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721" w:rsidRDefault="00744721" w:rsidP="00744721">
      <w:pPr>
        <w:spacing w:before="240"/>
        <w:outlineLvl w:val="0"/>
        <w:rPr>
          <w:rFonts w:ascii="Times New Roman" w:hAnsi="Times New Roman"/>
          <w:b/>
          <w:bCs/>
          <w:sz w:val="40"/>
          <w:szCs w:val="40"/>
        </w:rPr>
      </w:pPr>
      <w:bookmarkStart w:id="0" w:name="_Toc283374717"/>
      <w:bookmarkStart w:id="1" w:name="_GoBack"/>
      <w:bookmarkEnd w:id="0"/>
      <w:bookmarkEnd w:id="1"/>
    </w:p>
    <w:p w:rsidR="00744721" w:rsidRDefault="00744721" w:rsidP="00744721">
      <w:pPr>
        <w:spacing w:before="240"/>
        <w:outlineLvl w:val="0"/>
        <w:rPr>
          <w:rFonts w:ascii="Times New Roman" w:hAnsi="Times New Roman"/>
          <w:b/>
          <w:bCs/>
          <w:sz w:val="40"/>
          <w:szCs w:val="40"/>
        </w:rPr>
      </w:pPr>
    </w:p>
    <w:p w:rsidR="00744721" w:rsidRDefault="00744721" w:rsidP="00744721">
      <w:pPr>
        <w:keepLines/>
        <w:spacing w:before="240" w:after="240"/>
        <w:rPr>
          <w:rFonts w:ascii="Times New Roman" w:hAnsi="Times New Roman"/>
          <w:b/>
          <w:bCs/>
          <w:sz w:val="28"/>
          <w:szCs w:val="28"/>
        </w:rPr>
      </w:pPr>
    </w:p>
    <w:p w:rsidR="00744721" w:rsidRDefault="00272DC6" w:rsidP="00744721">
      <w:pPr>
        <w:keepLines/>
        <w:spacing w:before="240" w:after="240"/>
        <w:rPr>
          <w:rFonts w:ascii="Times New Roman" w:hAnsi="Times New Roman"/>
          <w:b/>
          <w:bCs/>
          <w:sz w:val="28"/>
          <w:szCs w:val="28"/>
        </w:rPr>
        <w:sectPr w:rsidR="00744721" w:rsidSect="00F76EC0">
          <w:headerReference w:type="default" r:id="rId7"/>
          <w:footerReference w:type="default" r:id="rId8"/>
          <w:pgSz w:w="12240" w:h="15840"/>
          <w:pgMar w:top="1559" w:right="1418" w:bottom="1985" w:left="1418" w:header="709" w:footer="1714" w:gutter="0"/>
          <w:pgNumType w:start="1"/>
          <w:cols w:space="708"/>
          <w:formProt w:val="0"/>
          <w:docGrid w:linePitch="100" w:charSpace="16384"/>
        </w:sectPr>
      </w:pPr>
      <w:r>
        <w:rPr>
          <w:rFonts w:ascii="Times New Roman" w:hAnsi="Times New Roman"/>
          <w:b/>
          <w:bCs/>
          <w:noProof/>
          <w:sz w:val="28"/>
          <w:szCs w:val="28"/>
        </w:rPr>
        <mc:AlternateContent>
          <mc:Choice Requires="wps">
            <w:drawing>
              <wp:anchor distT="45720" distB="45720" distL="114300" distR="114300" simplePos="0" relativeHeight="251662336" behindDoc="0" locked="0" layoutInCell="1" allowOverlap="1">
                <wp:simplePos x="0" y="0"/>
                <wp:positionH relativeFrom="column">
                  <wp:posOffset>3645535</wp:posOffset>
                </wp:positionH>
                <wp:positionV relativeFrom="paragraph">
                  <wp:posOffset>4879975</wp:posOffset>
                </wp:positionV>
                <wp:extent cx="2705100" cy="97155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971550"/>
                        </a:xfrm>
                        <a:prstGeom prst="rect">
                          <a:avLst/>
                        </a:prstGeom>
                        <a:solidFill>
                          <a:srgbClr val="FFFFFF"/>
                        </a:solidFill>
                        <a:ln w="9525">
                          <a:noFill/>
                          <a:miter lim="800000"/>
                          <a:headEnd/>
                          <a:tailEnd/>
                        </a:ln>
                      </wps:spPr>
                      <wps:txbx>
                        <w:txbxContent>
                          <w:p w:rsidR="00744721" w:rsidRDefault="00744721" w:rsidP="00744721">
                            <w:pPr>
                              <w:jc w:val="right"/>
                              <w:rPr>
                                <w:rFonts w:asciiTheme="minorHAnsi" w:hAnsiTheme="minorHAnsi" w:cstheme="minorHAnsi"/>
                                <w:sz w:val="22"/>
                                <w:szCs w:val="22"/>
                              </w:rPr>
                            </w:pPr>
                            <w:r w:rsidRPr="00FE11BB">
                              <w:rPr>
                                <w:rFonts w:asciiTheme="minorHAnsi" w:hAnsiTheme="minorHAnsi" w:cstheme="minorHAnsi"/>
                                <w:sz w:val="22"/>
                                <w:szCs w:val="22"/>
                              </w:rPr>
                              <w:t>Instrukcja wypełniania i przesyłania zgłoszeń INTRASTAT</w:t>
                            </w:r>
                            <w:r>
                              <w:rPr>
                                <w:rFonts w:asciiTheme="minorHAnsi" w:hAnsiTheme="minorHAnsi" w:cstheme="minorHAnsi"/>
                                <w:sz w:val="22"/>
                                <w:szCs w:val="22"/>
                              </w:rPr>
                              <w:t xml:space="preserve">, </w:t>
                            </w:r>
                            <w:r w:rsidRPr="00FE11BB">
                              <w:rPr>
                                <w:rFonts w:asciiTheme="minorHAnsi" w:hAnsiTheme="minorHAnsi" w:cstheme="minorHAnsi"/>
                                <w:sz w:val="22"/>
                                <w:szCs w:val="22"/>
                              </w:rPr>
                              <w:t>wersja 1.1</w:t>
                            </w:r>
                            <w:r>
                              <w:rPr>
                                <w:rFonts w:asciiTheme="minorHAnsi" w:hAnsiTheme="minorHAnsi" w:cstheme="minorHAnsi"/>
                                <w:sz w:val="22"/>
                                <w:szCs w:val="22"/>
                              </w:rPr>
                              <w:t>4</w:t>
                            </w:r>
                            <w:r w:rsidRPr="00FE11BB">
                              <w:rPr>
                                <w:rFonts w:asciiTheme="minorHAnsi" w:hAnsiTheme="minorHAnsi" w:cstheme="minorHAnsi"/>
                                <w:sz w:val="22"/>
                                <w:szCs w:val="22"/>
                              </w:rPr>
                              <w:t xml:space="preserve"> </w:t>
                            </w:r>
                          </w:p>
                          <w:p w:rsidR="00744721" w:rsidRPr="00FE11BB" w:rsidRDefault="00744721" w:rsidP="00744721">
                            <w:pPr>
                              <w:jc w:val="right"/>
                              <w:rPr>
                                <w:rFonts w:asciiTheme="minorHAnsi" w:hAnsiTheme="minorHAnsi" w:cstheme="minorHAnsi"/>
                                <w:sz w:val="22"/>
                                <w:szCs w:val="22"/>
                              </w:rPr>
                            </w:pPr>
                            <w:r>
                              <w:rPr>
                                <w:rFonts w:asciiTheme="minorHAnsi" w:hAnsiTheme="minorHAnsi" w:cstheme="minorHAnsi"/>
                                <w:sz w:val="22"/>
                                <w:szCs w:val="22"/>
                              </w:rPr>
                              <w:t>4</w:t>
                            </w:r>
                            <w:r w:rsidRPr="00FE11BB">
                              <w:rPr>
                                <w:rFonts w:asciiTheme="minorHAnsi" w:hAnsiTheme="minorHAnsi" w:cstheme="minorHAnsi"/>
                                <w:sz w:val="22"/>
                                <w:szCs w:val="22"/>
                              </w:rPr>
                              <w:t>.</w:t>
                            </w:r>
                            <w:r>
                              <w:rPr>
                                <w:rFonts w:asciiTheme="minorHAnsi" w:hAnsiTheme="minorHAnsi" w:cstheme="minorHAnsi"/>
                                <w:sz w:val="22"/>
                                <w:szCs w:val="22"/>
                              </w:rPr>
                              <w:t>01</w:t>
                            </w:r>
                            <w:r w:rsidRPr="00FE11BB">
                              <w:rPr>
                                <w:rFonts w:asciiTheme="minorHAnsi" w:hAnsiTheme="minorHAnsi" w:cstheme="minorHAnsi"/>
                                <w:sz w:val="22"/>
                                <w:szCs w:val="22"/>
                              </w:rPr>
                              <w:t>.202</w:t>
                            </w:r>
                            <w:r>
                              <w:rPr>
                                <w:rFonts w:asciiTheme="minorHAnsi" w:hAnsiTheme="minorHAnsi" w:cstheme="minorHAnsi"/>
                                <w:sz w:val="22"/>
                                <w:szCs w:val="22"/>
                              </w:rPr>
                              <w:t>2</w:t>
                            </w:r>
                          </w:p>
                          <w:p w:rsidR="00744721" w:rsidRDefault="00744721" w:rsidP="00744721">
                            <w:pPr>
                              <w:jc w:val="right"/>
                            </w:pPr>
                            <w:r w:rsidRPr="00FE11BB">
                              <w:rPr>
                                <w:rFonts w:asciiTheme="minorHAnsi" w:hAnsiTheme="minorHAnsi" w:cstheme="minorHAnsi"/>
                                <w:sz w:val="22"/>
                                <w:szCs w:val="22"/>
                              </w:rPr>
                              <w:t>Szczecin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287.05pt;margin-top:384.25pt;width:213pt;height:7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" stroked="f">
                <v:textbox>
                  <w:txbxContent>
                    <w:p w:rsidR="00744721" w:rsidRDefault="00744721" w:rsidP="00744721">
                      <w:pPr>
                        <w:jc w:val="right"/>
                        <w:rPr>
                          <w:rFonts w:asciiTheme="minorHAnsi" w:hAnsiTheme="minorHAnsi" w:cstheme="minorHAnsi"/>
                          <w:sz w:val="22"/>
                          <w:szCs w:val="22"/>
                        </w:rPr>
                      </w:pPr>
                      <w:r w:rsidRPr="00FE11BB">
                        <w:rPr>
                          <w:rFonts w:asciiTheme="minorHAnsi" w:hAnsiTheme="minorHAnsi" w:cstheme="minorHAnsi"/>
                          <w:sz w:val="22"/>
                          <w:szCs w:val="22"/>
                        </w:rPr>
                        <w:t>Instrukcja wypełniania i przesyłania zgłoszeń INTRASTAT</w:t>
                      </w:r>
                      <w:r>
                        <w:rPr>
                          <w:rFonts w:asciiTheme="minorHAnsi" w:hAnsiTheme="minorHAnsi" w:cstheme="minorHAnsi"/>
                          <w:sz w:val="22"/>
                          <w:szCs w:val="22"/>
                        </w:rPr>
                        <w:t xml:space="preserve">, </w:t>
                      </w:r>
                      <w:r w:rsidRPr="00FE11BB">
                        <w:rPr>
                          <w:rFonts w:asciiTheme="minorHAnsi" w:hAnsiTheme="minorHAnsi" w:cstheme="minorHAnsi"/>
                          <w:sz w:val="22"/>
                          <w:szCs w:val="22"/>
                        </w:rPr>
                        <w:t>wersja 1.1</w:t>
                      </w:r>
                      <w:r>
                        <w:rPr>
                          <w:rFonts w:asciiTheme="minorHAnsi" w:hAnsiTheme="minorHAnsi" w:cstheme="minorHAnsi"/>
                          <w:sz w:val="22"/>
                          <w:szCs w:val="22"/>
                        </w:rPr>
                        <w:t>4</w:t>
                      </w:r>
                      <w:r w:rsidRPr="00FE11BB">
                        <w:rPr>
                          <w:rFonts w:asciiTheme="minorHAnsi" w:hAnsiTheme="minorHAnsi" w:cstheme="minorHAnsi"/>
                          <w:sz w:val="22"/>
                          <w:szCs w:val="22"/>
                        </w:rPr>
                        <w:t xml:space="preserve"> </w:t>
                      </w:r>
                    </w:p>
                    <w:p w:rsidR="00744721" w:rsidRPr="00FE11BB" w:rsidRDefault="00744721" w:rsidP="00744721">
                      <w:pPr>
                        <w:jc w:val="right"/>
                        <w:rPr>
                          <w:rFonts w:asciiTheme="minorHAnsi" w:hAnsiTheme="minorHAnsi" w:cstheme="minorHAnsi"/>
                          <w:sz w:val="22"/>
                          <w:szCs w:val="22"/>
                        </w:rPr>
                      </w:pPr>
                      <w:r>
                        <w:rPr>
                          <w:rFonts w:asciiTheme="minorHAnsi" w:hAnsiTheme="minorHAnsi" w:cstheme="minorHAnsi"/>
                          <w:sz w:val="22"/>
                          <w:szCs w:val="22"/>
                        </w:rPr>
                        <w:t>4</w:t>
                      </w:r>
                      <w:r w:rsidRPr="00FE11BB">
                        <w:rPr>
                          <w:rFonts w:asciiTheme="minorHAnsi" w:hAnsiTheme="minorHAnsi" w:cstheme="minorHAnsi"/>
                          <w:sz w:val="22"/>
                          <w:szCs w:val="22"/>
                        </w:rPr>
                        <w:t>.</w:t>
                      </w:r>
                      <w:r>
                        <w:rPr>
                          <w:rFonts w:asciiTheme="minorHAnsi" w:hAnsiTheme="minorHAnsi" w:cstheme="minorHAnsi"/>
                          <w:sz w:val="22"/>
                          <w:szCs w:val="22"/>
                        </w:rPr>
                        <w:t>01</w:t>
                      </w:r>
                      <w:r w:rsidRPr="00FE11BB">
                        <w:rPr>
                          <w:rFonts w:asciiTheme="minorHAnsi" w:hAnsiTheme="minorHAnsi" w:cstheme="minorHAnsi"/>
                          <w:sz w:val="22"/>
                          <w:szCs w:val="22"/>
                        </w:rPr>
                        <w:t>.202</w:t>
                      </w:r>
                      <w:r>
                        <w:rPr>
                          <w:rFonts w:asciiTheme="minorHAnsi" w:hAnsiTheme="minorHAnsi" w:cstheme="minorHAnsi"/>
                          <w:sz w:val="22"/>
                          <w:szCs w:val="22"/>
                        </w:rPr>
                        <w:t>2</w:t>
                      </w:r>
                    </w:p>
                    <w:p w:rsidR="00744721" w:rsidRDefault="00744721" w:rsidP="00744721">
                      <w:pPr>
                        <w:jc w:val="right"/>
                      </w:pPr>
                      <w:r w:rsidRPr="00FE11BB">
                        <w:rPr>
                          <w:rFonts w:asciiTheme="minorHAnsi" w:hAnsiTheme="minorHAnsi" w:cstheme="minorHAnsi"/>
                          <w:sz w:val="22"/>
                          <w:szCs w:val="22"/>
                        </w:rPr>
                        <w:t>Szczecin</w:t>
                      </w:r>
                    </w:p>
                  </w:txbxContent>
                </v:textbox>
                <w10:wrap type="square"/>
              </v:shape>
            </w:pict>
          </mc:Fallback>
        </mc:AlternateContent>
      </w:r>
      <w:r>
        <w:rPr>
          <w:rFonts w:ascii="Times New Roman" w:hAnsi="Times New Roman"/>
          <w:b/>
          <w:bCs/>
          <w:noProof/>
          <w:sz w:val="28"/>
          <w:szCs w:val="28"/>
        </w:rPr>
        <mc:AlternateContent>
          <mc:Choice Requires="wps">
            <w:drawing>
              <wp:anchor distT="45720" distB="45720" distL="114300" distR="114300" simplePos="0" relativeHeight="251663360" behindDoc="0" locked="0" layoutInCell="1" allowOverlap="1">
                <wp:simplePos x="0" y="0"/>
                <wp:positionH relativeFrom="column">
                  <wp:posOffset>2642870</wp:posOffset>
                </wp:positionH>
                <wp:positionV relativeFrom="paragraph">
                  <wp:posOffset>2546985</wp:posOffset>
                </wp:positionV>
                <wp:extent cx="3857625" cy="1209675"/>
                <wp:effectExtent l="0" t="0" r="9525" b="9525"/>
                <wp:wrapSquare wrapText="bothSides"/>
                <wp:docPr id="34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1209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4721" w:rsidRPr="00A76BB5" w:rsidRDefault="00744721" w:rsidP="00744721">
                            <w:pPr>
                              <w:jc w:val="right"/>
                              <w:rPr>
                                <w:rFonts w:ascii="Calibri" w:hAnsi="Calibri" w:cs="Calibri"/>
                                <w:color w:val="FF0000"/>
                                <w:sz w:val="48"/>
                                <w:szCs w:val="48"/>
                              </w:rPr>
                            </w:pPr>
                            <w:r w:rsidRPr="00A76BB5">
                              <w:rPr>
                                <w:rFonts w:ascii="Calibri" w:hAnsi="Calibri" w:cs="Calibri"/>
                                <w:color w:val="FF0000"/>
                                <w:sz w:val="48"/>
                                <w:szCs w:val="48"/>
                              </w:rPr>
                              <w:t>INSTRUKCJA WYPEŁNIANIA I PRZESYŁANIA ZGŁOSZEŃ INTRASTAT</w:t>
                            </w:r>
                          </w:p>
                          <w:p w:rsidR="00744721" w:rsidRDefault="00744721" w:rsidP="00744721">
                            <w:pPr>
                              <w:jc w:val="right"/>
                              <w:rPr>
                                <w:rFonts w:ascii="Calibri" w:hAnsi="Calibri" w:cs="Calibri"/>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8.1pt;margin-top:200.55pt;width:303.75pt;height:95.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" stroked="f">
                <v:textbox>
                  <w:txbxContent>
                    <w:p w:rsidR="00744721" w:rsidRPr="00A76BB5" w:rsidRDefault="00744721" w:rsidP="00744721">
                      <w:pPr>
                        <w:jc w:val="right"/>
                        <w:rPr>
                          <w:rFonts w:ascii="Calibri" w:hAnsi="Calibri" w:cs="Calibri"/>
                          <w:color w:val="FF0000"/>
                          <w:sz w:val="48"/>
                          <w:szCs w:val="48"/>
                        </w:rPr>
                      </w:pPr>
                      <w:r w:rsidRPr="00A76BB5">
                        <w:rPr>
                          <w:rFonts w:ascii="Calibri" w:hAnsi="Calibri" w:cs="Calibri"/>
                          <w:color w:val="FF0000"/>
                          <w:sz w:val="48"/>
                          <w:szCs w:val="48"/>
                        </w:rPr>
                        <w:t>INSTRUKCJA WYPEŁNIANIA I PRZESYŁANIA ZGŁOSZEŃ INTRASTAT</w:t>
                      </w:r>
                    </w:p>
                    <w:p w:rsidR="00744721" w:rsidRDefault="00744721" w:rsidP="00744721">
                      <w:pPr>
                        <w:jc w:val="right"/>
                        <w:rPr>
                          <w:rFonts w:ascii="Calibri" w:hAnsi="Calibri" w:cs="Calibri"/>
                          <w:sz w:val="40"/>
                          <w:szCs w:val="40"/>
                        </w:rPr>
                      </w:pPr>
                    </w:p>
                  </w:txbxContent>
                </v:textbox>
                <w10:wrap type="square"/>
              </v:shape>
            </w:pict>
          </mc:Fallback>
        </mc:AlternateContent>
      </w:r>
      <w:r>
        <w:rPr>
          <w:rFonts w:ascii="Times New Roman" w:hAnsi="Times New Roman"/>
          <w:b/>
          <w:bCs/>
          <w:noProof/>
          <w:sz w:val="28"/>
          <w:szCs w:val="28"/>
        </w:rPr>
        <mc:AlternateContent>
          <mc:Choice Requires="wps">
            <w:drawing>
              <wp:anchor distT="0" distB="0" distL="114300" distR="114300" simplePos="0" relativeHeight="251660288" behindDoc="0" locked="0" layoutInCell="1" allowOverlap="1">
                <wp:simplePos x="0" y="0"/>
                <wp:positionH relativeFrom="column">
                  <wp:posOffset>2490470</wp:posOffset>
                </wp:positionH>
                <wp:positionV relativeFrom="paragraph">
                  <wp:posOffset>2394585</wp:posOffset>
                </wp:positionV>
                <wp:extent cx="3860165" cy="1212215"/>
                <wp:effectExtent l="495300" t="171450" r="0" b="0"/>
                <wp:wrapNone/>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0165" cy="121221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18D08" id="Pole tekstowe 2" o:spid="_x0000_s1026" style="position:absolute;margin-left:196.1pt;margin-top:188.55pt;width:303.95pt;height:9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" path="m,l-127,r,-127l,-127,,xe" stroked="f" strokecolor="#3465a4">
                <v:path o:connecttype="custom" o:connectlocs="0,0;-490241,0;-490241,-153951;0,-153951" o:connectangles="0,0,0,0"/>
              </v:shape>
            </w:pict>
          </mc:Fallback>
        </mc:AlternateContent>
      </w:r>
      <w:r>
        <w:rPr>
          <w:rFonts w:ascii="Times New Roman" w:hAnsi="Times New Roman"/>
          <w:b/>
          <w:bCs/>
          <w:noProof/>
          <w:sz w:val="28"/>
          <w:szCs w:val="28"/>
        </w:rPr>
        <mc:AlternateContent>
          <mc:Choice Requires="wps">
            <w:drawing>
              <wp:anchor distT="0" distB="0" distL="114300" distR="114300" simplePos="0" relativeHeight="251661312" behindDoc="0" locked="0" layoutInCell="1" allowOverlap="1">
                <wp:simplePos x="0" y="0"/>
                <wp:positionH relativeFrom="column">
                  <wp:posOffset>3349625</wp:posOffset>
                </wp:positionH>
                <wp:positionV relativeFrom="paragraph">
                  <wp:posOffset>5539740</wp:posOffset>
                </wp:positionV>
                <wp:extent cx="2707640" cy="974090"/>
                <wp:effectExtent l="361950" t="13335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7640" cy="974090"/>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solidFill>
                          <a:srgbClr val="FFFFFF"/>
                        </a:solidFill>
                        <a:ln>
                          <a:noFill/>
                        </a:ln>
                        <a:extLst>
                          <a:ext uri="{91240B29-F687-4F45-9708-019B960494DF}">
                            <a14:hiddenLine xmlns:a14="http://schemas.microsoft.com/office/drawing/2010/main" w="9360">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89D81" id="Freeform 2" o:spid="_x0000_s1026" style="position:absolute;margin-left:263.75pt;margin-top:436.2pt;width:213.2pt;height:7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" path="m,l-127,r,-127l,-127,,xe" stroked="f" strokecolor="#3465a4" strokeweight=".26mm">
                <v:path o:connecttype="custom" o:connectlocs="0,0;-343870,0;-343870,-123709;0,-123709" o:connectangles="0,0,0,0"/>
              </v:shape>
            </w:pict>
          </mc:Fallback>
        </mc:AlternateContent>
      </w:r>
    </w:p>
    <w:p w:rsidR="00744721" w:rsidRDefault="00744721" w:rsidP="00744721">
      <w:pPr>
        <w:widowControl/>
        <w:rPr>
          <w:rFonts w:asciiTheme="minorHAnsi" w:hAnsiTheme="minorHAnsi" w:cstheme="minorHAnsi"/>
          <w:b/>
          <w:bCs/>
          <w:sz w:val="28"/>
          <w:szCs w:val="28"/>
        </w:rPr>
      </w:pPr>
      <w:r>
        <w:rPr>
          <w:rFonts w:ascii="Calibri Light" w:hAnsi="Calibri Light" w:cs="Calibri Light"/>
          <w:b/>
          <w:bCs/>
          <w:sz w:val="32"/>
          <w:szCs w:val="32"/>
        </w:rPr>
        <w:lastRenderedPageBreak/>
        <w:t>Metryka dokumentu</w:t>
      </w:r>
      <w:r>
        <w:rPr>
          <w:rFonts w:asciiTheme="minorHAnsi" w:hAnsiTheme="minorHAnsi" w:cstheme="minorHAnsi"/>
          <w:b/>
          <w:bCs/>
          <w:sz w:val="28"/>
          <w:szCs w:val="28"/>
        </w:rPr>
        <w:t xml:space="preserve"> </w:t>
      </w:r>
    </w:p>
    <w:p w:rsidR="00744721" w:rsidRDefault="00744721" w:rsidP="00744721">
      <w:pPr>
        <w:widowControl/>
        <w:rPr>
          <w:rFonts w:asciiTheme="minorHAnsi" w:hAnsiTheme="minorHAnsi" w:cstheme="minorHAnsi"/>
          <w:b/>
          <w:bCs/>
          <w:sz w:val="28"/>
          <w:szCs w:val="28"/>
        </w:rPr>
      </w:pPr>
    </w:p>
    <w:tbl>
      <w:tblPr>
        <w:tblStyle w:val="Jasnalistaakcent3"/>
        <w:tblW w:w="9356" w:type="dxa"/>
        <w:tblLayout w:type="fixed"/>
        <w:tblLook w:val="0000" w:firstRow="0" w:lastRow="0" w:firstColumn="0" w:lastColumn="0" w:noHBand="0" w:noVBand="0"/>
      </w:tblPr>
      <w:tblGrid>
        <w:gridCol w:w="1560"/>
        <w:gridCol w:w="994"/>
        <w:gridCol w:w="1701"/>
        <w:gridCol w:w="1843"/>
        <w:gridCol w:w="1982"/>
        <w:gridCol w:w="1276"/>
      </w:tblGrid>
      <w:tr w:rsidR="00744721" w:rsidTr="00801C5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355" w:type="dxa"/>
            <w:gridSpan w:val="6"/>
          </w:tcPr>
          <w:p w:rsidR="00744721" w:rsidRDefault="00744721" w:rsidP="00801C56">
            <w:pPr>
              <w:snapToGrid w:val="0"/>
              <w:spacing w:before="80" w:after="80"/>
              <w:jc w:val="center"/>
              <w:rPr>
                <w:rFonts w:asciiTheme="minorHAnsi" w:hAnsiTheme="minorHAnsi" w:cstheme="minorHAnsi"/>
                <w:bCs/>
                <w:smallCaps/>
              </w:rPr>
            </w:pPr>
            <w:r>
              <w:rPr>
                <w:rFonts w:asciiTheme="minorHAnsi" w:eastAsia="Calibri" w:hAnsiTheme="minorHAnsi" w:cstheme="minorHAnsi"/>
                <w:bCs/>
                <w:smallCaps/>
              </w:rPr>
              <w:t>MINISTERSTWO FINANSÓW – KRAJOWA ADMINISTRACJA SKARBOWA</w:t>
            </w:r>
          </w:p>
        </w:tc>
      </w:tr>
      <w:tr w:rsidR="00744721" w:rsidTr="00801C56">
        <w:trPr>
          <w:trHeight w:val="585"/>
        </w:trPr>
        <w:tc>
          <w:tcPr>
            <w:cnfStyle w:val="000010000000" w:firstRow="0" w:lastRow="0" w:firstColumn="0" w:lastColumn="0" w:oddVBand="1" w:evenVBand="0" w:oddHBand="0" w:evenHBand="0" w:firstRowFirstColumn="0" w:firstRowLastColumn="0" w:lastRowFirstColumn="0" w:lastRowLastColumn="0"/>
            <w:tcW w:w="2553" w:type="dxa"/>
            <w:gridSpan w:val="2"/>
          </w:tcPr>
          <w:p w:rsidR="00744721" w:rsidRDefault="00744721" w:rsidP="00801C56">
            <w:pPr>
              <w:snapToGrid w:val="0"/>
              <w:spacing w:before="80" w:after="80"/>
              <w:rPr>
                <w:rFonts w:asciiTheme="minorHAnsi" w:hAnsiTheme="minorHAnsi" w:cstheme="minorHAnsi"/>
                <w:b/>
                <w:bCs/>
              </w:rPr>
            </w:pPr>
            <w:r>
              <w:rPr>
                <w:rFonts w:asciiTheme="minorHAnsi" w:eastAsia="Calibri" w:hAnsiTheme="minorHAnsi" w:cstheme="minorHAnsi"/>
                <w:b/>
                <w:bCs/>
              </w:rPr>
              <w:t>Dokument</w:t>
            </w:r>
          </w:p>
        </w:tc>
        <w:tc>
          <w:tcPr>
            <w:tcW w:w="6802" w:type="dxa"/>
            <w:gridSpan w:val="4"/>
            <w:tcBorders>
              <w:top w:val="nil"/>
              <w:left w:val="nil"/>
              <w:bottom w:val="nil"/>
            </w:tcBorders>
          </w:tcPr>
          <w:p w:rsidR="00744721" w:rsidRDefault="00744721" w:rsidP="00801C56">
            <w:pPr>
              <w:snapToGrid w:val="0"/>
              <w:spacing w:before="80" w:after="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Calibri" w:hAnsiTheme="minorHAnsi" w:cstheme="minorHAnsi"/>
              </w:rPr>
              <w:t>Instrukcja wypełniania i przesyłania zgłoszeń INTRASTAT</w:t>
            </w:r>
          </w:p>
        </w:tc>
      </w:tr>
      <w:tr w:rsidR="00744721" w:rsidTr="00801C56">
        <w:trPr>
          <w:cnfStyle w:val="000000100000" w:firstRow="0" w:lastRow="0" w:firstColumn="0" w:lastColumn="0" w:oddVBand="0" w:evenVBand="0" w:oddHBand="1" w:evenHBand="0" w:firstRowFirstColumn="0" w:firstRowLastColumn="0" w:lastRowFirstColumn="0" w:lastRowLastColumn="0"/>
          <w:trHeight w:val="585"/>
        </w:trPr>
        <w:tc>
          <w:tcPr>
            <w:cnfStyle w:val="000010000000" w:firstRow="0" w:lastRow="0" w:firstColumn="0" w:lastColumn="0" w:oddVBand="1" w:evenVBand="0" w:oddHBand="0" w:evenHBand="0" w:firstRowFirstColumn="0" w:firstRowLastColumn="0" w:lastRowFirstColumn="0" w:lastRowLastColumn="0"/>
            <w:tcW w:w="1559" w:type="dxa"/>
          </w:tcPr>
          <w:p w:rsidR="00744721" w:rsidRDefault="00744721" w:rsidP="00801C56">
            <w:pPr>
              <w:snapToGrid w:val="0"/>
              <w:spacing w:before="80" w:after="80"/>
              <w:rPr>
                <w:rFonts w:asciiTheme="minorHAnsi" w:hAnsiTheme="minorHAnsi" w:cstheme="minorHAnsi"/>
                <w:b/>
                <w:bCs/>
              </w:rPr>
            </w:pPr>
            <w:r>
              <w:rPr>
                <w:rFonts w:asciiTheme="minorHAnsi" w:eastAsia="Calibri" w:hAnsiTheme="minorHAnsi" w:cstheme="minorHAnsi"/>
                <w:b/>
                <w:bCs/>
              </w:rPr>
              <w:t>Wersja</w:t>
            </w:r>
          </w:p>
        </w:tc>
        <w:tc>
          <w:tcPr>
            <w:tcW w:w="994" w:type="dxa"/>
          </w:tcPr>
          <w:p w:rsidR="00744721" w:rsidRDefault="00744721" w:rsidP="00801C56">
            <w:pPr>
              <w:snapToGrid w:val="0"/>
              <w:spacing w:before="80" w:after="8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eastAsia="Calibri" w:hAnsiTheme="minorHAnsi" w:cstheme="minorHAnsi"/>
              </w:rPr>
              <w:t>1.14</w:t>
            </w:r>
          </w:p>
        </w:tc>
        <w:tc>
          <w:tcPr>
            <w:cnfStyle w:val="000010000000" w:firstRow="0" w:lastRow="0" w:firstColumn="0" w:lastColumn="0" w:oddVBand="1" w:evenVBand="0" w:oddHBand="0" w:evenHBand="0" w:firstRowFirstColumn="0" w:firstRowLastColumn="0" w:lastRowFirstColumn="0" w:lastRowLastColumn="0"/>
            <w:tcW w:w="1701" w:type="dxa"/>
          </w:tcPr>
          <w:p w:rsidR="00744721" w:rsidRDefault="00744721" w:rsidP="00801C56">
            <w:pPr>
              <w:snapToGrid w:val="0"/>
              <w:spacing w:before="80" w:after="80"/>
              <w:rPr>
                <w:rFonts w:asciiTheme="minorHAnsi" w:hAnsiTheme="minorHAnsi" w:cstheme="minorHAnsi"/>
                <w:b/>
                <w:bCs/>
              </w:rPr>
            </w:pPr>
            <w:r>
              <w:rPr>
                <w:rFonts w:asciiTheme="minorHAnsi" w:eastAsia="Calibri" w:hAnsiTheme="minorHAnsi" w:cstheme="minorHAnsi"/>
                <w:b/>
                <w:bCs/>
              </w:rPr>
              <w:t>Data</w:t>
            </w:r>
          </w:p>
        </w:tc>
        <w:tc>
          <w:tcPr>
            <w:tcW w:w="1843" w:type="dxa"/>
          </w:tcPr>
          <w:p w:rsidR="00744721" w:rsidRDefault="00744721" w:rsidP="00801C56">
            <w:pPr>
              <w:snapToGrid w:val="0"/>
              <w:spacing w:before="80" w:after="8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eastAsia="Calibri" w:hAnsiTheme="minorHAnsi" w:cstheme="minorHAnsi"/>
              </w:rPr>
              <w:t>4-01-2022</w:t>
            </w:r>
          </w:p>
        </w:tc>
        <w:tc>
          <w:tcPr>
            <w:cnfStyle w:val="000010000000" w:firstRow="0" w:lastRow="0" w:firstColumn="0" w:lastColumn="0" w:oddVBand="1" w:evenVBand="0" w:oddHBand="0" w:evenHBand="0" w:firstRowFirstColumn="0" w:firstRowLastColumn="0" w:lastRowFirstColumn="0" w:lastRowLastColumn="0"/>
            <w:tcW w:w="1982" w:type="dxa"/>
          </w:tcPr>
          <w:p w:rsidR="00744721" w:rsidRDefault="00744721" w:rsidP="00801C56">
            <w:pPr>
              <w:snapToGrid w:val="0"/>
              <w:spacing w:before="80" w:after="80"/>
              <w:rPr>
                <w:rFonts w:asciiTheme="minorHAnsi" w:hAnsiTheme="minorHAnsi" w:cstheme="minorHAnsi"/>
                <w:b/>
                <w:bCs/>
              </w:rPr>
            </w:pPr>
            <w:r>
              <w:rPr>
                <w:rFonts w:asciiTheme="minorHAnsi" w:eastAsia="Calibri" w:hAnsiTheme="minorHAnsi" w:cstheme="minorHAnsi"/>
                <w:b/>
                <w:bCs/>
              </w:rPr>
              <w:t>Liczba stron</w:t>
            </w:r>
          </w:p>
        </w:tc>
        <w:tc>
          <w:tcPr>
            <w:tcW w:w="1276" w:type="dxa"/>
          </w:tcPr>
          <w:p w:rsidR="00744721" w:rsidRDefault="00744721" w:rsidP="00801C56">
            <w:pPr>
              <w:snapToGrid w:val="0"/>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Pr>
                <w:rFonts w:asciiTheme="minorHAnsi" w:eastAsia="Calibri" w:hAnsiTheme="minorHAnsi" w:cstheme="minorHAnsi"/>
              </w:rPr>
              <w:t>60</w:t>
            </w:r>
          </w:p>
        </w:tc>
      </w:tr>
      <w:tr w:rsidR="00744721" w:rsidTr="00801C56">
        <w:trPr>
          <w:trHeight w:val="585"/>
        </w:trPr>
        <w:tc>
          <w:tcPr>
            <w:cnfStyle w:val="000010000000" w:firstRow="0" w:lastRow="0" w:firstColumn="0" w:lastColumn="0" w:oddVBand="1" w:evenVBand="0" w:oddHBand="0" w:evenHBand="0" w:firstRowFirstColumn="0" w:firstRowLastColumn="0" w:lastRowFirstColumn="0" w:lastRowLastColumn="0"/>
            <w:tcW w:w="9355" w:type="dxa"/>
            <w:gridSpan w:val="6"/>
          </w:tcPr>
          <w:p w:rsidR="00744721" w:rsidRDefault="00744721" w:rsidP="00801C56">
            <w:pPr>
              <w:snapToGrid w:val="0"/>
              <w:spacing w:before="80" w:after="80"/>
              <w:rPr>
                <w:rFonts w:asciiTheme="minorHAnsi" w:hAnsiTheme="minorHAnsi" w:cstheme="minorHAnsi"/>
              </w:rPr>
            </w:pPr>
            <w:r>
              <w:rPr>
                <w:rFonts w:asciiTheme="minorHAnsi" w:eastAsia="Calibri" w:hAnsiTheme="minorHAnsi" w:cstheme="minorHAnsi"/>
              </w:rPr>
              <w:t>Instrukcja wypełniania i przesyłania zgłoszeń INTRASTAT przybliża osobie zobowiązanej do składania zgłoszeń INTRASTAT poszczególne zagadnienia, istotne przy wypełnianiu obowiązku sprawozdawczego.</w:t>
            </w:r>
          </w:p>
        </w:tc>
      </w:tr>
      <w:tr w:rsidR="00744721" w:rsidTr="00801C56">
        <w:trPr>
          <w:cnfStyle w:val="000000100000" w:firstRow="0" w:lastRow="0" w:firstColumn="0" w:lastColumn="0" w:oddVBand="0" w:evenVBand="0" w:oddHBand="1" w:evenHBand="0" w:firstRowFirstColumn="0" w:firstRowLastColumn="0" w:lastRowFirstColumn="0" w:lastRowLastColumn="0"/>
          <w:trHeight w:val="459"/>
        </w:trPr>
        <w:tc>
          <w:tcPr>
            <w:cnfStyle w:val="000010000000" w:firstRow="0" w:lastRow="0" w:firstColumn="0" w:lastColumn="0" w:oddVBand="1" w:evenVBand="0" w:oddHBand="0" w:evenHBand="0" w:firstRowFirstColumn="0" w:firstRowLastColumn="0" w:lastRowFirstColumn="0" w:lastRowLastColumn="0"/>
            <w:tcW w:w="9355" w:type="dxa"/>
            <w:gridSpan w:val="6"/>
          </w:tcPr>
          <w:p w:rsidR="00744721" w:rsidRDefault="00744721" w:rsidP="00801C56">
            <w:pPr>
              <w:snapToGrid w:val="0"/>
              <w:spacing w:before="80" w:after="80"/>
              <w:rPr>
                <w:rFonts w:asciiTheme="minorHAnsi" w:hAnsiTheme="minorHAnsi" w:cstheme="minorHAnsi"/>
              </w:rPr>
            </w:pPr>
            <w:r>
              <w:rPr>
                <w:rFonts w:asciiTheme="minorHAnsi" w:eastAsia="Calibri" w:hAnsiTheme="minorHAnsi" w:cstheme="minorHAnsi"/>
                <w:b/>
                <w:bCs/>
              </w:rPr>
              <w:t>Wykonanie dokumentu</w:t>
            </w:r>
          </w:p>
        </w:tc>
      </w:tr>
      <w:tr w:rsidR="00744721" w:rsidTr="00801C56">
        <w:trPr>
          <w:trHeight w:val="354"/>
        </w:trPr>
        <w:tc>
          <w:tcPr>
            <w:cnfStyle w:val="000010000000" w:firstRow="0" w:lastRow="0" w:firstColumn="0" w:lastColumn="0" w:oddVBand="1" w:evenVBand="0" w:oddHBand="0" w:evenHBand="0" w:firstRowFirstColumn="0" w:firstRowLastColumn="0" w:lastRowFirstColumn="0" w:lastRowLastColumn="0"/>
            <w:tcW w:w="4254" w:type="dxa"/>
            <w:gridSpan w:val="3"/>
          </w:tcPr>
          <w:p w:rsidR="00744721" w:rsidRDefault="00744721" w:rsidP="00801C56">
            <w:pPr>
              <w:snapToGrid w:val="0"/>
              <w:spacing w:before="80" w:after="80"/>
              <w:rPr>
                <w:rFonts w:asciiTheme="minorHAnsi" w:hAnsiTheme="minorHAnsi" w:cstheme="minorHAnsi"/>
                <w:b/>
                <w:bCs/>
              </w:rPr>
            </w:pPr>
          </w:p>
        </w:tc>
        <w:tc>
          <w:tcPr>
            <w:tcW w:w="1843" w:type="dxa"/>
            <w:tcBorders>
              <w:top w:val="nil"/>
              <w:left w:val="nil"/>
              <w:bottom w:val="nil"/>
              <w:right w:val="nil"/>
            </w:tcBorders>
          </w:tcPr>
          <w:p w:rsidR="00744721" w:rsidRDefault="00744721" w:rsidP="00801C56">
            <w:pPr>
              <w:snapToGrid w:val="0"/>
              <w:spacing w:before="80" w:after="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eastAsia="Calibri" w:hAnsiTheme="minorHAnsi" w:cstheme="minorHAnsi"/>
                <w:i/>
              </w:rPr>
              <w:t>Data:</w:t>
            </w:r>
          </w:p>
        </w:tc>
        <w:tc>
          <w:tcPr>
            <w:cnfStyle w:val="000010000000" w:firstRow="0" w:lastRow="0" w:firstColumn="0" w:lastColumn="0" w:oddVBand="1" w:evenVBand="0" w:oddHBand="0" w:evenHBand="0" w:firstRowFirstColumn="0" w:firstRowLastColumn="0" w:lastRowFirstColumn="0" w:lastRowLastColumn="0"/>
            <w:tcW w:w="3258" w:type="dxa"/>
            <w:gridSpan w:val="2"/>
          </w:tcPr>
          <w:p w:rsidR="00744721" w:rsidRDefault="00744721" w:rsidP="00801C56">
            <w:pPr>
              <w:snapToGrid w:val="0"/>
              <w:spacing w:before="80" w:after="80"/>
              <w:rPr>
                <w:rFonts w:asciiTheme="minorHAnsi" w:hAnsiTheme="minorHAnsi" w:cstheme="minorHAnsi"/>
                <w:i/>
              </w:rPr>
            </w:pPr>
            <w:r>
              <w:rPr>
                <w:rFonts w:asciiTheme="minorHAnsi" w:eastAsia="Calibri" w:hAnsiTheme="minorHAnsi" w:cstheme="minorHAnsi"/>
                <w:i/>
              </w:rPr>
              <w:t>Podpis:</w:t>
            </w:r>
          </w:p>
        </w:tc>
      </w:tr>
      <w:tr w:rsidR="00744721" w:rsidTr="00801C56">
        <w:trPr>
          <w:cnfStyle w:val="000000100000" w:firstRow="0" w:lastRow="0" w:firstColumn="0" w:lastColumn="0" w:oddVBand="0" w:evenVBand="0" w:oddHBand="1" w:evenHBand="0" w:firstRowFirstColumn="0" w:firstRowLastColumn="0" w:lastRowFirstColumn="0" w:lastRowLastColumn="0"/>
          <w:trHeight w:val="1139"/>
        </w:trPr>
        <w:tc>
          <w:tcPr>
            <w:cnfStyle w:val="000010000000" w:firstRow="0" w:lastRow="0" w:firstColumn="0" w:lastColumn="0" w:oddVBand="1" w:evenVBand="0" w:oddHBand="0" w:evenHBand="0" w:firstRowFirstColumn="0" w:firstRowLastColumn="0" w:lastRowFirstColumn="0" w:lastRowLastColumn="0"/>
            <w:tcW w:w="4254" w:type="dxa"/>
            <w:gridSpan w:val="3"/>
          </w:tcPr>
          <w:p w:rsidR="00744721" w:rsidRDefault="00744721" w:rsidP="00801C56">
            <w:pPr>
              <w:snapToGrid w:val="0"/>
              <w:rPr>
                <w:rFonts w:asciiTheme="minorHAnsi" w:hAnsiTheme="minorHAnsi" w:cstheme="minorHAnsi"/>
              </w:rPr>
            </w:pPr>
            <w:r>
              <w:rPr>
                <w:rFonts w:asciiTheme="minorHAnsi" w:eastAsia="Calibri" w:hAnsiTheme="minorHAnsi" w:cstheme="minorHAnsi"/>
              </w:rPr>
              <w:t xml:space="preserve">Zespół wyznaczony do aktualizacji treści </w:t>
            </w:r>
            <w:r>
              <w:rPr>
                <w:rFonts w:asciiTheme="minorHAnsi" w:eastAsia="Calibri" w:hAnsiTheme="minorHAnsi" w:cstheme="minorHAnsi"/>
              </w:rPr>
              <w:br/>
              <w:t xml:space="preserve">w zakładce e-Intrastat na PUESC </w:t>
            </w:r>
            <w:r>
              <w:rPr>
                <w:rFonts w:asciiTheme="minorHAnsi" w:eastAsia="Calibri" w:hAnsiTheme="minorHAnsi" w:cstheme="minorHAnsi"/>
              </w:rPr>
              <w:br/>
              <w:t xml:space="preserve">w Wydziale Intrastat </w:t>
            </w:r>
            <w:r>
              <w:rPr>
                <w:rFonts w:asciiTheme="minorHAnsi" w:eastAsia="Calibri" w:hAnsiTheme="minorHAnsi" w:cstheme="minorHAnsi"/>
              </w:rPr>
              <w:br/>
              <w:t>w Izbie Administracji Skarbowej w Szczecinie</w:t>
            </w:r>
          </w:p>
          <w:p w:rsidR="00744721" w:rsidRDefault="00744721" w:rsidP="00801C56">
            <w:pPr>
              <w:snapToGrid w:val="0"/>
              <w:rPr>
                <w:rFonts w:asciiTheme="minorHAnsi" w:hAnsiTheme="minorHAnsi" w:cstheme="minorHAnsi"/>
              </w:rPr>
            </w:pPr>
            <w:r>
              <w:rPr>
                <w:rFonts w:asciiTheme="minorHAnsi" w:eastAsia="Calibri" w:hAnsiTheme="minorHAnsi" w:cstheme="minorHAnsi"/>
              </w:rPr>
              <w:t>pod kierunkiem Naczelnika Wydziału</w:t>
            </w:r>
          </w:p>
        </w:tc>
        <w:tc>
          <w:tcPr>
            <w:tcW w:w="1843" w:type="dxa"/>
          </w:tcPr>
          <w:p w:rsidR="00744721" w:rsidRDefault="00744721" w:rsidP="00801C56">
            <w:pPr>
              <w:snapToGrid w:val="0"/>
              <w:spacing w:before="80" w:after="8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Pr>
                <w:rFonts w:asciiTheme="minorHAnsi" w:eastAsia="Calibri" w:hAnsiTheme="minorHAnsi" w:cstheme="minorHAnsi"/>
                <w:color w:val="000000" w:themeColor="text1"/>
              </w:rPr>
              <w:t>4-01-2022</w:t>
            </w:r>
          </w:p>
        </w:tc>
        <w:tc>
          <w:tcPr>
            <w:cnfStyle w:val="000010000000" w:firstRow="0" w:lastRow="0" w:firstColumn="0" w:lastColumn="0" w:oddVBand="1" w:evenVBand="0" w:oddHBand="0" w:evenHBand="0" w:firstRowFirstColumn="0" w:firstRowLastColumn="0" w:lastRowFirstColumn="0" w:lastRowLastColumn="0"/>
            <w:tcW w:w="3258" w:type="dxa"/>
            <w:gridSpan w:val="2"/>
          </w:tcPr>
          <w:p w:rsidR="00744721" w:rsidRDefault="00744721" w:rsidP="00801C56">
            <w:pPr>
              <w:snapToGrid w:val="0"/>
              <w:jc w:val="center"/>
              <w:rPr>
                <w:rFonts w:asciiTheme="minorHAnsi" w:hAnsiTheme="minorHAnsi" w:cstheme="minorHAnsi"/>
                <w:i/>
              </w:rPr>
            </w:pPr>
            <w:r>
              <w:rPr>
                <w:rFonts w:asciiTheme="minorHAnsi" w:eastAsia="Calibri" w:hAnsiTheme="minorHAnsi" w:cstheme="minorHAnsi"/>
                <w:i/>
              </w:rPr>
              <w:t>Podpis na oryginale</w:t>
            </w:r>
          </w:p>
        </w:tc>
      </w:tr>
      <w:tr w:rsidR="00744721" w:rsidTr="00801C56">
        <w:trPr>
          <w:trHeight w:val="530"/>
        </w:trPr>
        <w:tc>
          <w:tcPr>
            <w:cnfStyle w:val="000010000000" w:firstRow="0" w:lastRow="0" w:firstColumn="0" w:lastColumn="0" w:oddVBand="1" w:evenVBand="0" w:oddHBand="0" w:evenHBand="0" w:firstRowFirstColumn="0" w:firstRowLastColumn="0" w:lastRowFirstColumn="0" w:lastRowLastColumn="0"/>
            <w:tcW w:w="9355" w:type="dxa"/>
            <w:gridSpan w:val="6"/>
          </w:tcPr>
          <w:p w:rsidR="00744721" w:rsidRDefault="00744721" w:rsidP="00801C56">
            <w:pPr>
              <w:snapToGrid w:val="0"/>
              <w:spacing w:before="80" w:after="80"/>
              <w:rPr>
                <w:rFonts w:asciiTheme="minorHAnsi" w:hAnsiTheme="minorHAnsi" w:cstheme="minorHAnsi"/>
                <w:color w:val="000000" w:themeColor="text1"/>
              </w:rPr>
            </w:pPr>
            <w:r>
              <w:rPr>
                <w:rFonts w:asciiTheme="minorHAnsi" w:eastAsia="Calibri" w:hAnsiTheme="minorHAnsi" w:cstheme="minorHAnsi"/>
                <w:b/>
                <w:bCs/>
                <w:color w:val="000000" w:themeColor="text1"/>
              </w:rPr>
              <w:t>Akceptacja dokumentu</w:t>
            </w:r>
          </w:p>
        </w:tc>
      </w:tr>
      <w:tr w:rsidR="00744721" w:rsidTr="00801C56">
        <w:trPr>
          <w:cnfStyle w:val="000000100000" w:firstRow="0" w:lastRow="0" w:firstColumn="0" w:lastColumn="0" w:oddVBand="0" w:evenVBand="0" w:oddHBand="1" w:evenHBand="0"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4254" w:type="dxa"/>
            <w:gridSpan w:val="3"/>
          </w:tcPr>
          <w:p w:rsidR="00744721" w:rsidRDefault="00744721" w:rsidP="00801C56">
            <w:pPr>
              <w:snapToGrid w:val="0"/>
              <w:spacing w:before="80" w:after="80"/>
              <w:rPr>
                <w:rFonts w:asciiTheme="minorHAnsi" w:hAnsiTheme="minorHAnsi" w:cstheme="minorHAnsi"/>
                <w:b/>
                <w:bCs/>
              </w:rPr>
            </w:pPr>
          </w:p>
        </w:tc>
        <w:tc>
          <w:tcPr>
            <w:tcW w:w="1843" w:type="dxa"/>
          </w:tcPr>
          <w:p w:rsidR="00744721" w:rsidRDefault="00744721" w:rsidP="00801C56">
            <w:pPr>
              <w:snapToGrid w:val="0"/>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themeColor="text1"/>
              </w:rPr>
            </w:pPr>
            <w:r>
              <w:rPr>
                <w:rFonts w:asciiTheme="minorHAnsi" w:eastAsia="Calibri" w:hAnsiTheme="minorHAnsi" w:cstheme="minorHAnsi"/>
                <w:i/>
                <w:color w:val="000000" w:themeColor="text1"/>
              </w:rPr>
              <w:t>Data:</w:t>
            </w:r>
          </w:p>
        </w:tc>
        <w:tc>
          <w:tcPr>
            <w:cnfStyle w:val="000010000000" w:firstRow="0" w:lastRow="0" w:firstColumn="0" w:lastColumn="0" w:oddVBand="1" w:evenVBand="0" w:oddHBand="0" w:evenHBand="0" w:firstRowFirstColumn="0" w:firstRowLastColumn="0" w:lastRowFirstColumn="0" w:lastRowLastColumn="0"/>
            <w:tcW w:w="3258" w:type="dxa"/>
            <w:gridSpan w:val="2"/>
          </w:tcPr>
          <w:p w:rsidR="00744721" w:rsidRDefault="00744721" w:rsidP="00801C56">
            <w:pPr>
              <w:snapToGrid w:val="0"/>
              <w:spacing w:before="80" w:after="80"/>
              <w:rPr>
                <w:rFonts w:asciiTheme="minorHAnsi" w:hAnsiTheme="minorHAnsi" w:cstheme="minorHAnsi"/>
                <w:i/>
              </w:rPr>
            </w:pPr>
            <w:r>
              <w:rPr>
                <w:rFonts w:asciiTheme="minorHAnsi" w:eastAsia="Calibri" w:hAnsiTheme="minorHAnsi" w:cstheme="minorHAnsi"/>
                <w:i/>
              </w:rPr>
              <w:t>Podpis:</w:t>
            </w:r>
          </w:p>
        </w:tc>
      </w:tr>
      <w:tr w:rsidR="00744721" w:rsidTr="00801C56">
        <w:trPr>
          <w:trHeight w:val="1027"/>
        </w:trPr>
        <w:tc>
          <w:tcPr>
            <w:cnfStyle w:val="000010000000" w:firstRow="0" w:lastRow="0" w:firstColumn="0" w:lastColumn="0" w:oddVBand="1" w:evenVBand="0" w:oddHBand="0" w:evenHBand="0" w:firstRowFirstColumn="0" w:firstRowLastColumn="0" w:lastRowFirstColumn="0" w:lastRowLastColumn="0"/>
            <w:tcW w:w="4254" w:type="dxa"/>
            <w:gridSpan w:val="3"/>
          </w:tcPr>
          <w:p w:rsidR="00744721" w:rsidRDefault="00744721" w:rsidP="00801C56">
            <w:pPr>
              <w:snapToGrid w:val="0"/>
              <w:rPr>
                <w:rFonts w:asciiTheme="minorHAnsi" w:hAnsiTheme="minorHAnsi" w:cstheme="minorHAnsi"/>
              </w:rPr>
            </w:pPr>
            <w:r>
              <w:rPr>
                <w:rFonts w:asciiTheme="minorHAnsi" w:eastAsia="Calibri" w:hAnsiTheme="minorHAnsi" w:cstheme="minorHAnsi"/>
              </w:rPr>
              <w:t>Rola w Programie PUESC</w:t>
            </w:r>
          </w:p>
          <w:p w:rsidR="00744721" w:rsidRDefault="00744721" w:rsidP="00801C56">
            <w:pPr>
              <w:snapToGrid w:val="0"/>
              <w:rPr>
                <w:rFonts w:asciiTheme="minorHAnsi" w:hAnsiTheme="minorHAnsi" w:cstheme="minorHAnsi"/>
              </w:rPr>
            </w:pPr>
            <w:r>
              <w:rPr>
                <w:rFonts w:asciiTheme="minorHAnsi" w:eastAsia="Calibri" w:hAnsiTheme="minorHAnsi" w:cstheme="minorHAnsi"/>
              </w:rPr>
              <w:t>Stanowisko</w:t>
            </w:r>
          </w:p>
          <w:p w:rsidR="00744721" w:rsidRDefault="00744721" w:rsidP="00801C56">
            <w:pPr>
              <w:snapToGrid w:val="0"/>
              <w:rPr>
                <w:rFonts w:asciiTheme="minorHAnsi" w:hAnsiTheme="minorHAnsi" w:cstheme="minorHAnsi"/>
                <w:bCs/>
              </w:rPr>
            </w:pPr>
            <w:r>
              <w:rPr>
                <w:rFonts w:asciiTheme="minorHAnsi" w:eastAsia="Calibri" w:hAnsiTheme="minorHAnsi" w:cstheme="minorHAnsi"/>
              </w:rPr>
              <w:t>Imię i nazwisko</w:t>
            </w:r>
          </w:p>
        </w:tc>
        <w:tc>
          <w:tcPr>
            <w:tcW w:w="1843" w:type="dxa"/>
            <w:tcBorders>
              <w:top w:val="nil"/>
              <w:left w:val="nil"/>
              <w:bottom w:val="nil"/>
              <w:right w:val="nil"/>
            </w:tcBorders>
          </w:tcPr>
          <w:p w:rsidR="00744721" w:rsidRDefault="00744721" w:rsidP="00801C56">
            <w:pPr>
              <w:snapToGrid w:val="0"/>
              <w:spacing w:before="80" w:after="8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Pr>
                <w:rFonts w:asciiTheme="minorHAnsi" w:eastAsia="Calibri" w:hAnsiTheme="minorHAnsi" w:cstheme="minorHAnsi"/>
                <w:color w:val="000000" w:themeColor="text1"/>
              </w:rPr>
              <w:t>DD-MM-RRRR</w:t>
            </w:r>
          </w:p>
        </w:tc>
        <w:tc>
          <w:tcPr>
            <w:cnfStyle w:val="000010000000" w:firstRow="0" w:lastRow="0" w:firstColumn="0" w:lastColumn="0" w:oddVBand="1" w:evenVBand="0" w:oddHBand="0" w:evenHBand="0" w:firstRowFirstColumn="0" w:firstRowLastColumn="0" w:lastRowFirstColumn="0" w:lastRowLastColumn="0"/>
            <w:tcW w:w="3258" w:type="dxa"/>
            <w:gridSpan w:val="2"/>
          </w:tcPr>
          <w:p w:rsidR="00744721" w:rsidRDefault="00744721" w:rsidP="00801C56">
            <w:pPr>
              <w:snapToGrid w:val="0"/>
              <w:jc w:val="center"/>
              <w:rPr>
                <w:rFonts w:asciiTheme="minorHAnsi" w:hAnsiTheme="minorHAnsi" w:cstheme="minorHAnsi"/>
                <w:i/>
              </w:rPr>
            </w:pPr>
          </w:p>
        </w:tc>
      </w:tr>
      <w:tr w:rsidR="00744721" w:rsidTr="00801C56">
        <w:trPr>
          <w:cnfStyle w:val="000000100000" w:firstRow="0" w:lastRow="0" w:firstColumn="0" w:lastColumn="0" w:oddVBand="0" w:evenVBand="0" w:oddHBand="1" w:evenHBand="0" w:firstRowFirstColumn="0" w:firstRowLastColumn="0" w:lastRowFirstColumn="0" w:lastRowLastColumn="0"/>
          <w:trHeight w:val="623"/>
        </w:trPr>
        <w:tc>
          <w:tcPr>
            <w:cnfStyle w:val="000010000000" w:firstRow="0" w:lastRow="0" w:firstColumn="0" w:lastColumn="0" w:oddVBand="1" w:evenVBand="0" w:oddHBand="0" w:evenHBand="0" w:firstRowFirstColumn="0" w:firstRowLastColumn="0" w:lastRowFirstColumn="0" w:lastRowLastColumn="0"/>
            <w:tcW w:w="9355" w:type="dxa"/>
            <w:gridSpan w:val="6"/>
          </w:tcPr>
          <w:p w:rsidR="00744721" w:rsidRDefault="00744721" w:rsidP="00801C56">
            <w:pPr>
              <w:snapToGrid w:val="0"/>
              <w:spacing w:before="80" w:after="80"/>
              <w:rPr>
                <w:rFonts w:asciiTheme="minorHAnsi" w:hAnsiTheme="minorHAnsi" w:cstheme="minorHAnsi"/>
                <w:b/>
              </w:rPr>
            </w:pPr>
            <w:r>
              <w:rPr>
                <w:rFonts w:asciiTheme="minorHAnsi" w:eastAsia="Calibri" w:hAnsiTheme="minorHAnsi" w:cstheme="minorHAnsi"/>
                <w:b/>
              </w:rPr>
              <w:t>Zatwierdzenie dokumentu przez ……………………………..</w:t>
            </w:r>
          </w:p>
        </w:tc>
      </w:tr>
      <w:tr w:rsidR="00744721" w:rsidTr="00801C56">
        <w:trPr>
          <w:trHeight w:val="382"/>
        </w:trPr>
        <w:tc>
          <w:tcPr>
            <w:cnfStyle w:val="000010000000" w:firstRow="0" w:lastRow="0" w:firstColumn="0" w:lastColumn="0" w:oddVBand="1" w:evenVBand="0" w:oddHBand="0" w:evenHBand="0" w:firstRowFirstColumn="0" w:firstRowLastColumn="0" w:lastRowFirstColumn="0" w:lastRowLastColumn="0"/>
            <w:tcW w:w="4254" w:type="dxa"/>
            <w:gridSpan w:val="3"/>
          </w:tcPr>
          <w:p w:rsidR="00744721" w:rsidRDefault="00744721" w:rsidP="00801C56">
            <w:pPr>
              <w:snapToGrid w:val="0"/>
              <w:spacing w:before="80" w:after="80"/>
              <w:rPr>
                <w:rFonts w:asciiTheme="minorHAnsi" w:hAnsiTheme="minorHAnsi" w:cstheme="minorHAnsi"/>
                <w:b/>
                <w:bCs/>
              </w:rPr>
            </w:pPr>
          </w:p>
        </w:tc>
        <w:tc>
          <w:tcPr>
            <w:tcW w:w="1843" w:type="dxa"/>
            <w:tcBorders>
              <w:top w:val="nil"/>
              <w:left w:val="nil"/>
              <w:bottom w:val="nil"/>
              <w:right w:val="nil"/>
            </w:tcBorders>
          </w:tcPr>
          <w:p w:rsidR="00744721" w:rsidRDefault="00744721" w:rsidP="00801C56">
            <w:pPr>
              <w:snapToGrid w:val="0"/>
              <w:spacing w:before="80" w:after="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eastAsia="Calibri" w:hAnsiTheme="minorHAnsi" w:cstheme="minorHAnsi"/>
                <w:i/>
              </w:rPr>
              <w:t>Data:</w:t>
            </w:r>
          </w:p>
        </w:tc>
        <w:tc>
          <w:tcPr>
            <w:cnfStyle w:val="000010000000" w:firstRow="0" w:lastRow="0" w:firstColumn="0" w:lastColumn="0" w:oddVBand="1" w:evenVBand="0" w:oddHBand="0" w:evenHBand="0" w:firstRowFirstColumn="0" w:firstRowLastColumn="0" w:lastRowFirstColumn="0" w:lastRowLastColumn="0"/>
            <w:tcW w:w="3258" w:type="dxa"/>
            <w:gridSpan w:val="2"/>
          </w:tcPr>
          <w:p w:rsidR="00744721" w:rsidRDefault="00744721" w:rsidP="00801C56">
            <w:pPr>
              <w:snapToGrid w:val="0"/>
              <w:spacing w:before="80" w:after="80"/>
              <w:rPr>
                <w:rFonts w:asciiTheme="minorHAnsi" w:hAnsiTheme="minorHAnsi" w:cstheme="minorHAnsi"/>
                <w:i/>
              </w:rPr>
            </w:pPr>
            <w:r>
              <w:rPr>
                <w:rFonts w:asciiTheme="minorHAnsi" w:eastAsia="Calibri" w:hAnsiTheme="minorHAnsi" w:cstheme="minorHAnsi"/>
                <w:i/>
              </w:rPr>
              <w:t>Podpis:</w:t>
            </w:r>
          </w:p>
        </w:tc>
      </w:tr>
      <w:tr w:rsidR="00744721" w:rsidTr="00801C56">
        <w:trPr>
          <w:cnfStyle w:val="000000100000" w:firstRow="0" w:lastRow="0" w:firstColumn="0" w:lastColumn="0" w:oddVBand="0" w:evenVBand="0" w:oddHBand="1" w:evenHBand="0" w:firstRowFirstColumn="0" w:firstRowLastColumn="0" w:lastRowFirstColumn="0" w:lastRowLastColumn="0"/>
          <w:trHeight w:val="1084"/>
        </w:trPr>
        <w:tc>
          <w:tcPr>
            <w:cnfStyle w:val="000010000000" w:firstRow="0" w:lastRow="0" w:firstColumn="0" w:lastColumn="0" w:oddVBand="1" w:evenVBand="0" w:oddHBand="0" w:evenHBand="0" w:firstRowFirstColumn="0" w:firstRowLastColumn="0" w:lastRowFirstColumn="0" w:lastRowLastColumn="0"/>
            <w:tcW w:w="4254" w:type="dxa"/>
            <w:gridSpan w:val="3"/>
          </w:tcPr>
          <w:p w:rsidR="00744721" w:rsidRDefault="00744721" w:rsidP="00801C56">
            <w:pPr>
              <w:snapToGrid w:val="0"/>
              <w:rPr>
                <w:rFonts w:asciiTheme="minorHAnsi" w:hAnsiTheme="minorHAnsi" w:cstheme="minorHAnsi"/>
              </w:rPr>
            </w:pPr>
            <w:r>
              <w:rPr>
                <w:rFonts w:asciiTheme="minorHAnsi" w:eastAsia="Calibri" w:hAnsiTheme="minorHAnsi" w:cstheme="minorHAnsi"/>
              </w:rPr>
              <w:t>Rola w Programie PUESC</w:t>
            </w:r>
          </w:p>
          <w:p w:rsidR="00744721" w:rsidRDefault="00744721" w:rsidP="00801C56">
            <w:pPr>
              <w:snapToGrid w:val="0"/>
              <w:rPr>
                <w:rFonts w:asciiTheme="minorHAnsi" w:hAnsiTheme="minorHAnsi" w:cstheme="minorHAnsi"/>
              </w:rPr>
            </w:pPr>
            <w:r>
              <w:rPr>
                <w:rFonts w:asciiTheme="minorHAnsi" w:eastAsia="Calibri" w:hAnsiTheme="minorHAnsi" w:cstheme="minorHAnsi"/>
              </w:rPr>
              <w:t>Stanowisko</w:t>
            </w:r>
          </w:p>
          <w:p w:rsidR="00744721" w:rsidRDefault="00744721" w:rsidP="00801C56">
            <w:pPr>
              <w:snapToGrid w:val="0"/>
              <w:spacing w:before="80" w:after="80"/>
              <w:rPr>
                <w:rFonts w:asciiTheme="minorHAnsi" w:hAnsiTheme="minorHAnsi" w:cstheme="minorHAnsi"/>
                <w:b/>
                <w:bCs/>
              </w:rPr>
            </w:pPr>
            <w:r>
              <w:rPr>
                <w:rFonts w:asciiTheme="minorHAnsi" w:eastAsia="Calibri" w:hAnsiTheme="minorHAnsi" w:cstheme="minorHAnsi"/>
              </w:rPr>
              <w:t>Imię i nazwisko</w:t>
            </w:r>
          </w:p>
        </w:tc>
        <w:tc>
          <w:tcPr>
            <w:tcW w:w="1843" w:type="dxa"/>
          </w:tcPr>
          <w:p w:rsidR="00744721" w:rsidRDefault="00744721" w:rsidP="00801C56">
            <w:pPr>
              <w:snapToGrid w:val="0"/>
              <w:spacing w:before="80" w:after="8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eastAsia="Calibri" w:hAnsiTheme="minorHAnsi" w:cstheme="minorHAnsi"/>
                <w:color w:val="000000" w:themeColor="text1"/>
              </w:rPr>
              <w:t>DD-MM-RRRR</w:t>
            </w:r>
          </w:p>
        </w:tc>
        <w:tc>
          <w:tcPr>
            <w:cnfStyle w:val="000010000000" w:firstRow="0" w:lastRow="0" w:firstColumn="0" w:lastColumn="0" w:oddVBand="1" w:evenVBand="0" w:oddHBand="0" w:evenHBand="0" w:firstRowFirstColumn="0" w:firstRowLastColumn="0" w:lastRowFirstColumn="0" w:lastRowLastColumn="0"/>
            <w:tcW w:w="3258" w:type="dxa"/>
            <w:gridSpan w:val="2"/>
          </w:tcPr>
          <w:p w:rsidR="00744721" w:rsidRDefault="00744721" w:rsidP="00801C56">
            <w:pPr>
              <w:snapToGrid w:val="0"/>
              <w:jc w:val="center"/>
              <w:rPr>
                <w:rFonts w:asciiTheme="minorHAnsi" w:hAnsiTheme="minorHAnsi" w:cstheme="minorHAnsi"/>
                <w:i/>
                <w:sz w:val="18"/>
                <w:szCs w:val="18"/>
              </w:rPr>
            </w:pPr>
          </w:p>
        </w:tc>
      </w:tr>
      <w:tr w:rsidR="00744721" w:rsidTr="00801C56">
        <w:trPr>
          <w:trHeight w:val="1084"/>
        </w:trPr>
        <w:tc>
          <w:tcPr>
            <w:cnfStyle w:val="000010000000" w:firstRow="0" w:lastRow="0" w:firstColumn="0" w:lastColumn="0" w:oddVBand="1" w:evenVBand="0" w:oddHBand="0" w:evenHBand="0" w:firstRowFirstColumn="0" w:firstRowLastColumn="0" w:lastRowFirstColumn="0" w:lastRowLastColumn="0"/>
            <w:tcW w:w="4254" w:type="dxa"/>
            <w:gridSpan w:val="3"/>
          </w:tcPr>
          <w:p w:rsidR="00744721" w:rsidRDefault="00744721" w:rsidP="00801C56">
            <w:pPr>
              <w:snapToGrid w:val="0"/>
              <w:rPr>
                <w:rFonts w:asciiTheme="minorHAnsi" w:hAnsiTheme="minorHAnsi" w:cstheme="minorHAnsi"/>
              </w:rPr>
            </w:pPr>
            <w:r>
              <w:rPr>
                <w:rFonts w:asciiTheme="minorHAnsi" w:eastAsia="Calibri" w:hAnsiTheme="minorHAnsi" w:cstheme="minorHAnsi"/>
              </w:rPr>
              <w:t>Rola w Programie PUESC</w:t>
            </w:r>
          </w:p>
          <w:p w:rsidR="00744721" w:rsidRDefault="00744721" w:rsidP="00801C56">
            <w:pPr>
              <w:snapToGrid w:val="0"/>
              <w:rPr>
                <w:rFonts w:asciiTheme="minorHAnsi" w:hAnsiTheme="minorHAnsi" w:cstheme="minorHAnsi"/>
              </w:rPr>
            </w:pPr>
            <w:r>
              <w:rPr>
                <w:rFonts w:asciiTheme="minorHAnsi" w:eastAsia="Calibri" w:hAnsiTheme="minorHAnsi" w:cstheme="minorHAnsi"/>
              </w:rPr>
              <w:t>Stanowisko</w:t>
            </w:r>
          </w:p>
          <w:p w:rsidR="00744721" w:rsidRDefault="00744721" w:rsidP="00801C56">
            <w:pPr>
              <w:rPr>
                <w:rFonts w:asciiTheme="minorHAnsi" w:hAnsiTheme="minorHAnsi" w:cstheme="minorHAnsi"/>
              </w:rPr>
            </w:pPr>
            <w:r>
              <w:rPr>
                <w:rFonts w:asciiTheme="minorHAnsi" w:eastAsia="Calibri" w:hAnsiTheme="minorHAnsi" w:cstheme="minorHAnsi"/>
              </w:rPr>
              <w:t>Imię i nazwisko</w:t>
            </w:r>
          </w:p>
        </w:tc>
        <w:tc>
          <w:tcPr>
            <w:tcW w:w="1843" w:type="dxa"/>
            <w:tcBorders>
              <w:top w:val="nil"/>
              <w:left w:val="nil"/>
              <w:right w:val="nil"/>
            </w:tcBorders>
          </w:tcPr>
          <w:p w:rsidR="00744721" w:rsidRDefault="00744721" w:rsidP="00801C56">
            <w:pPr>
              <w:snapToGrid w:val="0"/>
              <w:spacing w:before="80" w:after="8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Calibri" w:hAnsiTheme="minorHAnsi" w:cstheme="minorHAnsi"/>
                <w:color w:val="000000" w:themeColor="text1"/>
              </w:rPr>
              <w:t>DD-MM-RRRR</w:t>
            </w:r>
          </w:p>
        </w:tc>
        <w:tc>
          <w:tcPr>
            <w:cnfStyle w:val="000010000000" w:firstRow="0" w:lastRow="0" w:firstColumn="0" w:lastColumn="0" w:oddVBand="1" w:evenVBand="0" w:oddHBand="0" w:evenHBand="0" w:firstRowFirstColumn="0" w:firstRowLastColumn="0" w:lastRowFirstColumn="0" w:lastRowLastColumn="0"/>
            <w:tcW w:w="3258" w:type="dxa"/>
            <w:gridSpan w:val="2"/>
          </w:tcPr>
          <w:p w:rsidR="00744721" w:rsidRDefault="00744721" w:rsidP="00801C56">
            <w:pPr>
              <w:snapToGrid w:val="0"/>
              <w:jc w:val="center"/>
              <w:rPr>
                <w:rFonts w:asciiTheme="minorHAnsi" w:hAnsiTheme="minorHAnsi" w:cstheme="minorHAnsi"/>
                <w:i/>
                <w:sz w:val="18"/>
                <w:szCs w:val="18"/>
              </w:rPr>
            </w:pPr>
          </w:p>
        </w:tc>
      </w:tr>
    </w:tbl>
    <w:p w:rsidR="00744721" w:rsidRDefault="00744721" w:rsidP="00744721">
      <w:pPr>
        <w:widowControl/>
        <w:rPr>
          <w:rFonts w:asciiTheme="minorHAnsi" w:hAnsiTheme="minorHAnsi" w:cstheme="minorHAnsi"/>
          <w:b/>
          <w:bCs/>
          <w:sz w:val="28"/>
          <w:szCs w:val="28"/>
        </w:rPr>
      </w:pPr>
      <w:r>
        <w:br w:type="page"/>
      </w:r>
    </w:p>
    <w:p w:rsidR="00744721" w:rsidRDefault="00744721" w:rsidP="00744721">
      <w:pPr>
        <w:keepLines/>
        <w:spacing w:before="240" w:after="240"/>
        <w:rPr>
          <w:rFonts w:ascii="Calibri Light" w:hAnsi="Calibri Light" w:cs="Calibri Light"/>
          <w:b/>
          <w:bCs/>
          <w:sz w:val="32"/>
          <w:szCs w:val="32"/>
        </w:rPr>
      </w:pPr>
      <w:r>
        <w:rPr>
          <w:rFonts w:ascii="Calibri Light" w:hAnsi="Calibri Light" w:cs="Calibri Light"/>
          <w:b/>
          <w:bCs/>
          <w:sz w:val="32"/>
          <w:szCs w:val="32"/>
        </w:rPr>
        <w:lastRenderedPageBreak/>
        <w:t>Spis treści</w:t>
      </w:r>
    </w:p>
    <w:sdt>
      <w:sdtPr>
        <w:rPr>
          <w:rFonts w:ascii="Times New Roman" w:hAnsi="Times New Roman"/>
          <w:sz w:val="24"/>
        </w:rPr>
        <w:id w:val="1130696"/>
        <w:docPartObj>
          <w:docPartGallery w:val="Table of Contents"/>
          <w:docPartUnique/>
        </w:docPartObj>
      </w:sdtPr>
      <w:sdtEndPr/>
      <w:sdtContent>
        <w:p w:rsidR="00744721" w:rsidRPr="00AB4EE5" w:rsidRDefault="00744721" w:rsidP="00744721">
          <w:pPr>
            <w:pStyle w:val="Spistreci1"/>
            <w:tabs>
              <w:tab w:val="right" w:leader="dot" w:pos="9394"/>
            </w:tabs>
            <w:rPr>
              <w:rFonts w:asciiTheme="minorHAnsi" w:eastAsiaTheme="minorEastAsia" w:hAnsiTheme="minorHAnsi" w:cstheme="minorHAnsi"/>
              <w:noProof/>
              <w:sz w:val="22"/>
              <w:szCs w:val="22"/>
            </w:rPr>
          </w:pPr>
          <w:r w:rsidRPr="00DE4790">
            <w:fldChar w:fldCharType="begin"/>
          </w:r>
          <w:r w:rsidRPr="00DE4790">
            <w:rPr>
              <w:rStyle w:val="czeindeksu"/>
              <w:rFonts w:asciiTheme="minorHAnsi" w:hAnsiTheme="minorHAnsi" w:cstheme="minorHAnsi"/>
              <w:bCs/>
              <w:webHidden/>
              <w:sz w:val="22"/>
              <w:szCs w:val="22"/>
            </w:rPr>
            <w:instrText>TOC \z \o "1-3" \u \h</w:instrText>
          </w:r>
          <w:r w:rsidRPr="00DE4790">
            <w:rPr>
              <w:rStyle w:val="czeindeksu"/>
              <w:rFonts w:asciiTheme="minorHAnsi" w:hAnsiTheme="minorHAnsi" w:cstheme="minorHAnsi"/>
              <w:bCs/>
              <w:sz w:val="22"/>
              <w:szCs w:val="22"/>
            </w:rPr>
            <w:fldChar w:fldCharType="separate"/>
          </w:r>
          <w:hyperlink w:anchor="_Toc92187297" w:history="1">
            <w:r w:rsidRPr="00DE4790">
              <w:rPr>
                <w:rStyle w:val="Hipercze"/>
                <w:rFonts w:asciiTheme="minorHAnsi" w:hAnsiTheme="minorHAnsi" w:cstheme="minorHAnsi"/>
                <w:bCs/>
                <w:noProof/>
                <w:sz w:val="22"/>
                <w:szCs w:val="22"/>
              </w:rPr>
              <w:t>Słownik przyjętych skrótów i terminów</w:t>
            </w:r>
            <w:r w:rsidRPr="00DE4790">
              <w:rPr>
                <w:rFonts w:asciiTheme="minorHAnsi" w:hAnsiTheme="minorHAnsi" w:cstheme="minorHAnsi"/>
                <w:noProof/>
                <w:webHidden/>
                <w:sz w:val="22"/>
                <w:szCs w:val="22"/>
              </w:rPr>
              <w:tab/>
            </w:r>
            <w:r w:rsidRPr="00DE4790">
              <w:rPr>
                <w:rFonts w:asciiTheme="minorHAnsi" w:hAnsiTheme="minorHAnsi" w:cstheme="minorHAnsi"/>
                <w:noProof/>
                <w:webHidden/>
                <w:sz w:val="22"/>
                <w:szCs w:val="22"/>
              </w:rPr>
              <w:fldChar w:fldCharType="begin"/>
            </w:r>
            <w:r w:rsidRPr="00DE4790">
              <w:rPr>
                <w:rFonts w:asciiTheme="minorHAnsi" w:hAnsiTheme="minorHAnsi" w:cstheme="minorHAnsi"/>
                <w:noProof/>
                <w:webHidden/>
                <w:sz w:val="22"/>
                <w:szCs w:val="22"/>
              </w:rPr>
              <w:instrText xml:space="preserve"> PAGEREF _Toc92187297 \h </w:instrText>
            </w:r>
            <w:r w:rsidRPr="00DE4790">
              <w:rPr>
                <w:rFonts w:asciiTheme="minorHAnsi" w:hAnsiTheme="minorHAnsi" w:cstheme="minorHAnsi"/>
                <w:noProof/>
                <w:webHidden/>
                <w:sz w:val="22"/>
                <w:szCs w:val="22"/>
              </w:rPr>
            </w:r>
            <w:r w:rsidRPr="00DE4790">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5</w:t>
            </w:r>
            <w:r w:rsidRPr="00DE4790">
              <w:rPr>
                <w:rFonts w:asciiTheme="minorHAnsi" w:hAnsiTheme="minorHAnsi" w:cstheme="minorHAnsi"/>
                <w:noProof/>
                <w:webHidden/>
                <w:sz w:val="22"/>
                <w:szCs w:val="22"/>
              </w:rPr>
              <w:fldChar w:fldCharType="end"/>
            </w:r>
          </w:hyperlink>
        </w:p>
        <w:p w:rsidR="00744721" w:rsidRPr="00AB4EE5" w:rsidRDefault="007D60C2" w:rsidP="00744721">
          <w:pPr>
            <w:pStyle w:val="Spistreci1"/>
            <w:tabs>
              <w:tab w:val="right" w:leader="dot" w:pos="9394"/>
            </w:tabs>
            <w:rPr>
              <w:rFonts w:asciiTheme="minorHAnsi" w:eastAsiaTheme="minorEastAsia" w:hAnsiTheme="minorHAnsi" w:cstheme="minorHAnsi"/>
              <w:noProof/>
              <w:sz w:val="22"/>
              <w:szCs w:val="22"/>
            </w:rPr>
          </w:pPr>
          <w:hyperlink w:anchor="_Toc92187298" w:history="1">
            <w:r w:rsidR="00744721" w:rsidRPr="00DE4790">
              <w:rPr>
                <w:rStyle w:val="Hipercze"/>
                <w:rFonts w:asciiTheme="minorHAnsi" w:hAnsiTheme="minorHAnsi" w:cstheme="minorHAnsi"/>
                <w:noProof/>
                <w:sz w:val="22"/>
                <w:szCs w:val="22"/>
              </w:rPr>
              <w:t>ROZDZIAŁ I – Wykaz aktów prawnych</w:t>
            </w:r>
            <w:r w:rsidR="00744721" w:rsidRPr="00DE4790">
              <w:rPr>
                <w:rFonts w:asciiTheme="minorHAnsi" w:hAnsiTheme="minorHAnsi" w:cstheme="minorHAnsi"/>
                <w:noProof/>
                <w:webHidden/>
                <w:sz w:val="22"/>
                <w:szCs w:val="22"/>
              </w:rPr>
              <w:tab/>
            </w:r>
            <w:r w:rsidR="00744721" w:rsidRPr="00DE4790">
              <w:rPr>
                <w:rFonts w:asciiTheme="minorHAnsi" w:hAnsiTheme="minorHAnsi" w:cstheme="minorHAnsi"/>
                <w:noProof/>
                <w:webHidden/>
                <w:sz w:val="22"/>
                <w:szCs w:val="22"/>
              </w:rPr>
              <w:fldChar w:fldCharType="begin"/>
            </w:r>
            <w:r w:rsidR="00744721" w:rsidRPr="00DE4790">
              <w:rPr>
                <w:rFonts w:asciiTheme="minorHAnsi" w:hAnsiTheme="minorHAnsi" w:cstheme="minorHAnsi"/>
                <w:noProof/>
                <w:webHidden/>
                <w:sz w:val="22"/>
                <w:szCs w:val="22"/>
              </w:rPr>
              <w:instrText xml:space="preserve"> PAGEREF _Toc92187298 \h </w:instrText>
            </w:r>
            <w:r w:rsidR="00744721" w:rsidRPr="00DE4790">
              <w:rPr>
                <w:rFonts w:asciiTheme="minorHAnsi" w:hAnsiTheme="minorHAnsi" w:cstheme="minorHAnsi"/>
                <w:noProof/>
                <w:webHidden/>
                <w:sz w:val="22"/>
                <w:szCs w:val="22"/>
              </w:rPr>
            </w:r>
            <w:r w:rsidR="00744721" w:rsidRPr="00DE4790">
              <w:rPr>
                <w:rFonts w:asciiTheme="minorHAnsi" w:hAnsiTheme="minorHAnsi" w:cstheme="minorHAnsi"/>
                <w:noProof/>
                <w:webHidden/>
                <w:sz w:val="22"/>
                <w:szCs w:val="22"/>
              </w:rPr>
              <w:fldChar w:fldCharType="separate"/>
            </w:r>
            <w:r w:rsidR="00744721">
              <w:rPr>
                <w:rFonts w:asciiTheme="minorHAnsi" w:hAnsiTheme="minorHAnsi" w:cstheme="minorHAnsi"/>
                <w:noProof/>
                <w:webHidden/>
                <w:sz w:val="22"/>
                <w:szCs w:val="22"/>
              </w:rPr>
              <w:t>8</w:t>
            </w:r>
            <w:r w:rsidR="00744721" w:rsidRPr="00DE4790">
              <w:rPr>
                <w:rFonts w:asciiTheme="minorHAnsi" w:hAnsiTheme="minorHAnsi" w:cstheme="minorHAnsi"/>
                <w:noProof/>
                <w:webHidden/>
                <w:sz w:val="22"/>
                <w:szCs w:val="22"/>
              </w:rPr>
              <w:fldChar w:fldCharType="end"/>
            </w:r>
          </w:hyperlink>
        </w:p>
        <w:p w:rsidR="00744721" w:rsidRPr="00AB4EE5" w:rsidRDefault="007D60C2" w:rsidP="00744721">
          <w:pPr>
            <w:pStyle w:val="Spistreci1"/>
            <w:tabs>
              <w:tab w:val="right" w:leader="dot" w:pos="9394"/>
            </w:tabs>
            <w:rPr>
              <w:rFonts w:asciiTheme="minorHAnsi" w:eastAsiaTheme="minorEastAsia" w:hAnsiTheme="minorHAnsi" w:cstheme="minorHAnsi"/>
              <w:noProof/>
              <w:sz w:val="22"/>
              <w:szCs w:val="22"/>
            </w:rPr>
          </w:pPr>
          <w:hyperlink w:anchor="_Toc92187299" w:history="1">
            <w:r w:rsidR="00744721" w:rsidRPr="00DE4790">
              <w:rPr>
                <w:rStyle w:val="Hipercze"/>
                <w:rFonts w:asciiTheme="minorHAnsi" w:hAnsiTheme="minorHAnsi" w:cstheme="minorHAnsi"/>
                <w:bCs/>
                <w:noProof/>
                <w:sz w:val="22"/>
                <w:szCs w:val="22"/>
              </w:rPr>
              <w:t>1.1. Przepisy unijne regulujące zasady dokonywania zgłoszeń INTRASTAT</w:t>
            </w:r>
            <w:r w:rsidR="00744721" w:rsidRPr="00DE4790">
              <w:rPr>
                <w:rFonts w:asciiTheme="minorHAnsi" w:hAnsiTheme="minorHAnsi" w:cstheme="minorHAnsi"/>
                <w:noProof/>
                <w:webHidden/>
                <w:sz w:val="22"/>
                <w:szCs w:val="22"/>
              </w:rPr>
              <w:tab/>
            </w:r>
            <w:r w:rsidR="00744721" w:rsidRPr="00DE4790">
              <w:rPr>
                <w:rFonts w:asciiTheme="minorHAnsi" w:hAnsiTheme="minorHAnsi" w:cstheme="minorHAnsi"/>
                <w:noProof/>
                <w:webHidden/>
                <w:sz w:val="22"/>
                <w:szCs w:val="22"/>
              </w:rPr>
              <w:fldChar w:fldCharType="begin"/>
            </w:r>
            <w:r w:rsidR="00744721" w:rsidRPr="00DE4790">
              <w:rPr>
                <w:rFonts w:asciiTheme="minorHAnsi" w:hAnsiTheme="minorHAnsi" w:cstheme="minorHAnsi"/>
                <w:noProof/>
                <w:webHidden/>
                <w:sz w:val="22"/>
                <w:szCs w:val="22"/>
              </w:rPr>
              <w:instrText xml:space="preserve"> PAGEREF _Toc92187299 \h </w:instrText>
            </w:r>
            <w:r w:rsidR="00744721" w:rsidRPr="00DE4790">
              <w:rPr>
                <w:rFonts w:asciiTheme="minorHAnsi" w:hAnsiTheme="minorHAnsi" w:cstheme="minorHAnsi"/>
                <w:noProof/>
                <w:webHidden/>
                <w:sz w:val="22"/>
                <w:szCs w:val="22"/>
              </w:rPr>
            </w:r>
            <w:r w:rsidR="00744721" w:rsidRPr="00DE4790">
              <w:rPr>
                <w:rFonts w:asciiTheme="minorHAnsi" w:hAnsiTheme="minorHAnsi" w:cstheme="minorHAnsi"/>
                <w:noProof/>
                <w:webHidden/>
                <w:sz w:val="22"/>
                <w:szCs w:val="22"/>
              </w:rPr>
              <w:fldChar w:fldCharType="separate"/>
            </w:r>
            <w:r w:rsidR="00744721">
              <w:rPr>
                <w:rFonts w:asciiTheme="minorHAnsi" w:hAnsiTheme="minorHAnsi" w:cstheme="minorHAnsi"/>
                <w:noProof/>
                <w:webHidden/>
                <w:sz w:val="22"/>
                <w:szCs w:val="22"/>
              </w:rPr>
              <w:t>8</w:t>
            </w:r>
            <w:r w:rsidR="00744721" w:rsidRPr="00DE4790">
              <w:rPr>
                <w:rFonts w:asciiTheme="minorHAnsi" w:hAnsiTheme="minorHAnsi" w:cstheme="minorHAnsi"/>
                <w:noProof/>
                <w:webHidden/>
                <w:sz w:val="22"/>
                <w:szCs w:val="22"/>
              </w:rPr>
              <w:fldChar w:fldCharType="end"/>
            </w:r>
          </w:hyperlink>
        </w:p>
        <w:p w:rsidR="00744721" w:rsidRPr="00AB4EE5" w:rsidRDefault="007D60C2" w:rsidP="00744721">
          <w:pPr>
            <w:pStyle w:val="Spistreci1"/>
            <w:tabs>
              <w:tab w:val="right" w:leader="dot" w:pos="9394"/>
            </w:tabs>
            <w:rPr>
              <w:rFonts w:asciiTheme="minorHAnsi" w:eastAsiaTheme="minorEastAsia" w:hAnsiTheme="minorHAnsi" w:cstheme="minorHAnsi"/>
              <w:noProof/>
              <w:sz w:val="22"/>
              <w:szCs w:val="22"/>
            </w:rPr>
          </w:pPr>
          <w:hyperlink w:anchor="_Toc92187300" w:history="1">
            <w:r w:rsidR="00744721" w:rsidRPr="00DE4790">
              <w:rPr>
                <w:rStyle w:val="Hipercze"/>
                <w:rFonts w:asciiTheme="minorHAnsi" w:hAnsiTheme="minorHAnsi" w:cstheme="minorHAnsi"/>
                <w:bCs/>
                <w:noProof/>
                <w:sz w:val="22"/>
                <w:szCs w:val="22"/>
              </w:rPr>
              <w:t>1.2. Przepisy krajowe regulujące zasady dokonywania zgłoszeń INTRASTAT</w:t>
            </w:r>
            <w:r w:rsidR="00744721" w:rsidRPr="00DE4790">
              <w:rPr>
                <w:rFonts w:asciiTheme="minorHAnsi" w:hAnsiTheme="minorHAnsi" w:cstheme="minorHAnsi"/>
                <w:noProof/>
                <w:webHidden/>
                <w:sz w:val="22"/>
                <w:szCs w:val="22"/>
              </w:rPr>
              <w:tab/>
            </w:r>
            <w:r w:rsidR="00744721" w:rsidRPr="00DE4790">
              <w:rPr>
                <w:rFonts w:asciiTheme="minorHAnsi" w:hAnsiTheme="minorHAnsi" w:cstheme="minorHAnsi"/>
                <w:noProof/>
                <w:webHidden/>
                <w:sz w:val="22"/>
                <w:szCs w:val="22"/>
              </w:rPr>
              <w:fldChar w:fldCharType="begin"/>
            </w:r>
            <w:r w:rsidR="00744721" w:rsidRPr="00DE4790">
              <w:rPr>
                <w:rFonts w:asciiTheme="minorHAnsi" w:hAnsiTheme="minorHAnsi" w:cstheme="minorHAnsi"/>
                <w:noProof/>
                <w:webHidden/>
                <w:sz w:val="22"/>
                <w:szCs w:val="22"/>
              </w:rPr>
              <w:instrText xml:space="preserve"> PAGEREF _Toc92187300 \h </w:instrText>
            </w:r>
            <w:r w:rsidR="00744721" w:rsidRPr="00DE4790">
              <w:rPr>
                <w:rFonts w:asciiTheme="minorHAnsi" w:hAnsiTheme="minorHAnsi" w:cstheme="minorHAnsi"/>
                <w:noProof/>
                <w:webHidden/>
                <w:sz w:val="22"/>
                <w:szCs w:val="22"/>
              </w:rPr>
            </w:r>
            <w:r w:rsidR="00744721" w:rsidRPr="00DE4790">
              <w:rPr>
                <w:rFonts w:asciiTheme="minorHAnsi" w:hAnsiTheme="minorHAnsi" w:cstheme="minorHAnsi"/>
                <w:noProof/>
                <w:webHidden/>
                <w:sz w:val="22"/>
                <w:szCs w:val="22"/>
              </w:rPr>
              <w:fldChar w:fldCharType="separate"/>
            </w:r>
            <w:r w:rsidR="00744721">
              <w:rPr>
                <w:rFonts w:asciiTheme="minorHAnsi" w:hAnsiTheme="minorHAnsi" w:cstheme="minorHAnsi"/>
                <w:noProof/>
                <w:webHidden/>
                <w:sz w:val="22"/>
                <w:szCs w:val="22"/>
              </w:rPr>
              <w:t>8</w:t>
            </w:r>
            <w:r w:rsidR="00744721" w:rsidRPr="00DE4790">
              <w:rPr>
                <w:rFonts w:asciiTheme="minorHAnsi" w:hAnsiTheme="minorHAnsi" w:cstheme="minorHAnsi"/>
                <w:noProof/>
                <w:webHidden/>
                <w:sz w:val="22"/>
                <w:szCs w:val="22"/>
              </w:rPr>
              <w:fldChar w:fldCharType="end"/>
            </w:r>
          </w:hyperlink>
        </w:p>
        <w:p w:rsidR="00744721" w:rsidRPr="00AB4EE5" w:rsidRDefault="007D60C2" w:rsidP="00744721">
          <w:pPr>
            <w:pStyle w:val="Spistreci1"/>
            <w:tabs>
              <w:tab w:val="right" w:leader="dot" w:pos="9394"/>
            </w:tabs>
            <w:rPr>
              <w:rFonts w:asciiTheme="minorHAnsi" w:eastAsiaTheme="minorEastAsia" w:hAnsiTheme="minorHAnsi" w:cstheme="minorHAnsi"/>
              <w:noProof/>
              <w:sz w:val="22"/>
              <w:szCs w:val="22"/>
            </w:rPr>
          </w:pPr>
          <w:hyperlink w:anchor="_Toc92187301" w:history="1">
            <w:r w:rsidR="00744721" w:rsidRPr="00DE4790">
              <w:rPr>
                <w:rStyle w:val="Hipercze"/>
                <w:rFonts w:asciiTheme="minorHAnsi" w:hAnsiTheme="minorHAnsi" w:cstheme="minorHAnsi"/>
                <w:bCs/>
                <w:noProof/>
                <w:sz w:val="22"/>
                <w:szCs w:val="22"/>
              </w:rPr>
              <w:t>1.3. Inne regulacje dotyczące dokonywania zgłoszeń INTRASTAT</w:t>
            </w:r>
            <w:r w:rsidR="00744721" w:rsidRPr="00DE4790">
              <w:rPr>
                <w:rFonts w:asciiTheme="minorHAnsi" w:hAnsiTheme="minorHAnsi" w:cstheme="minorHAnsi"/>
                <w:noProof/>
                <w:webHidden/>
                <w:sz w:val="22"/>
                <w:szCs w:val="22"/>
              </w:rPr>
              <w:tab/>
            </w:r>
            <w:r w:rsidR="00744721" w:rsidRPr="00DE4790">
              <w:rPr>
                <w:rFonts w:asciiTheme="minorHAnsi" w:hAnsiTheme="minorHAnsi" w:cstheme="minorHAnsi"/>
                <w:noProof/>
                <w:webHidden/>
                <w:sz w:val="22"/>
                <w:szCs w:val="22"/>
              </w:rPr>
              <w:fldChar w:fldCharType="begin"/>
            </w:r>
            <w:r w:rsidR="00744721" w:rsidRPr="00DE4790">
              <w:rPr>
                <w:rFonts w:asciiTheme="minorHAnsi" w:hAnsiTheme="minorHAnsi" w:cstheme="minorHAnsi"/>
                <w:noProof/>
                <w:webHidden/>
                <w:sz w:val="22"/>
                <w:szCs w:val="22"/>
              </w:rPr>
              <w:instrText xml:space="preserve"> PAGEREF _Toc92187301 \h </w:instrText>
            </w:r>
            <w:r w:rsidR="00744721" w:rsidRPr="00DE4790">
              <w:rPr>
                <w:rFonts w:asciiTheme="minorHAnsi" w:hAnsiTheme="minorHAnsi" w:cstheme="minorHAnsi"/>
                <w:noProof/>
                <w:webHidden/>
                <w:sz w:val="22"/>
                <w:szCs w:val="22"/>
              </w:rPr>
            </w:r>
            <w:r w:rsidR="00744721" w:rsidRPr="00DE4790">
              <w:rPr>
                <w:rFonts w:asciiTheme="minorHAnsi" w:hAnsiTheme="minorHAnsi" w:cstheme="minorHAnsi"/>
                <w:noProof/>
                <w:webHidden/>
                <w:sz w:val="22"/>
                <w:szCs w:val="22"/>
              </w:rPr>
              <w:fldChar w:fldCharType="separate"/>
            </w:r>
            <w:r w:rsidR="00744721">
              <w:rPr>
                <w:rFonts w:asciiTheme="minorHAnsi" w:hAnsiTheme="minorHAnsi" w:cstheme="minorHAnsi"/>
                <w:noProof/>
                <w:webHidden/>
                <w:sz w:val="22"/>
                <w:szCs w:val="22"/>
              </w:rPr>
              <w:t>9</w:t>
            </w:r>
            <w:r w:rsidR="00744721" w:rsidRPr="00DE4790">
              <w:rPr>
                <w:rFonts w:asciiTheme="minorHAnsi" w:hAnsiTheme="minorHAnsi" w:cstheme="minorHAnsi"/>
                <w:noProof/>
                <w:webHidden/>
                <w:sz w:val="22"/>
                <w:szCs w:val="22"/>
              </w:rPr>
              <w:fldChar w:fldCharType="end"/>
            </w:r>
          </w:hyperlink>
        </w:p>
        <w:p w:rsidR="00744721" w:rsidRPr="00AB4EE5" w:rsidRDefault="007D60C2" w:rsidP="00744721">
          <w:pPr>
            <w:pStyle w:val="Spistreci1"/>
            <w:tabs>
              <w:tab w:val="right" w:leader="dot" w:pos="9394"/>
            </w:tabs>
            <w:rPr>
              <w:rFonts w:asciiTheme="minorHAnsi" w:eastAsiaTheme="minorEastAsia" w:hAnsiTheme="minorHAnsi" w:cstheme="minorHAnsi"/>
              <w:noProof/>
              <w:sz w:val="22"/>
              <w:szCs w:val="22"/>
            </w:rPr>
          </w:pPr>
          <w:hyperlink w:anchor="_Toc92187302" w:history="1">
            <w:r w:rsidR="00744721" w:rsidRPr="00DE4790">
              <w:rPr>
                <w:rStyle w:val="Hipercze"/>
                <w:rFonts w:asciiTheme="minorHAnsi" w:hAnsiTheme="minorHAnsi" w:cstheme="minorHAnsi"/>
                <w:noProof/>
                <w:sz w:val="22"/>
                <w:szCs w:val="22"/>
              </w:rPr>
              <w:t>ROZDZIAŁ II – Podstawowe zasady</w:t>
            </w:r>
            <w:r w:rsidR="00744721" w:rsidRPr="00DE4790">
              <w:rPr>
                <w:rFonts w:asciiTheme="minorHAnsi" w:hAnsiTheme="minorHAnsi" w:cstheme="minorHAnsi"/>
                <w:noProof/>
                <w:webHidden/>
                <w:sz w:val="22"/>
                <w:szCs w:val="22"/>
              </w:rPr>
              <w:tab/>
            </w:r>
            <w:r w:rsidR="00744721" w:rsidRPr="00DE4790">
              <w:rPr>
                <w:rFonts w:asciiTheme="minorHAnsi" w:hAnsiTheme="minorHAnsi" w:cstheme="minorHAnsi"/>
                <w:noProof/>
                <w:webHidden/>
                <w:sz w:val="22"/>
                <w:szCs w:val="22"/>
              </w:rPr>
              <w:fldChar w:fldCharType="begin"/>
            </w:r>
            <w:r w:rsidR="00744721" w:rsidRPr="00DE4790">
              <w:rPr>
                <w:rFonts w:asciiTheme="minorHAnsi" w:hAnsiTheme="minorHAnsi" w:cstheme="minorHAnsi"/>
                <w:noProof/>
                <w:webHidden/>
                <w:sz w:val="22"/>
                <w:szCs w:val="22"/>
              </w:rPr>
              <w:instrText xml:space="preserve"> PAGEREF _Toc92187302 \h </w:instrText>
            </w:r>
            <w:r w:rsidR="00744721" w:rsidRPr="00DE4790">
              <w:rPr>
                <w:rFonts w:asciiTheme="minorHAnsi" w:hAnsiTheme="minorHAnsi" w:cstheme="minorHAnsi"/>
                <w:noProof/>
                <w:webHidden/>
                <w:sz w:val="22"/>
                <w:szCs w:val="22"/>
              </w:rPr>
            </w:r>
            <w:r w:rsidR="00744721" w:rsidRPr="00DE4790">
              <w:rPr>
                <w:rFonts w:asciiTheme="minorHAnsi" w:hAnsiTheme="minorHAnsi" w:cstheme="minorHAnsi"/>
                <w:noProof/>
                <w:webHidden/>
                <w:sz w:val="22"/>
                <w:szCs w:val="22"/>
              </w:rPr>
              <w:fldChar w:fldCharType="separate"/>
            </w:r>
            <w:r w:rsidR="00744721">
              <w:rPr>
                <w:rFonts w:asciiTheme="minorHAnsi" w:hAnsiTheme="minorHAnsi" w:cstheme="minorHAnsi"/>
                <w:noProof/>
                <w:webHidden/>
                <w:sz w:val="22"/>
                <w:szCs w:val="22"/>
              </w:rPr>
              <w:t>10</w:t>
            </w:r>
            <w:r w:rsidR="00744721" w:rsidRPr="00DE4790">
              <w:rPr>
                <w:rFonts w:asciiTheme="minorHAnsi" w:hAnsiTheme="minorHAnsi" w:cstheme="minorHAnsi"/>
                <w:noProof/>
                <w:webHidden/>
                <w:sz w:val="22"/>
                <w:szCs w:val="22"/>
              </w:rPr>
              <w:fldChar w:fldCharType="end"/>
            </w:r>
          </w:hyperlink>
        </w:p>
        <w:p w:rsidR="00744721" w:rsidRPr="00AB4EE5" w:rsidRDefault="007D60C2" w:rsidP="00744721">
          <w:pPr>
            <w:pStyle w:val="Spistreci1"/>
            <w:tabs>
              <w:tab w:val="right" w:leader="dot" w:pos="9394"/>
            </w:tabs>
            <w:rPr>
              <w:rFonts w:asciiTheme="minorHAnsi" w:eastAsiaTheme="minorEastAsia" w:hAnsiTheme="minorHAnsi" w:cstheme="minorHAnsi"/>
              <w:noProof/>
              <w:sz w:val="22"/>
              <w:szCs w:val="22"/>
            </w:rPr>
          </w:pPr>
          <w:hyperlink w:anchor="_Toc92187303" w:history="1">
            <w:r w:rsidR="00744721" w:rsidRPr="00DE4790">
              <w:rPr>
                <w:rStyle w:val="Hipercze"/>
                <w:rFonts w:asciiTheme="minorHAnsi" w:hAnsiTheme="minorHAnsi" w:cstheme="minorHAnsi"/>
                <w:bCs/>
                <w:noProof/>
                <w:sz w:val="22"/>
                <w:szCs w:val="22"/>
              </w:rPr>
              <w:t>2.1. Definicje</w:t>
            </w:r>
            <w:r w:rsidR="00744721" w:rsidRPr="00DE4790">
              <w:rPr>
                <w:rFonts w:asciiTheme="minorHAnsi" w:hAnsiTheme="minorHAnsi" w:cstheme="minorHAnsi"/>
                <w:noProof/>
                <w:webHidden/>
                <w:sz w:val="22"/>
                <w:szCs w:val="22"/>
              </w:rPr>
              <w:tab/>
            </w:r>
            <w:r w:rsidR="00744721" w:rsidRPr="00DE4790">
              <w:rPr>
                <w:rFonts w:asciiTheme="minorHAnsi" w:hAnsiTheme="minorHAnsi" w:cstheme="minorHAnsi"/>
                <w:noProof/>
                <w:webHidden/>
                <w:sz w:val="22"/>
                <w:szCs w:val="22"/>
              </w:rPr>
              <w:fldChar w:fldCharType="begin"/>
            </w:r>
            <w:r w:rsidR="00744721" w:rsidRPr="00DE4790">
              <w:rPr>
                <w:rFonts w:asciiTheme="minorHAnsi" w:hAnsiTheme="minorHAnsi" w:cstheme="minorHAnsi"/>
                <w:noProof/>
                <w:webHidden/>
                <w:sz w:val="22"/>
                <w:szCs w:val="22"/>
              </w:rPr>
              <w:instrText xml:space="preserve"> PAGEREF _Toc92187303 \h </w:instrText>
            </w:r>
            <w:r w:rsidR="00744721" w:rsidRPr="00DE4790">
              <w:rPr>
                <w:rFonts w:asciiTheme="minorHAnsi" w:hAnsiTheme="minorHAnsi" w:cstheme="minorHAnsi"/>
                <w:noProof/>
                <w:webHidden/>
                <w:sz w:val="22"/>
                <w:szCs w:val="22"/>
              </w:rPr>
            </w:r>
            <w:r w:rsidR="00744721" w:rsidRPr="00DE4790">
              <w:rPr>
                <w:rFonts w:asciiTheme="minorHAnsi" w:hAnsiTheme="minorHAnsi" w:cstheme="minorHAnsi"/>
                <w:noProof/>
                <w:webHidden/>
                <w:sz w:val="22"/>
                <w:szCs w:val="22"/>
              </w:rPr>
              <w:fldChar w:fldCharType="separate"/>
            </w:r>
            <w:r w:rsidR="00744721">
              <w:rPr>
                <w:rFonts w:asciiTheme="minorHAnsi" w:hAnsiTheme="minorHAnsi" w:cstheme="minorHAnsi"/>
                <w:noProof/>
                <w:webHidden/>
                <w:sz w:val="22"/>
                <w:szCs w:val="22"/>
              </w:rPr>
              <w:t>10</w:t>
            </w:r>
            <w:r w:rsidR="00744721" w:rsidRPr="00DE4790">
              <w:rPr>
                <w:rFonts w:asciiTheme="minorHAnsi" w:hAnsiTheme="minorHAnsi" w:cstheme="minorHAnsi"/>
                <w:noProof/>
                <w:webHidden/>
                <w:sz w:val="22"/>
                <w:szCs w:val="22"/>
              </w:rPr>
              <w:fldChar w:fldCharType="end"/>
            </w:r>
          </w:hyperlink>
        </w:p>
        <w:p w:rsidR="00744721" w:rsidRPr="00AB4EE5" w:rsidRDefault="007D60C2" w:rsidP="00744721">
          <w:pPr>
            <w:pStyle w:val="Spistreci1"/>
            <w:tabs>
              <w:tab w:val="right" w:leader="dot" w:pos="9394"/>
            </w:tabs>
            <w:rPr>
              <w:rFonts w:asciiTheme="minorHAnsi" w:eastAsiaTheme="minorEastAsia" w:hAnsiTheme="minorHAnsi" w:cstheme="minorHAnsi"/>
              <w:noProof/>
              <w:sz w:val="22"/>
              <w:szCs w:val="22"/>
            </w:rPr>
          </w:pPr>
          <w:hyperlink w:anchor="_Toc92187306" w:history="1">
            <w:r w:rsidR="00744721" w:rsidRPr="00DE4790">
              <w:rPr>
                <w:rStyle w:val="Hipercze"/>
                <w:rFonts w:asciiTheme="minorHAnsi" w:hAnsiTheme="minorHAnsi" w:cstheme="minorHAnsi"/>
                <w:bCs/>
                <w:noProof/>
                <w:sz w:val="22"/>
                <w:szCs w:val="22"/>
              </w:rPr>
              <w:t>2.2. Obowiązek sprawozdawczy</w:t>
            </w:r>
            <w:r w:rsidR="00744721" w:rsidRPr="00DE4790">
              <w:rPr>
                <w:rFonts w:asciiTheme="minorHAnsi" w:hAnsiTheme="minorHAnsi" w:cstheme="minorHAnsi"/>
                <w:noProof/>
                <w:webHidden/>
                <w:sz w:val="22"/>
                <w:szCs w:val="22"/>
              </w:rPr>
              <w:tab/>
            </w:r>
            <w:r w:rsidR="00744721" w:rsidRPr="00DE4790">
              <w:rPr>
                <w:rFonts w:asciiTheme="minorHAnsi" w:hAnsiTheme="minorHAnsi" w:cstheme="minorHAnsi"/>
                <w:noProof/>
                <w:webHidden/>
                <w:sz w:val="22"/>
                <w:szCs w:val="22"/>
              </w:rPr>
              <w:fldChar w:fldCharType="begin"/>
            </w:r>
            <w:r w:rsidR="00744721" w:rsidRPr="00DE4790">
              <w:rPr>
                <w:rFonts w:asciiTheme="minorHAnsi" w:hAnsiTheme="minorHAnsi" w:cstheme="minorHAnsi"/>
                <w:noProof/>
                <w:webHidden/>
                <w:sz w:val="22"/>
                <w:szCs w:val="22"/>
              </w:rPr>
              <w:instrText xml:space="preserve"> PAGEREF _Toc92187306 \h </w:instrText>
            </w:r>
            <w:r w:rsidR="00744721" w:rsidRPr="00DE4790">
              <w:rPr>
                <w:rFonts w:asciiTheme="minorHAnsi" w:hAnsiTheme="minorHAnsi" w:cstheme="minorHAnsi"/>
                <w:noProof/>
                <w:webHidden/>
                <w:sz w:val="22"/>
                <w:szCs w:val="22"/>
              </w:rPr>
            </w:r>
            <w:r w:rsidR="00744721" w:rsidRPr="00DE4790">
              <w:rPr>
                <w:rFonts w:asciiTheme="minorHAnsi" w:hAnsiTheme="minorHAnsi" w:cstheme="minorHAnsi"/>
                <w:noProof/>
                <w:webHidden/>
                <w:sz w:val="22"/>
                <w:szCs w:val="22"/>
              </w:rPr>
              <w:fldChar w:fldCharType="separate"/>
            </w:r>
            <w:r w:rsidR="00744721">
              <w:rPr>
                <w:rFonts w:asciiTheme="minorHAnsi" w:hAnsiTheme="minorHAnsi" w:cstheme="minorHAnsi"/>
                <w:noProof/>
                <w:webHidden/>
                <w:sz w:val="22"/>
                <w:szCs w:val="22"/>
              </w:rPr>
              <w:t>13</w:t>
            </w:r>
            <w:r w:rsidR="00744721" w:rsidRPr="00DE4790">
              <w:rPr>
                <w:rFonts w:asciiTheme="minorHAnsi" w:hAnsiTheme="minorHAnsi" w:cstheme="minorHAnsi"/>
                <w:noProof/>
                <w:webHidden/>
                <w:sz w:val="22"/>
                <w:szCs w:val="22"/>
              </w:rPr>
              <w:fldChar w:fldCharType="end"/>
            </w:r>
          </w:hyperlink>
        </w:p>
        <w:p w:rsidR="00744721" w:rsidRPr="00AB4EE5" w:rsidRDefault="007D60C2" w:rsidP="00744721">
          <w:pPr>
            <w:pStyle w:val="Spistreci1"/>
            <w:tabs>
              <w:tab w:val="right" w:leader="dot" w:pos="9394"/>
            </w:tabs>
            <w:rPr>
              <w:rFonts w:asciiTheme="minorHAnsi" w:eastAsiaTheme="minorEastAsia" w:hAnsiTheme="minorHAnsi" w:cstheme="minorHAnsi"/>
              <w:noProof/>
              <w:sz w:val="22"/>
              <w:szCs w:val="22"/>
            </w:rPr>
          </w:pPr>
          <w:hyperlink w:anchor="_Toc92187307" w:history="1">
            <w:r w:rsidR="00744721" w:rsidRPr="00DE4790">
              <w:rPr>
                <w:rStyle w:val="Hipercze"/>
                <w:rFonts w:asciiTheme="minorHAnsi" w:hAnsiTheme="minorHAnsi" w:cstheme="minorHAnsi"/>
                <w:bCs/>
                <w:noProof/>
                <w:sz w:val="22"/>
                <w:szCs w:val="22"/>
              </w:rPr>
              <w:t>2.2.2. Sposób ustalania istnienia obowiązku sprawozdawczego</w:t>
            </w:r>
            <w:r w:rsidR="00744721" w:rsidRPr="00DE4790">
              <w:rPr>
                <w:rFonts w:asciiTheme="minorHAnsi" w:hAnsiTheme="minorHAnsi" w:cstheme="minorHAnsi"/>
                <w:noProof/>
                <w:webHidden/>
                <w:sz w:val="22"/>
                <w:szCs w:val="22"/>
              </w:rPr>
              <w:tab/>
            </w:r>
            <w:r w:rsidR="00744721" w:rsidRPr="00DE4790">
              <w:rPr>
                <w:rFonts w:asciiTheme="minorHAnsi" w:hAnsiTheme="minorHAnsi" w:cstheme="minorHAnsi"/>
                <w:noProof/>
                <w:webHidden/>
                <w:sz w:val="22"/>
                <w:szCs w:val="22"/>
              </w:rPr>
              <w:fldChar w:fldCharType="begin"/>
            </w:r>
            <w:r w:rsidR="00744721" w:rsidRPr="00DE4790">
              <w:rPr>
                <w:rFonts w:asciiTheme="minorHAnsi" w:hAnsiTheme="minorHAnsi" w:cstheme="minorHAnsi"/>
                <w:noProof/>
                <w:webHidden/>
                <w:sz w:val="22"/>
                <w:szCs w:val="22"/>
              </w:rPr>
              <w:instrText xml:space="preserve"> PAGEREF _Toc92187307 \h </w:instrText>
            </w:r>
            <w:r w:rsidR="00744721" w:rsidRPr="00DE4790">
              <w:rPr>
                <w:rFonts w:asciiTheme="minorHAnsi" w:hAnsiTheme="minorHAnsi" w:cstheme="minorHAnsi"/>
                <w:noProof/>
                <w:webHidden/>
                <w:sz w:val="22"/>
                <w:szCs w:val="22"/>
              </w:rPr>
            </w:r>
            <w:r w:rsidR="00744721" w:rsidRPr="00DE4790">
              <w:rPr>
                <w:rFonts w:asciiTheme="minorHAnsi" w:hAnsiTheme="minorHAnsi" w:cstheme="minorHAnsi"/>
                <w:noProof/>
                <w:webHidden/>
                <w:sz w:val="22"/>
                <w:szCs w:val="22"/>
              </w:rPr>
              <w:fldChar w:fldCharType="separate"/>
            </w:r>
            <w:r w:rsidR="00744721">
              <w:rPr>
                <w:rFonts w:asciiTheme="minorHAnsi" w:hAnsiTheme="minorHAnsi" w:cstheme="minorHAnsi"/>
                <w:noProof/>
                <w:webHidden/>
                <w:sz w:val="22"/>
                <w:szCs w:val="22"/>
              </w:rPr>
              <w:t>14</w:t>
            </w:r>
            <w:r w:rsidR="00744721" w:rsidRPr="00DE4790">
              <w:rPr>
                <w:rFonts w:asciiTheme="minorHAnsi" w:hAnsiTheme="minorHAnsi" w:cstheme="minorHAnsi"/>
                <w:noProof/>
                <w:webHidden/>
                <w:sz w:val="22"/>
                <w:szCs w:val="22"/>
              </w:rPr>
              <w:fldChar w:fldCharType="end"/>
            </w:r>
          </w:hyperlink>
        </w:p>
        <w:p w:rsidR="00744721" w:rsidRPr="00AB4EE5" w:rsidRDefault="007D60C2" w:rsidP="00744721">
          <w:pPr>
            <w:pStyle w:val="Spistreci1"/>
            <w:tabs>
              <w:tab w:val="right" w:leader="dot" w:pos="9394"/>
            </w:tabs>
            <w:rPr>
              <w:rFonts w:asciiTheme="minorHAnsi" w:eastAsiaTheme="minorEastAsia" w:hAnsiTheme="minorHAnsi" w:cstheme="minorHAnsi"/>
              <w:noProof/>
              <w:sz w:val="22"/>
              <w:szCs w:val="22"/>
            </w:rPr>
          </w:pPr>
          <w:hyperlink w:anchor="_Toc92187308" w:history="1">
            <w:r w:rsidR="00744721" w:rsidRPr="00DE4790">
              <w:rPr>
                <w:rStyle w:val="Hipercze"/>
                <w:rFonts w:asciiTheme="minorHAnsi" w:hAnsiTheme="minorHAnsi" w:cstheme="minorHAnsi"/>
                <w:bCs/>
                <w:noProof/>
                <w:sz w:val="22"/>
                <w:szCs w:val="22"/>
              </w:rPr>
              <w:t>2.2.3. Moment powstania obowiązku sprawozdawczego</w:t>
            </w:r>
            <w:r w:rsidR="00744721" w:rsidRPr="00DE4790">
              <w:rPr>
                <w:rFonts w:asciiTheme="minorHAnsi" w:hAnsiTheme="minorHAnsi" w:cstheme="minorHAnsi"/>
                <w:noProof/>
                <w:webHidden/>
                <w:sz w:val="22"/>
                <w:szCs w:val="22"/>
              </w:rPr>
              <w:tab/>
            </w:r>
            <w:r w:rsidR="00744721" w:rsidRPr="00DE4790">
              <w:rPr>
                <w:rFonts w:asciiTheme="minorHAnsi" w:hAnsiTheme="minorHAnsi" w:cstheme="minorHAnsi"/>
                <w:noProof/>
                <w:webHidden/>
                <w:sz w:val="22"/>
                <w:szCs w:val="22"/>
              </w:rPr>
              <w:fldChar w:fldCharType="begin"/>
            </w:r>
            <w:r w:rsidR="00744721" w:rsidRPr="00DE4790">
              <w:rPr>
                <w:rFonts w:asciiTheme="minorHAnsi" w:hAnsiTheme="minorHAnsi" w:cstheme="minorHAnsi"/>
                <w:noProof/>
                <w:webHidden/>
                <w:sz w:val="22"/>
                <w:szCs w:val="22"/>
              </w:rPr>
              <w:instrText xml:space="preserve"> PAGEREF _Toc92187308 \h </w:instrText>
            </w:r>
            <w:r w:rsidR="00744721" w:rsidRPr="00DE4790">
              <w:rPr>
                <w:rFonts w:asciiTheme="minorHAnsi" w:hAnsiTheme="minorHAnsi" w:cstheme="minorHAnsi"/>
                <w:noProof/>
                <w:webHidden/>
                <w:sz w:val="22"/>
                <w:szCs w:val="22"/>
              </w:rPr>
            </w:r>
            <w:r w:rsidR="00744721" w:rsidRPr="00DE4790">
              <w:rPr>
                <w:rFonts w:asciiTheme="minorHAnsi" w:hAnsiTheme="minorHAnsi" w:cstheme="minorHAnsi"/>
                <w:noProof/>
                <w:webHidden/>
                <w:sz w:val="22"/>
                <w:szCs w:val="22"/>
              </w:rPr>
              <w:fldChar w:fldCharType="separate"/>
            </w:r>
            <w:r w:rsidR="00744721">
              <w:rPr>
                <w:rFonts w:asciiTheme="minorHAnsi" w:hAnsiTheme="minorHAnsi" w:cstheme="minorHAnsi"/>
                <w:noProof/>
                <w:webHidden/>
                <w:sz w:val="22"/>
                <w:szCs w:val="22"/>
              </w:rPr>
              <w:t>15</w:t>
            </w:r>
            <w:r w:rsidR="00744721" w:rsidRPr="00DE4790">
              <w:rPr>
                <w:rFonts w:asciiTheme="minorHAnsi" w:hAnsiTheme="minorHAnsi" w:cstheme="minorHAnsi"/>
                <w:noProof/>
                <w:webHidden/>
                <w:sz w:val="22"/>
                <w:szCs w:val="22"/>
              </w:rPr>
              <w:fldChar w:fldCharType="end"/>
            </w:r>
          </w:hyperlink>
        </w:p>
        <w:p w:rsidR="00744721" w:rsidRPr="00AB4EE5" w:rsidRDefault="007D60C2" w:rsidP="00744721">
          <w:pPr>
            <w:pStyle w:val="Spistreci1"/>
            <w:tabs>
              <w:tab w:val="right" w:leader="dot" w:pos="9394"/>
            </w:tabs>
            <w:rPr>
              <w:rFonts w:asciiTheme="minorHAnsi" w:eastAsiaTheme="minorEastAsia" w:hAnsiTheme="minorHAnsi" w:cstheme="minorHAnsi"/>
              <w:noProof/>
              <w:sz w:val="22"/>
              <w:szCs w:val="22"/>
            </w:rPr>
          </w:pPr>
          <w:hyperlink w:anchor="_Toc92187309" w:history="1">
            <w:r w:rsidR="00744721" w:rsidRPr="00DE4790">
              <w:rPr>
                <w:rStyle w:val="Hipercze"/>
                <w:rFonts w:asciiTheme="minorHAnsi" w:hAnsiTheme="minorHAnsi" w:cstheme="minorHAnsi"/>
                <w:bCs/>
                <w:noProof/>
                <w:sz w:val="22"/>
                <w:szCs w:val="22"/>
              </w:rPr>
              <w:t>2.3. Wyłączenia z obowiązku sprawozdawczego</w:t>
            </w:r>
            <w:r w:rsidR="00744721" w:rsidRPr="00DE4790">
              <w:rPr>
                <w:rFonts w:asciiTheme="minorHAnsi" w:hAnsiTheme="minorHAnsi" w:cstheme="minorHAnsi"/>
                <w:noProof/>
                <w:webHidden/>
                <w:sz w:val="22"/>
                <w:szCs w:val="22"/>
              </w:rPr>
              <w:tab/>
            </w:r>
            <w:r w:rsidR="00744721" w:rsidRPr="00DE4790">
              <w:rPr>
                <w:rFonts w:asciiTheme="minorHAnsi" w:hAnsiTheme="minorHAnsi" w:cstheme="minorHAnsi"/>
                <w:noProof/>
                <w:webHidden/>
                <w:sz w:val="22"/>
                <w:szCs w:val="22"/>
              </w:rPr>
              <w:fldChar w:fldCharType="begin"/>
            </w:r>
            <w:r w:rsidR="00744721" w:rsidRPr="00DE4790">
              <w:rPr>
                <w:rFonts w:asciiTheme="minorHAnsi" w:hAnsiTheme="minorHAnsi" w:cstheme="minorHAnsi"/>
                <w:noProof/>
                <w:webHidden/>
                <w:sz w:val="22"/>
                <w:szCs w:val="22"/>
              </w:rPr>
              <w:instrText xml:space="preserve"> PAGEREF _Toc92187309 \h </w:instrText>
            </w:r>
            <w:r w:rsidR="00744721" w:rsidRPr="00DE4790">
              <w:rPr>
                <w:rFonts w:asciiTheme="minorHAnsi" w:hAnsiTheme="minorHAnsi" w:cstheme="minorHAnsi"/>
                <w:noProof/>
                <w:webHidden/>
                <w:sz w:val="22"/>
                <w:szCs w:val="22"/>
              </w:rPr>
            </w:r>
            <w:r w:rsidR="00744721" w:rsidRPr="00DE4790">
              <w:rPr>
                <w:rFonts w:asciiTheme="minorHAnsi" w:hAnsiTheme="minorHAnsi" w:cstheme="minorHAnsi"/>
                <w:noProof/>
                <w:webHidden/>
                <w:sz w:val="22"/>
                <w:szCs w:val="22"/>
              </w:rPr>
              <w:fldChar w:fldCharType="separate"/>
            </w:r>
            <w:r w:rsidR="00744721">
              <w:rPr>
                <w:rFonts w:asciiTheme="minorHAnsi" w:hAnsiTheme="minorHAnsi" w:cstheme="minorHAnsi"/>
                <w:noProof/>
                <w:webHidden/>
                <w:sz w:val="22"/>
                <w:szCs w:val="22"/>
              </w:rPr>
              <w:t>15</w:t>
            </w:r>
            <w:r w:rsidR="00744721" w:rsidRPr="00DE4790">
              <w:rPr>
                <w:rFonts w:asciiTheme="minorHAnsi" w:hAnsiTheme="minorHAnsi" w:cstheme="minorHAnsi"/>
                <w:noProof/>
                <w:webHidden/>
                <w:sz w:val="22"/>
                <w:szCs w:val="22"/>
              </w:rPr>
              <w:fldChar w:fldCharType="end"/>
            </w:r>
          </w:hyperlink>
        </w:p>
        <w:p w:rsidR="00744721" w:rsidRPr="00AB4EE5" w:rsidRDefault="007D60C2" w:rsidP="00744721">
          <w:pPr>
            <w:pStyle w:val="Spistreci1"/>
            <w:tabs>
              <w:tab w:val="right" w:leader="dot" w:pos="9394"/>
            </w:tabs>
            <w:rPr>
              <w:rFonts w:asciiTheme="minorHAnsi" w:eastAsiaTheme="minorEastAsia" w:hAnsiTheme="minorHAnsi" w:cstheme="minorHAnsi"/>
              <w:noProof/>
              <w:sz w:val="22"/>
              <w:szCs w:val="22"/>
            </w:rPr>
          </w:pPr>
          <w:hyperlink w:anchor="_Toc92187310" w:history="1">
            <w:r w:rsidR="00744721" w:rsidRPr="00DE4790">
              <w:rPr>
                <w:rStyle w:val="Hipercze"/>
                <w:rFonts w:asciiTheme="minorHAnsi" w:hAnsiTheme="minorHAnsi" w:cstheme="minorHAnsi"/>
                <w:bCs/>
                <w:noProof/>
                <w:sz w:val="22"/>
                <w:szCs w:val="22"/>
              </w:rPr>
              <w:t>2.3.1. Wyłączenia przedmiotowe</w:t>
            </w:r>
            <w:r w:rsidR="00744721" w:rsidRPr="00DE4790">
              <w:rPr>
                <w:rFonts w:asciiTheme="minorHAnsi" w:hAnsiTheme="minorHAnsi" w:cstheme="minorHAnsi"/>
                <w:noProof/>
                <w:webHidden/>
                <w:sz w:val="22"/>
                <w:szCs w:val="22"/>
              </w:rPr>
              <w:tab/>
            </w:r>
            <w:r w:rsidR="00744721" w:rsidRPr="00DE4790">
              <w:rPr>
                <w:rFonts w:asciiTheme="minorHAnsi" w:hAnsiTheme="minorHAnsi" w:cstheme="minorHAnsi"/>
                <w:noProof/>
                <w:webHidden/>
                <w:sz w:val="22"/>
                <w:szCs w:val="22"/>
              </w:rPr>
              <w:fldChar w:fldCharType="begin"/>
            </w:r>
            <w:r w:rsidR="00744721" w:rsidRPr="00DE4790">
              <w:rPr>
                <w:rFonts w:asciiTheme="minorHAnsi" w:hAnsiTheme="minorHAnsi" w:cstheme="minorHAnsi"/>
                <w:noProof/>
                <w:webHidden/>
                <w:sz w:val="22"/>
                <w:szCs w:val="22"/>
              </w:rPr>
              <w:instrText xml:space="preserve"> PAGEREF _Toc92187310 \h </w:instrText>
            </w:r>
            <w:r w:rsidR="00744721" w:rsidRPr="00DE4790">
              <w:rPr>
                <w:rFonts w:asciiTheme="minorHAnsi" w:hAnsiTheme="minorHAnsi" w:cstheme="minorHAnsi"/>
                <w:noProof/>
                <w:webHidden/>
                <w:sz w:val="22"/>
                <w:szCs w:val="22"/>
              </w:rPr>
            </w:r>
            <w:r w:rsidR="00744721" w:rsidRPr="00DE4790">
              <w:rPr>
                <w:rFonts w:asciiTheme="minorHAnsi" w:hAnsiTheme="minorHAnsi" w:cstheme="minorHAnsi"/>
                <w:noProof/>
                <w:webHidden/>
                <w:sz w:val="22"/>
                <w:szCs w:val="22"/>
              </w:rPr>
              <w:fldChar w:fldCharType="separate"/>
            </w:r>
            <w:r w:rsidR="00744721">
              <w:rPr>
                <w:rFonts w:asciiTheme="minorHAnsi" w:hAnsiTheme="minorHAnsi" w:cstheme="minorHAnsi"/>
                <w:noProof/>
                <w:webHidden/>
                <w:sz w:val="22"/>
                <w:szCs w:val="22"/>
              </w:rPr>
              <w:t>15</w:t>
            </w:r>
            <w:r w:rsidR="00744721" w:rsidRPr="00DE4790">
              <w:rPr>
                <w:rFonts w:asciiTheme="minorHAnsi" w:hAnsiTheme="minorHAnsi" w:cstheme="minorHAnsi"/>
                <w:noProof/>
                <w:webHidden/>
                <w:sz w:val="22"/>
                <w:szCs w:val="22"/>
              </w:rPr>
              <w:fldChar w:fldCharType="end"/>
            </w:r>
          </w:hyperlink>
        </w:p>
        <w:p w:rsidR="00744721" w:rsidRPr="00AB4EE5" w:rsidRDefault="007D60C2" w:rsidP="00744721">
          <w:pPr>
            <w:pStyle w:val="Spistreci1"/>
            <w:tabs>
              <w:tab w:val="right" w:leader="dot" w:pos="9394"/>
            </w:tabs>
            <w:rPr>
              <w:rFonts w:asciiTheme="minorHAnsi" w:eastAsiaTheme="minorEastAsia" w:hAnsiTheme="minorHAnsi" w:cstheme="minorHAnsi"/>
              <w:noProof/>
              <w:sz w:val="22"/>
              <w:szCs w:val="22"/>
            </w:rPr>
          </w:pPr>
          <w:hyperlink w:anchor="_Toc92187311" w:history="1">
            <w:r w:rsidR="00744721" w:rsidRPr="00DE4790">
              <w:rPr>
                <w:rStyle w:val="Hipercze"/>
                <w:rFonts w:asciiTheme="minorHAnsi" w:hAnsiTheme="minorHAnsi" w:cstheme="minorHAnsi"/>
                <w:bCs/>
                <w:noProof/>
                <w:sz w:val="22"/>
                <w:szCs w:val="22"/>
              </w:rPr>
              <w:t>2.3.2. Wyłączenia podmiotowe</w:t>
            </w:r>
            <w:r w:rsidR="00744721" w:rsidRPr="00DE4790">
              <w:rPr>
                <w:rFonts w:asciiTheme="minorHAnsi" w:hAnsiTheme="minorHAnsi" w:cstheme="minorHAnsi"/>
                <w:noProof/>
                <w:webHidden/>
                <w:sz w:val="22"/>
                <w:szCs w:val="22"/>
              </w:rPr>
              <w:tab/>
            </w:r>
            <w:r w:rsidR="00744721" w:rsidRPr="00DE4790">
              <w:rPr>
                <w:rFonts w:asciiTheme="minorHAnsi" w:hAnsiTheme="minorHAnsi" w:cstheme="minorHAnsi"/>
                <w:noProof/>
                <w:webHidden/>
                <w:sz w:val="22"/>
                <w:szCs w:val="22"/>
              </w:rPr>
              <w:fldChar w:fldCharType="begin"/>
            </w:r>
            <w:r w:rsidR="00744721" w:rsidRPr="00DE4790">
              <w:rPr>
                <w:rFonts w:asciiTheme="minorHAnsi" w:hAnsiTheme="minorHAnsi" w:cstheme="minorHAnsi"/>
                <w:noProof/>
                <w:webHidden/>
                <w:sz w:val="22"/>
                <w:szCs w:val="22"/>
              </w:rPr>
              <w:instrText xml:space="preserve"> PAGEREF _Toc92187311 \h </w:instrText>
            </w:r>
            <w:r w:rsidR="00744721" w:rsidRPr="00DE4790">
              <w:rPr>
                <w:rFonts w:asciiTheme="minorHAnsi" w:hAnsiTheme="minorHAnsi" w:cstheme="minorHAnsi"/>
                <w:noProof/>
                <w:webHidden/>
                <w:sz w:val="22"/>
                <w:szCs w:val="22"/>
              </w:rPr>
            </w:r>
            <w:r w:rsidR="00744721" w:rsidRPr="00DE4790">
              <w:rPr>
                <w:rFonts w:asciiTheme="minorHAnsi" w:hAnsiTheme="minorHAnsi" w:cstheme="minorHAnsi"/>
                <w:noProof/>
                <w:webHidden/>
                <w:sz w:val="22"/>
                <w:szCs w:val="22"/>
              </w:rPr>
              <w:fldChar w:fldCharType="separate"/>
            </w:r>
            <w:r w:rsidR="00744721">
              <w:rPr>
                <w:rFonts w:asciiTheme="minorHAnsi" w:hAnsiTheme="minorHAnsi" w:cstheme="minorHAnsi"/>
                <w:noProof/>
                <w:webHidden/>
                <w:sz w:val="22"/>
                <w:szCs w:val="22"/>
              </w:rPr>
              <w:t>16</w:t>
            </w:r>
            <w:r w:rsidR="00744721" w:rsidRPr="00DE4790">
              <w:rPr>
                <w:rFonts w:asciiTheme="minorHAnsi" w:hAnsiTheme="minorHAnsi" w:cstheme="minorHAnsi"/>
                <w:noProof/>
                <w:webHidden/>
                <w:sz w:val="22"/>
                <w:szCs w:val="22"/>
              </w:rPr>
              <w:fldChar w:fldCharType="end"/>
            </w:r>
          </w:hyperlink>
        </w:p>
        <w:p w:rsidR="00744721" w:rsidRPr="00AB4EE5" w:rsidRDefault="007D60C2" w:rsidP="00744721">
          <w:pPr>
            <w:pStyle w:val="Spistreci1"/>
            <w:tabs>
              <w:tab w:val="right" w:leader="dot" w:pos="9394"/>
            </w:tabs>
            <w:rPr>
              <w:rFonts w:asciiTheme="minorHAnsi" w:eastAsiaTheme="minorEastAsia" w:hAnsiTheme="minorHAnsi" w:cstheme="minorHAnsi"/>
              <w:noProof/>
              <w:sz w:val="22"/>
              <w:szCs w:val="22"/>
            </w:rPr>
          </w:pPr>
          <w:hyperlink w:anchor="_Toc92187312" w:history="1">
            <w:r w:rsidR="00744721" w:rsidRPr="00DE4790">
              <w:rPr>
                <w:rStyle w:val="Hipercze"/>
                <w:rFonts w:asciiTheme="minorHAnsi" w:hAnsiTheme="minorHAnsi" w:cstheme="minorHAnsi"/>
                <w:bCs/>
                <w:noProof/>
                <w:sz w:val="22"/>
                <w:szCs w:val="22"/>
              </w:rPr>
              <w:t>2.4. Uproszczenia w INTRASTAT oraz szczególny obrót towarowy</w:t>
            </w:r>
            <w:r w:rsidR="00744721" w:rsidRPr="00DE4790">
              <w:rPr>
                <w:rFonts w:asciiTheme="minorHAnsi" w:hAnsiTheme="minorHAnsi" w:cstheme="minorHAnsi"/>
                <w:noProof/>
                <w:webHidden/>
                <w:sz w:val="22"/>
                <w:szCs w:val="22"/>
              </w:rPr>
              <w:tab/>
            </w:r>
            <w:r w:rsidR="00744721" w:rsidRPr="00DE4790">
              <w:rPr>
                <w:rFonts w:asciiTheme="minorHAnsi" w:hAnsiTheme="minorHAnsi" w:cstheme="minorHAnsi"/>
                <w:noProof/>
                <w:webHidden/>
                <w:sz w:val="22"/>
                <w:szCs w:val="22"/>
              </w:rPr>
              <w:fldChar w:fldCharType="begin"/>
            </w:r>
            <w:r w:rsidR="00744721" w:rsidRPr="00DE4790">
              <w:rPr>
                <w:rFonts w:asciiTheme="minorHAnsi" w:hAnsiTheme="minorHAnsi" w:cstheme="minorHAnsi"/>
                <w:noProof/>
                <w:webHidden/>
                <w:sz w:val="22"/>
                <w:szCs w:val="22"/>
              </w:rPr>
              <w:instrText xml:space="preserve"> PAGEREF _Toc92187312 \h </w:instrText>
            </w:r>
            <w:r w:rsidR="00744721" w:rsidRPr="00DE4790">
              <w:rPr>
                <w:rFonts w:asciiTheme="minorHAnsi" w:hAnsiTheme="minorHAnsi" w:cstheme="minorHAnsi"/>
                <w:noProof/>
                <w:webHidden/>
                <w:sz w:val="22"/>
                <w:szCs w:val="22"/>
              </w:rPr>
            </w:r>
            <w:r w:rsidR="00744721" w:rsidRPr="00DE4790">
              <w:rPr>
                <w:rFonts w:asciiTheme="minorHAnsi" w:hAnsiTheme="minorHAnsi" w:cstheme="minorHAnsi"/>
                <w:noProof/>
                <w:webHidden/>
                <w:sz w:val="22"/>
                <w:szCs w:val="22"/>
              </w:rPr>
              <w:fldChar w:fldCharType="separate"/>
            </w:r>
            <w:r w:rsidR="00744721">
              <w:rPr>
                <w:rFonts w:asciiTheme="minorHAnsi" w:hAnsiTheme="minorHAnsi" w:cstheme="minorHAnsi"/>
                <w:noProof/>
                <w:webHidden/>
                <w:sz w:val="22"/>
                <w:szCs w:val="22"/>
              </w:rPr>
              <w:t>16</w:t>
            </w:r>
            <w:r w:rsidR="00744721" w:rsidRPr="00DE4790">
              <w:rPr>
                <w:rFonts w:asciiTheme="minorHAnsi" w:hAnsiTheme="minorHAnsi" w:cstheme="minorHAnsi"/>
                <w:noProof/>
                <w:webHidden/>
                <w:sz w:val="22"/>
                <w:szCs w:val="22"/>
              </w:rPr>
              <w:fldChar w:fldCharType="end"/>
            </w:r>
          </w:hyperlink>
        </w:p>
        <w:p w:rsidR="00744721" w:rsidRPr="00AB4EE5" w:rsidRDefault="007D60C2" w:rsidP="00744721">
          <w:pPr>
            <w:pStyle w:val="Spistreci1"/>
            <w:tabs>
              <w:tab w:val="right" w:leader="dot" w:pos="9394"/>
            </w:tabs>
            <w:rPr>
              <w:rFonts w:asciiTheme="minorHAnsi" w:eastAsiaTheme="minorEastAsia" w:hAnsiTheme="minorHAnsi" w:cstheme="minorHAnsi"/>
              <w:noProof/>
              <w:sz w:val="22"/>
              <w:szCs w:val="22"/>
            </w:rPr>
          </w:pPr>
          <w:hyperlink w:anchor="_Toc92187313" w:history="1">
            <w:r w:rsidR="00744721" w:rsidRPr="00DE4790">
              <w:rPr>
                <w:rStyle w:val="Hipercze"/>
                <w:rFonts w:asciiTheme="minorHAnsi" w:hAnsiTheme="minorHAnsi" w:cstheme="minorHAnsi"/>
                <w:bCs/>
                <w:noProof/>
                <w:sz w:val="22"/>
                <w:szCs w:val="22"/>
              </w:rPr>
              <w:t>2.5. Terminy dokonywania zgłoszeń</w:t>
            </w:r>
            <w:r w:rsidR="00744721" w:rsidRPr="00DE4790">
              <w:rPr>
                <w:rFonts w:asciiTheme="minorHAnsi" w:hAnsiTheme="minorHAnsi" w:cstheme="minorHAnsi"/>
                <w:noProof/>
                <w:webHidden/>
                <w:sz w:val="22"/>
                <w:szCs w:val="22"/>
              </w:rPr>
              <w:tab/>
            </w:r>
            <w:r w:rsidR="00744721" w:rsidRPr="00DE4790">
              <w:rPr>
                <w:rFonts w:asciiTheme="minorHAnsi" w:hAnsiTheme="minorHAnsi" w:cstheme="minorHAnsi"/>
                <w:noProof/>
                <w:webHidden/>
                <w:sz w:val="22"/>
                <w:szCs w:val="22"/>
              </w:rPr>
              <w:fldChar w:fldCharType="begin"/>
            </w:r>
            <w:r w:rsidR="00744721" w:rsidRPr="00DE4790">
              <w:rPr>
                <w:rFonts w:asciiTheme="minorHAnsi" w:hAnsiTheme="minorHAnsi" w:cstheme="minorHAnsi"/>
                <w:noProof/>
                <w:webHidden/>
                <w:sz w:val="22"/>
                <w:szCs w:val="22"/>
              </w:rPr>
              <w:instrText xml:space="preserve"> PAGEREF _Toc92187313 \h </w:instrText>
            </w:r>
            <w:r w:rsidR="00744721" w:rsidRPr="00DE4790">
              <w:rPr>
                <w:rFonts w:asciiTheme="minorHAnsi" w:hAnsiTheme="minorHAnsi" w:cstheme="minorHAnsi"/>
                <w:noProof/>
                <w:webHidden/>
                <w:sz w:val="22"/>
                <w:szCs w:val="22"/>
              </w:rPr>
            </w:r>
            <w:r w:rsidR="00744721" w:rsidRPr="00DE4790">
              <w:rPr>
                <w:rFonts w:asciiTheme="minorHAnsi" w:hAnsiTheme="minorHAnsi" w:cstheme="minorHAnsi"/>
                <w:noProof/>
                <w:webHidden/>
                <w:sz w:val="22"/>
                <w:szCs w:val="22"/>
              </w:rPr>
              <w:fldChar w:fldCharType="separate"/>
            </w:r>
            <w:r w:rsidR="00744721">
              <w:rPr>
                <w:rFonts w:asciiTheme="minorHAnsi" w:hAnsiTheme="minorHAnsi" w:cstheme="minorHAnsi"/>
                <w:noProof/>
                <w:webHidden/>
                <w:sz w:val="22"/>
                <w:szCs w:val="22"/>
              </w:rPr>
              <w:t>18</w:t>
            </w:r>
            <w:r w:rsidR="00744721" w:rsidRPr="00DE4790">
              <w:rPr>
                <w:rFonts w:asciiTheme="minorHAnsi" w:hAnsiTheme="minorHAnsi" w:cstheme="minorHAnsi"/>
                <w:noProof/>
                <w:webHidden/>
                <w:sz w:val="22"/>
                <w:szCs w:val="22"/>
              </w:rPr>
              <w:fldChar w:fldCharType="end"/>
            </w:r>
          </w:hyperlink>
        </w:p>
        <w:p w:rsidR="00744721" w:rsidRPr="00AB4EE5" w:rsidRDefault="007D60C2" w:rsidP="00744721">
          <w:pPr>
            <w:pStyle w:val="Spistreci1"/>
            <w:tabs>
              <w:tab w:val="right" w:leader="dot" w:pos="9394"/>
            </w:tabs>
            <w:rPr>
              <w:rFonts w:asciiTheme="minorHAnsi" w:eastAsiaTheme="minorEastAsia" w:hAnsiTheme="minorHAnsi" w:cstheme="minorHAnsi"/>
              <w:noProof/>
              <w:sz w:val="22"/>
              <w:szCs w:val="22"/>
            </w:rPr>
          </w:pPr>
          <w:hyperlink w:anchor="_Toc92187314" w:history="1">
            <w:r w:rsidR="00744721" w:rsidRPr="00DE4790">
              <w:rPr>
                <w:rStyle w:val="Hipercze"/>
                <w:rFonts w:asciiTheme="minorHAnsi" w:hAnsiTheme="minorHAnsi" w:cstheme="minorHAnsi"/>
                <w:bCs/>
                <w:noProof/>
                <w:sz w:val="22"/>
                <w:szCs w:val="22"/>
              </w:rPr>
              <w:t>2.6. Zgłoszenie INTRASTAT</w:t>
            </w:r>
            <w:r w:rsidR="00744721" w:rsidRPr="00DE4790">
              <w:rPr>
                <w:rFonts w:asciiTheme="minorHAnsi" w:hAnsiTheme="minorHAnsi" w:cstheme="minorHAnsi"/>
                <w:noProof/>
                <w:webHidden/>
                <w:sz w:val="22"/>
                <w:szCs w:val="22"/>
              </w:rPr>
              <w:tab/>
            </w:r>
            <w:r w:rsidR="00744721" w:rsidRPr="00DE4790">
              <w:rPr>
                <w:rFonts w:asciiTheme="minorHAnsi" w:hAnsiTheme="minorHAnsi" w:cstheme="minorHAnsi"/>
                <w:noProof/>
                <w:webHidden/>
                <w:sz w:val="22"/>
                <w:szCs w:val="22"/>
              </w:rPr>
              <w:fldChar w:fldCharType="begin"/>
            </w:r>
            <w:r w:rsidR="00744721" w:rsidRPr="00DE4790">
              <w:rPr>
                <w:rFonts w:asciiTheme="minorHAnsi" w:hAnsiTheme="minorHAnsi" w:cstheme="minorHAnsi"/>
                <w:noProof/>
                <w:webHidden/>
                <w:sz w:val="22"/>
                <w:szCs w:val="22"/>
              </w:rPr>
              <w:instrText xml:space="preserve"> PAGEREF _Toc92187314 \h </w:instrText>
            </w:r>
            <w:r w:rsidR="00744721" w:rsidRPr="00DE4790">
              <w:rPr>
                <w:rFonts w:asciiTheme="minorHAnsi" w:hAnsiTheme="minorHAnsi" w:cstheme="minorHAnsi"/>
                <w:noProof/>
                <w:webHidden/>
                <w:sz w:val="22"/>
                <w:szCs w:val="22"/>
              </w:rPr>
            </w:r>
            <w:r w:rsidR="00744721" w:rsidRPr="00DE4790">
              <w:rPr>
                <w:rFonts w:asciiTheme="minorHAnsi" w:hAnsiTheme="minorHAnsi" w:cstheme="minorHAnsi"/>
                <w:noProof/>
                <w:webHidden/>
                <w:sz w:val="22"/>
                <w:szCs w:val="22"/>
              </w:rPr>
              <w:fldChar w:fldCharType="separate"/>
            </w:r>
            <w:r w:rsidR="00744721">
              <w:rPr>
                <w:rFonts w:asciiTheme="minorHAnsi" w:hAnsiTheme="minorHAnsi" w:cstheme="minorHAnsi"/>
                <w:noProof/>
                <w:webHidden/>
                <w:sz w:val="22"/>
                <w:szCs w:val="22"/>
              </w:rPr>
              <w:t>19</w:t>
            </w:r>
            <w:r w:rsidR="00744721" w:rsidRPr="00DE4790">
              <w:rPr>
                <w:rFonts w:asciiTheme="minorHAnsi" w:hAnsiTheme="minorHAnsi" w:cstheme="minorHAnsi"/>
                <w:noProof/>
                <w:webHidden/>
                <w:sz w:val="22"/>
                <w:szCs w:val="22"/>
              </w:rPr>
              <w:fldChar w:fldCharType="end"/>
            </w:r>
          </w:hyperlink>
        </w:p>
        <w:p w:rsidR="00744721" w:rsidRPr="00AB4EE5" w:rsidRDefault="007D60C2" w:rsidP="00744721">
          <w:pPr>
            <w:pStyle w:val="Spistreci1"/>
            <w:tabs>
              <w:tab w:val="right" w:leader="dot" w:pos="9394"/>
            </w:tabs>
            <w:rPr>
              <w:rFonts w:asciiTheme="minorHAnsi" w:eastAsiaTheme="minorEastAsia" w:hAnsiTheme="minorHAnsi" w:cstheme="minorHAnsi"/>
              <w:noProof/>
              <w:sz w:val="22"/>
              <w:szCs w:val="22"/>
            </w:rPr>
          </w:pPr>
          <w:hyperlink w:anchor="_Toc92187315" w:history="1">
            <w:r w:rsidR="00744721" w:rsidRPr="00DE4790">
              <w:rPr>
                <w:rStyle w:val="Hipercze"/>
                <w:rFonts w:asciiTheme="minorHAnsi" w:hAnsiTheme="minorHAnsi" w:cstheme="minorHAnsi"/>
                <w:bCs/>
                <w:noProof/>
                <w:sz w:val="22"/>
                <w:szCs w:val="22"/>
              </w:rPr>
              <w:t>2.6.1. Postać zgłoszenia</w:t>
            </w:r>
            <w:r w:rsidR="00744721" w:rsidRPr="00DE4790">
              <w:rPr>
                <w:rFonts w:asciiTheme="minorHAnsi" w:hAnsiTheme="minorHAnsi" w:cstheme="minorHAnsi"/>
                <w:noProof/>
                <w:webHidden/>
                <w:sz w:val="22"/>
                <w:szCs w:val="22"/>
              </w:rPr>
              <w:tab/>
            </w:r>
            <w:r w:rsidR="00744721" w:rsidRPr="00DE4790">
              <w:rPr>
                <w:rFonts w:asciiTheme="minorHAnsi" w:hAnsiTheme="minorHAnsi" w:cstheme="minorHAnsi"/>
                <w:noProof/>
                <w:webHidden/>
                <w:sz w:val="22"/>
                <w:szCs w:val="22"/>
              </w:rPr>
              <w:fldChar w:fldCharType="begin"/>
            </w:r>
            <w:r w:rsidR="00744721" w:rsidRPr="00DE4790">
              <w:rPr>
                <w:rFonts w:asciiTheme="minorHAnsi" w:hAnsiTheme="minorHAnsi" w:cstheme="minorHAnsi"/>
                <w:noProof/>
                <w:webHidden/>
                <w:sz w:val="22"/>
                <w:szCs w:val="22"/>
              </w:rPr>
              <w:instrText xml:space="preserve"> PAGEREF _Toc92187315 \h </w:instrText>
            </w:r>
            <w:r w:rsidR="00744721" w:rsidRPr="00DE4790">
              <w:rPr>
                <w:rFonts w:asciiTheme="minorHAnsi" w:hAnsiTheme="minorHAnsi" w:cstheme="minorHAnsi"/>
                <w:noProof/>
                <w:webHidden/>
                <w:sz w:val="22"/>
                <w:szCs w:val="22"/>
              </w:rPr>
            </w:r>
            <w:r w:rsidR="00744721" w:rsidRPr="00DE4790">
              <w:rPr>
                <w:rFonts w:asciiTheme="minorHAnsi" w:hAnsiTheme="minorHAnsi" w:cstheme="minorHAnsi"/>
                <w:noProof/>
                <w:webHidden/>
                <w:sz w:val="22"/>
                <w:szCs w:val="22"/>
              </w:rPr>
              <w:fldChar w:fldCharType="separate"/>
            </w:r>
            <w:r w:rsidR="00744721">
              <w:rPr>
                <w:rFonts w:asciiTheme="minorHAnsi" w:hAnsiTheme="minorHAnsi" w:cstheme="minorHAnsi"/>
                <w:noProof/>
                <w:webHidden/>
                <w:sz w:val="22"/>
                <w:szCs w:val="22"/>
              </w:rPr>
              <w:t>19</w:t>
            </w:r>
            <w:r w:rsidR="00744721" w:rsidRPr="00DE4790">
              <w:rPr>
                <w:rFonts w:asciiTheme="minorHAnsi" w:hAnsiTheme="minorHAnsi" w:cstheme="minorHAnsi"/>
                <w:noProof/>
                <w:webHidden/>
                <w:sz w:val="22"/>
                <w:szCs w:val="22"/>
              </w:rPr>
              <w:fldChar w:fldCharType="end"/>
            </w:r>
          </w:hyperlink>
        </w:p>
        <w:p w:rsidR="00744721" w:rsidRPr="00AB4EE5" w:rsidRDefault="007D60C2" w:rsidP="00744721">
          <w:pPr>
            <w:pStyle w:val="Spistreci1"/>
            <w:tabs>
              <w:tab w:val="right" w:leader="dot" w:pos="9394"/>
            </w:tabs>
            <w:rPr>
              <w:rFonts w:asciiTheme="minorHAnsi" w:eastAsiaTheme="minorEastAsia" w:hAnsiTheme="minorHAnsi" w:cstheme="minorHAnsi"/>
              <w:noProof/>
              <w:sz w:val="22"/>
              <w:szCs w:val="22"/>
            </w:rPr>
          </w:pPr>
          <w:hyperlink w:anchor="_Toc92187316" w:history="1">
            <w:r w:rsidR="00744721" w:rsidRPr="00DE4790">
              <w:rPr>
                <w:rStyle w:val="Hipercze"/>
                <w:rFonts w:asciiTheme="minorHAnsi" w:hAnsiTheme="minorHAnsi" w:cstheme="minorHAnsi"/>
                <w:bCs/>
                <w:noProof/>
                <w:sz w:val="22"/>
                <w:szCs w:val="22"/>
              </w:rPr>
              <w:t>2.6.2. Zakres informacyjny zgłoszenia</w:t>
            </w:r>
            <w:r w:rsidR="00744721" w:rsidRPr="00DE4790">
              <w:rPr>
                <w:rFonts w:asciiTheme="minorHAnsi" w:hAnsiTheme="minorHAnsi" w:cstheme="minorHAnsi"/>
                <w:noProof/>
                <w:webHidden/>
                <w:sz w:val="22"/>
                <w:szCs w:val="22"/>
              </w:rPr>
              <w:tab/>
            </w:r>
            <w:r w:rsidR="00744721" w:rsidRPr="00DE4790">
              <w:rPr>
                <w:rFonts w:asciiTheme="minorHAnsi" w:hAnsiTheme="minorHAnsi" w:cstheme="minorHAnsi"/>
                <w:noProof/>
                <w:webHidden/>
                <w:sz w:val="22"/>
                <w:szCs w:val="22"/>
              </w:rPr>
              <w:fldChar w:fldCharType="begin"/>
            </w:r>
            <w:r w:rsidR="00744721" w:rsidRPr="00DE4790">
              <w:rPr>
                <w:rFonts w:asciiTheme="minorHAnsi" w:hAnsiTheme="minorHAnsi" w:cstheme="minorHAnsi"/>
                <w:noProof/>
                <w:webHidden/>
                <w:sz w:val="22"/>
                <w:szCs w:val="22"/>
              </w:rPr>
              <w:instrText xml:space="preserve"> PAGEREF _Toc92187316 \h </w:instrText>
            </w:r>
            <w:r w:rsidR="00744721" w:rsidRPr="00DE4790">
              <w:rPr>
                <w:rFonts w:asciiTheme="minorHAnsi" w:hAnsiTheme="minorHAnsi" w:cstheme="minorHAnsi"/>
                <w:noProof/>
                <w:webHidden/>
                <w:sz w:val="22"/>
                <w:szCs w:val="22"/>
              </w:rPr>
            </w:r>
            <w:r w:rsidR="00744721" w:rsidRPr="00DE4790">
              <w:rPr>
                <w:rFonts w:asciiTheme="minorHAnsi" w:hAnsiTheme="minorHAnsi" w:cstheme="minorHAnsi"/>
                <w:noProof/>
                <w:webHidden/>
                <w:sz w:val="22"/>
                <w:szCs w:val="22"/>
              </w:rPr>
              <w:fldChar w:fldCharType="separate"/>
            </w:r>
            <w:r w:rsidR="00744721">
              <w:rPr>
                <w:rFonts w:asciiTheme="minorHAnsi" w:hAnsiTheme="minorHAnsi" w:cstheme="minorHAnsi"/>
                <w:noProof/>
                <w:webHidden/>
                <w:sz w:val="22"/>
                <w:szCs w:val="22"/>
              </w:rPr>
              <w:t>19</w:t>
            </w:r>
            <w:r w:rsidR="00744721" w:rsidRPr="00DE4790">
              <w:rPr>
                <w:rFonts w:asciiTheme="minorHAnsi" w:hAnsiTheme="minorHAnsi" w:cstheme="minorHAnsi"/>
                <w:noProof/>
                <w:webHidden/>
                <w:sz w:val="22"/>
                <w:szCs w:val="22"/>
              </w:rPr>
              <w:fldChar w:fldCharType="end"/>
            </w:r>
          </w:hyperlink>
        </w:p>
        <w:p w:rsidR="00744721" w:rsidRPr="00AB4EE5" w:rsidRDefault="007D60C2" w:rsidP="00744721">
          <w:pPr>
            <w:pStyle w:val="Spistreci1"/>
            <w:tabs>
              <w:tab w:val="right" w:leader="dot" w:pos="9394"/>
            </w:tabs>
            <w:rPr>
              <w:rFonts w:asciiTheme="minorHAnsi" w:eastAsiaTheme="minorEastAsia" w:hAnsiTheme="minorHAnsi" w:cstheme="minorHAnsi"/>
              <w:noProof/>
              <w:sz w:val="22"/>
              <w:szCs w:val="22"/>
            </w:rPr>
          </w:pPr>
          <w:hyperlink w:anchor="_Toc92187317" w:history="1">
            <w:r w:rsidR="00744721" w:rsidRPr="00DE4790">
              <w:rPr>
                <w:rStyle w:val="Hipercze"/>
                <w:rFonts w:asciiTheme="minorHAnsi" w:hAnsiTheme="minorHAnsi" w:cstheme="minorHAnsi"/>
                <w:bCs/>
                <w:noProof/>
                <w:sz w:val="22"/>
                <w:szCs w:val="22"/>
              </w:rPr>
              <w:t>2.6.3. Zgłoszenie zerowe</w:t>
            </w:r>
            <w:r w:rsidR="00744721" w:rsidRPr="00DE4790">
              <w:rPr>
                <w:rFonts w:asciiTheme="minorHAnsi" w:hAnsiTheme="minorHAnsi" w:cstheme="minorHAnsi"/>
                <w:noProof/>
                <w:webHidden/>
                <w:sz w:val="22"/>
                <w:szCs w:val="22"/>
              </w:rPr>
              <w:tab/>
            </w:r>
            <w:r w:rsidR="00744721" w:rsidRPr="00DE4790">
              <w:rPr>
                <w:rFonts w:asciiTheme="minorHAnsi" w:hAnsiTheme="minorHAnsi" w:cstheme="minorHAnsi"/>
                <w:noProof/>
                <w:webHidden/>
                <w:sz w:val="22"/>
                <w:szCs w:val="22"/>
              </w:rPr>
              <w:fldChar w:fldCharType="begin"/>
            </w:r>
            <w:r w:rsidR="00744721" w:rsidRPr="00DE4790">
              <w:rPr>
                <w:rFonts w:asciiTheme="minorHAnsi" w:hAnsiTheme="minorHAnsi" w:cstheme="minorHAnsi"/>
                <w:noProof/>
                <w:webHidden/>
                <w:sz w:val="22"/>
                <w:szCs w:val="22"/>
              </w:rPr>
              <w:instrText xml:space="preserve"> PAGEREF _Toc92187317 \h </w:instrText>
            </w:r>
            <w:r w:rsidR="00744721" w:rsidRPr="00DE4790">
              <w:rPr>
                <w:rFonts w:asciiTheme="minorHAnsi" w:hAnsiTheme="minorHAnsi" w:cstheme="minorHAnsi"/>
                <w:noProof/>
                <w:webHidden/>
                <w:sz w:val="22"/>
                <w:szCs w:val="22"/>
              </w:rPr>
            </w:r>
            <w:r w:rsidR="00744721" w:rsidRPr="00DE4790">
              <w:rPr>
                <w:rFonts w:asciiTheme="minorHAnsi" w:hAnsiTheme="minorHAnsi" w:cstheme="minorHAnsi"/>
                <w:noProof/>
                <w:webHidden/>
                <w:sz w:val="22"/>
                <w:szCs w:val="22"/>
              </w:rPr>
              <w:fldChar w:fldCharType="separate"/>
            </w:r>
            <w:r w:rsidR="00744721">
              <w:rPr>
                <w:rFonts w:asciiTheme="minorHAnsi" w:hAnsiTheme="minorHAnsi" w:cstheme="minorHAnsi"/>
                <w:noProof/>
                <w:webHidden/>
                <w:sz w:val="22"/>
                <w:szCs w:val="22"/>
              </w:rPr>
              <w:t>22</w:t>
            </w:r>
            <w:r w:rsidR="00744721" w:rsidRPr="00DE4790">
              <w:rPr>
                <w:rFonts w:asciiTheme="minorHAnsi" w:hAnsiTheme="minorHAnsi" w:cstheme="minorHAnsi"/>
                <w:noProof/>
                <w:webHidden/>
                <w:sz w:val="22"/>
                <w:szCs w:val="22"/>
              </w:rPr>
              <w:fldChar w:fldCharType="end"/>
            </w:r>
          </w:hyperlink>
        </w:p>
        <w:p w:rsidR="00744721" w:rsidRPr="00AB4EE5" w:rsidRDefault="007D60C2" w:rsidP="00744721">
          <w:pPr>
            <w:pStyle w:val="Spistreci1"/>
            <w:tabs>
              <w:tab w:val="right" w:leader="dot" w:pos="9394"/>
            </w:tabs>
            <w:rPr>
              <w:rFonts w:asciiTheme="minorHAnsi" w:eastAsiaTheme="minorEastAsia" w:hAnsiTheme="minorHAnsi" w:cstheme="minorHAnsi"/>
              <w:noProof/>
              <w:sz w:val="22"/>
              <w:szCs w:val="22"/>
            </w:rPr>
          </w:pPr>
          <w:hyperlink w:anchor="_Toc92187318" w:history="1">
            <w:r w:rsidR="00744721" w:rsidRPr="00DE4790">
              <w:rPr>
                <w:rStyle w:val="Hipercze"/>
                <w:rFonts w:asciiTheme="minorHAnsi" w:hAnsiTheme="minorHAnsi" w:cstheme="minorHAnsi"/>
                <w:noProof/>
                <w:sz w:val="22"/>
                <w:szCs w:val="22"/>
              </w:rPr>
              <w:t>ROZDZIAŁ III – Szczególne przypadki postępowania</w:t>
            </w:r>
            <w:r w:rsidR="00744721" w:rsidRPr="00DE4790">
              <w:rPr>
                <w:rFonts w:asciiTheme="minorHAnsi" w:hAnsiTheme="minorHAnsi" w:cstheme="minorHAnsi"/>
                <w:noProof/>
                <w:webHidden/>
                <w:sz w:val="22"/>
                <w:szCs w:val="22"/>
              </w:rPr>
              <w:tab/>
            </w:r>
            <w:r w:rsidR="00744721" w:rsidRPr="00DE4790">
              <w:rPr>
                <w:rFonts w:asciiTheme="minorHAnsi" w:hAnsiTheme="minorHAnsi" w:cstheme="minorHAnsi"/>
                <w:noProof/>
                <w:webHidden/>
                <w:sz w:val="22"/>
                <w:szCs w:val="22"/>
              </w:rPr>
              <w:fldChar w:fldCharType="begin"/>
            </w:r>
            <w:r w:rsidR="00744721" w:rsidRPr="00DE4790">
              <w:rPr>
                <w:rFonts w:asciiTheme="minorHAnsi" w:hAnsiTheme="minorHAnsi" w:cstheme="minorHAnsi"/>
                <w:noProof/>
                <w:webHidden/>
                <w:sz w:val="22"/>
                <w:szCs w:val="22"/>
              </w:rPr>
              <w:instrText xml:space="preserve"> PAGEREF _Toc92187318 \h </w:instrText>
            </w:r>
            <w:r w:rsidR="00744721" w:rsidRPr="00DE4790">
              <w:rPr>
                <w:rFonts w:asciiTheme="minorHAnsi" w:hAnsiTheme="minorHAnsi" w:cstheme="minorHAnsi"/>
                <w:noProof/>
                <w:webHidden/>
                <w:sz w:val="22"/>
                <w:szCs w:val="22"/>
              </w:rPr>
            </w:r>
            <w:r w:rsidR="00744721" w:rsidRPr="00DE4790">
              <w:rPr>
                <w:rFonts w:asciiTheme="minorHAnsi" w:hAnsiTheme="minorHAnsi" w:cstheme="minorHAnsi"/>
                <w:noProof/>
                <w:webHidden/>
                <w:sz w:val="22"/>
                <w:szCs w:val="22"/>
              </w:rPr>
              <w:fldChar w:fldCharType="separate"/>
            </w:r>
            <w:r w:rsidR="00744721">
              <w:rPr>
                <w:rFonts w:asciiTheme="minorHAnsi" w:hAnsiTheme="minorHAnsi" w:cstheme="minorHAnsi"/>
                <w:noProof/>
                <w:webHidden/>
                <w:sz w:val="22"/>
                <w:szCs w:val="22"/>
              </w:rPr>
              <w:t>23</w:t>
            </w:r>
            <w:r w:rsidR="00744721" w:rsidRPr="00DE4790">
              <w:rPr>
                <w:rFonts w:asciiTheme="minorHAnsi" w:hAnsiTheme="minorHAnsi" w:cstheme="minorHAnsi"/>
                <w:noProof/>
                <w:webHidden/>
                <w:sz w:val="22"/>
                <w:szCs w:val="22"/>
              </w:rPr>
              <w:fldChar w:fldCharType="end"/>
            </w:r>
          </w:hyperlink>
        </w:p>
        <w:p w:rsidR="00744721" w:rsidRPr="00AB4EE5" w:rsidRDefault="007D60C2" w:rsidP="00744721">
          <w:pPr>
            <w:pStyle w:val="Spistreci1"/>
            <w:tabs>
              <w:tab w:val="right" w:leader="dot" w:pos="9394"/>
            </w:tabs>
            <w:rPr>
              <w:rFonts w:asciiTheme="minorHAnsi" w:eastAsiaTheme="minorEastAsia" w:hAnsiTheme="minorHAnsi" w:cstheme="minorHAnsi"/>
              <w:noProof/>
              <w:sz w:val="22"/>
              <w:szCs w:val="22"/>
            </w:rPr>
          </w:pPr>
          <w:hyperlink w:anchor="_Toc92187319" w:history="1">
            <w:r w:rsidR="00744721" w:rsidRPr="00DE4790">
              <w:rPr>
                <w:rStyle w:val="Hipercze"/>
                <w:rFonts w:asciiTheme="minorHAnsi" w:hAnsiTheme="minorHAnsi" w:cstheme="minorHAnsi"/>
                <w:noProof/>
                <w:sz w:val="22"/>
                <w:szCs w:val="22"/>
              </w:rPr>
              <w:t>ROZDZIAŁ IV – Wypełnianie zgłoszenia</w:t>
            </w:r>
            <w:r w:rsidR="00744721" w:rsidRPr="00DE4790">
              <w:rPr>
                <w:rFonts w:asciiTheme="minorHAnsi" w:hAnsiTheme="minorHAnsi" w:cstheme="minorHAnsi"/>
                <w:noProof/>
                <w:webHidden/>
                <w:sz w:val="22"/>
                <w:szCs w:val="22"/>
              </w:rPr>
              <w:tab/>
            </w:r>
            <w:r w:rsidR="00744721" w:rsidRPr="00DE4790">
              <w:rPr>
                <w:rFonts w:asciiTheme="minorHAnsi" w:hAnsiTheme="minorHAnsi" w:cstheme="minorHAnsi"/>
                <w:noProof/>
                <w:webHidden/>
                <w:sz w:val="22"/>
                <w:szCs w:val="22"/>
              </w:rPr>
              <w:fldChar w:fldCharType="begin"/>
            </w:r>
            <w:r w:rsidR="00744721" w:rsidRPr="00DE4790">
              <w:rPr>
                <w:rFonts w:asciiTheme="minorHAnsi" w:hAnsiTheme="minorHAnsi" w:cstheme="minorHAnsi"/>
                <w:noProof/>
                <w:webHidden/>
                <w:sz w:val="22"/>
                <w:szCs w:val="22"/>
              </w:rPr>
              <w:instrText xml:space="preserve"> PAGEREF _Toc92187319 \h </w:instrText>
            </w:r>
            <w:r w:rsidR="00744721" w:rsidRPr="00DE4790">
              <w:rPr>
                <w:rFonts w:asciiTheme="minorHAnsi" w:hAnsiTheme="minorHAnsi" w:cstheme="minorHAnsi"/>
                <w:noProof/>
                <w:webHidden/>
                <w:sz w:val="22"/>
                <w:szCs w:val="22"/>
              </w:rPr>
            </w:r>
            <w:r w:rsidR="00744721" w:rsidRPr="00DE4790">
              <w:rPr>
                <w:rFonts w:asciiTheme="minorHAnsi" w:hAnsiTheme="minorHAnsi" w:cstheme="minorHAnsi"/>
                <w:noProof/>
                <w:webHidden/>
                <w:sz w:val="22"/>
                <w:szCs w:val="22"/>
              </w:rPr>
              <w:fldChar w:fldCharType="separate"/>
            </w:r>
            <w:r w:rsidR="00744721">
              <w:rPr>
                <w:rFonts w:asciiTheme="minorHAnsi" w:hAnsiTheme="minorHAnsi" w:cstheme="minorHAnsi"/>
                <w:noProof/>
                <w:webHidden/>
                <w:sz w:val="22"/>
                <w:szCs w:val="22"/>
              </w:rPr>
              <w:t>27</w:t>
            </w:r>
            <w:r w:rsidR="00744721" w:rsidRPr="00DE4790">
              <w:rPr>
                <w:rFonts w:asciiTheme="minorHAnsi" w:hAnsiTheme="minorHAnsi" w:cstheme="minorHAnsi"/>
                <w:noProof/>
                <w:webHidden/>
                <w:sz w:val="22"/>
                <w:szCs w:val="22"/>
              </w:rPr>
              <w:fldChar w:fldCharType="end"/>
            </w:r>
          </w:hyperlink>
        </w:p>
        <w:p w:rsidR="00744721" w:rsidRPr="00AB4EE5" w:rsidRDefault="007D60C2" w:rsidP="00744721">
          <w:pPr>
            <w:pStyle w:val="Spistreci1"/>
            <w:tabs>
              <w:tab w:val="right" w:leader="dot" w:pos="9394"/>
            </w:tabs>
            <w:rPr>
              <w:rFonts w:asciiTheme="minorHAnsi" w:eastAsiaTheme="minorEastAsia" w:hAnsiTheme="minorHAnsi" w:cstheme="minorHAnsi"/>
              <w:noProof/>
              <w:sz w:val="22"/>
              <w:szCs w:val="22"/>
            </w:rPr>
          </w:pPr>
          <w:hyperlink w:anchor="_Toc92187320" w:history="1">
            <w:r w:rsidR="00744721" w:rsidRPr="00DE4790">
              <w:rPr>
                <w:rStyle w:val="Hipercze"/>
                <w:rFonts w:asciiTheme="minorHAnsi" w:hAnsiTheme="minorHAnsi" w:cstheme="minorHAnsi"/>
                <w:noProof/>
                <w:sz w:val="22"/>
                <w:szCs w:val="22"/>
              </w:rPr>
              <w:t>ROZDZIAŁ V – Korekta zgłoszenia</w:t>
            </w:r>
            <w:r w:rsidR="00744721" w:rsidRPr="00DE4790">
              <w:rPr>
                <w:rFonts w:asciiTheme="minorHAnsi" w:hAnsiTheme="minorHAnsi" w:cstheme="minorHAnsi"/>
                <w:noProof/>
                <w:webHidden/>
                <w:sz w:val="22"/>
                <w:szCs w:val="22"/>
              </w:rPr>
              <w:tab/>
            </w:r>
            <w:r w:rsidR="00744721" w:rsidRPr="00DE4790">
              <w:rPr>
                <w:rFonts w:asciiTheme="minorHAnsi" w:hAnsiTheme="minorHAnsi" w:cstheme="minorHAnsi"/>
                <w:noProof/>
                <w:webHidden/>
                <w:sz w:val="22"/>
                <w:szCs w:val="22"/>
              </w:rPr>
              <w:fldChar w:fldCharType="begin"/>
            </w:r>
            <w:r w:rsidR="00744721" w:rsidRPr="00DE4790">
              <w:rPr>
                <w:rFonts w:asciiTheme="minorHAnsi" w:hAnsiTheme="minorHAnsi" w:cstheme="minorHAnsi"/>
                <w:noProof/>
                <w:webHidden/>
                <w:sz w:val="22"/>
                <w:szCs w:val="22"/>
              </w:rPr>
              <w:instrText xml:space="preserve"> PAGEREF _Toc92187320 \h </w:instrText>
            </w:r>
            <w:r w:rsidR="00744721" w:rsidRPr="00DE4790">
              <w:rPr>
                <w:rFonts w:asciiTheme="minorHAnsi" w:hAnsiTheme="minorHAnsi" w:cstheme="minorHAnsi"/>
                <w:noProof/>
                <w:webHidden/>
                <w:sz w:val="22"/>
                <w:szCs w:val="22"/>
              </w:rPr>
            </w:r>
            <w:r w:rsidR="00744721" w:rsidRPr="00DE4790">
              <w:rPr>
                <w:rFonts w:asciiTheme="minorHAnsi" w:hAnsiTheme="minorHAnsi" w:cstheme="minorHAnsi"/>
                <w:noProof/>
                <w:webHidden/>
                <w:sz w:val="22"/>
                <w:szCs w:val="22"/>
              </w:rPr>
              <w:fldChar w:fldCharType="separate"/>
            </w:r>
            <w:r w:rsidR="00744721">
              <w:rPr>
                <w:rFonts w:asciiTheme="minorHAnsi" w:hAnsiTheme="minorHAnsi" w:cstheme="minorHAnsi"/>
                <w:noProof/>
                <w:webHidden/>
                <w:sz w:val="22"/>
                <w:szCs w:val="22"/>
              </w:rPr>
              <w:t>38</w:t>
            </w:r>
            <w:r w:rsidR="00744721" w:rsidRPr="00DE4790">
              <w:rPr>
                <w:rFonts w:asciiTheme="minorHAnsi" w:hAnsiTheme="minorHAnsi" w:cstheme="minorHAnsi"/>
                <w:noProof/>
                <w:webHidden/>
                <w:sz w:val="22"/>
                <w:szCs w:val="22"/>
              </w:rPr>
              <w:fldChar w:fldCharType="end"/>
            </w:r>
          </w:hyperlink>
        </w:p>
        <w:p w:rsidR="00744721" w:rsidRPr="00AB4EE5" w:rsidRDefault="007D60C2" w:rsidP="00744721">
          <w:pPr>
            <w:pStyle w:val="Spistreci1"/>
            <w:tabs>
              <w:tab w:val="right" w:leader="dot" w:pos="9394"/>
            </w:tabs>
            <w:rPr>
              <w:rFonts w:asciiTheme="minorHAnsi" w:eastAsiaTheme="minorEastAsia" w:hAnsiTheme="minorHAnsi" w:cstheme="minorHAnsi"/>
              <w:noProof/>
              <w:sz w:val="22"/>
              <w:szCs w:val="22"/>
            </w:rPr>
          </w:pPr>
          <w:hyperlink w:anchor="_Toc92187324" w:history="1">
            <w:r w:rsidR="00744721" w:rsidRPr="00DE4790">
              <w:rPr>
                <w:rStyle w:val="Hipercze"/>
                <w:rFonts w:asciiTheme="minorHAnsi" w:hAnsiTheme="minorHAnsi" w:cstheme="minorHAnsi"/>
                <w:bCs/>
                <w:noProof/>
                <w:sz w:val="22"/>
                <w:szCs w:val="22"/>
              </w:rPr>
              <w:t>5.1. Rodzaje korekty zgłoszenia</w:t>
            </w:r>
            <w:r w:rsidR="00744721" w:rsidRPr="00DE4790">
              <w:rPr>
                <w:rFonts w:asciiTheme="minorHAnsi" w:hAnsiTheme="minorHAnsi" w:cstheme="minorHAnsi"/>
                <w:noProof/>
                <w:webHidden/>
                <w:sz w:val="22"/>
                <w:szCs w:val="22"/>
              </w:rPr>
              <w:tab/>
            </w:r>
            <w:r w:rsidR="00744721" w:rsidRPr="00DE4790">
              <w:rPr>
                <w:rFonts w:asciiTheme="minorHAnsi" w:hAnsiTheme="minorHAnsi" w:cstheme="minorHAnsi"/>
                <w:noProof/>
                <w:webHidden/>
                <w:sz w:val="22"/>
                <w:szCs w:val="22"/>
              </w:rPr>
              <w:fldChar w:fldCharType="begin"/>
            </w:r>
            <w:r w:rsidR="00744721" w:rsidRPr="00DE4790">
              <w:rPr>
                <w:rFonts w:asciiTheme="minorHAnsi" w:hAnsiTheme="minorHAnsi" w:cstheme="minorHAnsi"/>
                <w:noProof/>
                <w:webHidden/>
                <w:sz w:val="22"/>
                <w:szCs w:val="22"/>
              </w:rPr>
              <w:instrText xml:space="preserve"> PAGEREF _Toc92187324 \h </w:instrText>
            </w:r>
            <w:r w:rsidR="00744721" w:rsidRPr="00DE4790">
              <w:rPr>
                <w:rFonts w:asciiTheme="minorHAnsi" w:hAnsiTheme="minorHAnsi" w:cstheme="minorHAnsi"/>
                <w:noProof/>
                <w:webHidden/>
                <w:sz w:val="22"/>
                <w:szCs w:val="22"/>
              </w:rPr>
            </w:r>
            <w:r w:rsidR="00744721" w:rsidRPr="00DE4790">
              <w:rPr>
                <w:rFonts w:asciiTheme="minorHAnsi" w:hAnsiTheme="minorHAnsi" w:cstheme="minorHAnsi"/>
                <w:noProof/>
                <w:webHidden/>
                <w:sz w:val="22"/>
                <w:szCs w:val="22"/>
              </w:rPr>
              <w:fldChar w:fldCharType="separate"/>
            </w:r>
            <w:r w:rsidR="00744721">
              <w:rPr>
                <w:rFonts w:asciiTheme="minorHAnsi" w:hAnsiTheme="minorHAnsi" w:cstheme="minorHAnsi"/>
                <w:noProof/>
                <w:webHidden/>
                <w:sz w:val="22"/>
                <w:szCs w:val="22"/>
              </w:rPr>
              <w:t>38</w:t>
            </w:r>
            <w:r w:rsidR="00744721" w:rsidRPr="00DE4790">
              <w:rPr>
                <w:rFonts w:asciiTheme="minorHAnsi" w:hAnsiTheme="minorHAnsi" w:cstheme="minorHAnsi"/>
                <w:noProof/>
                <w:webHidden/>
                <w:sz w:val="22"/>
                <w:szCs w:val="22"/>
              </w:rPr>
              <w:fldChar w:fldCharType="end"/>
            </w:r>
          </w:hyperlink>
        </w:p>
        <w:p w:rsidR="00744721" w:rsidRPr="00AB4EE5" w:rsidRDefault="007D60C2" w:rsidP="00744721">
          <w:pPr>
            <w:pStyle w:val="Spistreci1"/>
            <w:tabs>
              <w:tab w:val="right" w:leader="dot" w:pos="9394"/>
            </w:tabs>
            <w:rPr>
              <w:rFonts w:asciiTheme="minorHAnsi" w:eastAsiaTheme="minorEastAsia" w:hAnsiTheme="minorHAnsi" w:cstheme="minorHAnsi"/>
              <w:noProof/>
              <w:sz w:val="22"/>
              <w:szCs w:val="22"/>
            </w:rPr>
          </w:pPr>
          <w:hyperlink w:anchor="_Toc92187325" w:history="1">
            <w:r w:rsidR="00744721" w:rsidRPr="00DE4790">
              <w:rPr>
                <w:rStyle w:val="Hipercze"/>
                <w:rFonts w:asciiTheme="minorHAnsi" w:hAnsiTheme="minorHAnsi" w:cstheme="minorHAnsi"/>
                <w:bCs/>
                <w:noProof/>
                <w:sz w:val="22"/>
                <w:szCs w:val="22"/>
              </w:rPr>
              <w:t>5.2. Wyłączenia z obowiązku korekty zgłoszenia</w:t>
            </w:r>
            <w:r w:rsidR="00744721" w:rsidRPr="00DE4790">
              <w:rPr>
                <w:rFonts w:asciiTheme="minorHAnsi" w:hAnsiTheme="minorHAnsi" w:cstheme="minorHAnsi"/>
                <w:noProof/>
                <w:webHidden/>
                <w:sz w:val="22"/>
                <w:szCs w:val="22"/>
              </w:rPr>
              <w:tab/>
            </w:r>
            <w:r w:rsidR="00744721" w:rsidRPr="00DE4790">
              <w:rPr>
                <w:rFonts w:asciiTheme="minorHAnsi" w:hAnsiTheme="minorHAnsi" w:cstheme="minorHAnsi"/>
                <w:noProof/>
                <w:webHidden/>
                <w:sz w:val="22"/>
                <w:szCs w:val="22"/>
              </w:rPr>
              <w:fldChar w:fldCharType="begin"/>
            </w:r>
            <w:r w:rsidR="00744721" w:rsidRPr="00DE4790">
              <w:rPr>
                <w:rFonts w:asciiTheme="minorHAnsi" w:hAnsiTheme="minorHAnsi" w:cstheme="minorHAnsi"/>
                <w:noProof/>
                <w:webHidden/>
                <w:sz w:val="22"/>
                <w:szCs w:val="22"/>
              </w:rPr>
              <w:instrText xml:space="preserve"> PAGEREF _Toc92187325 \h </w:instrText>
            </w:r>
            <w:r w:rsidR="00744721" w:rsidRPr="00DE4790">
              <w:rPr>
                <w:rFonts w:asciiTheme="minorHAnsi" w:hAnsiTheme="minorHAnsi" w:cstheme="minorHAnsi"/>
                <w:noProof/>
                <w:webHidden/>
                <w:sz w:val="22"/>
                <w:szCs w:val="22"/>
              </w:rPr>
            </w:r>
            <w:r w:rsidR="00744721" w:rsidRPr="00DE4790">
              <w:rPr>
                <w:rFonts w:asciiTheme="minorHAnsi" w:hAnsiTheme="minorHAnsi" w:cstheme="minorHAnsi"/>
                <w:noProof/>
                <w:webHidden/>
                <w:sz w:val="22"/>
                <w:szCs w:val="22"/>
              </w:rPr>
              <w:fldChar w:fldCharType="separate"/>
            </w:r>
            <w:r w:rsidR="00744721">
              <w:rPr>
                <w:rFonts w:asciiTheme="minorHAnsi" w:hAnsiTheme="minorHAnsi" w:cstheme="minorHAnsi"/>
                <w:noProof/>
                <w:webHidden/>
                <w:sz w:val="22"/>
                <w:szCs w:val="22"/>
              </w:rPr>
              <w:t>38</w:t>
            </w:r>
            <w:r w:rsidR="00744721" w:rsidRPr="00DE4790">
              <w:rPr>
                <w:rFonts w:asciiTheme="minorHAnsi" w:hAnsiTheme="minorHAnsi" w:cstheme="minorHAnsi"/>
                <w:noProof/>
                <w:webHidden/>
                <w:sz w:val="22"/>
                <w:szCs w:val="22"/>
              </w:rPr>
              <w:fldChar w:fldCharType="end"/>
            </w:r>
          </w:hyperlink>
        </w:p>
        <w:p w:rsidR="00744721" w:rsidRPr="00AB4EE5" w:rsidRDefault="007D60C2" w:rsidP="00744721">
          <w:pPr>
            <w:pStyle w:val="Spistreci1"/>
            <w:tabs>
              <w:tab w:val="right" w:leader="dot" w:pos="9394"/>
            </w:tabs>
            <w:rPr>
              <w:rFonts w:asciiTheme="minorHAnsi" w:eastAsiaTheme="minorEastAsia" w:hAnsiTheme="minorHAnsi" w:cstheme="minorHAnsi"/>
              <w:noProof/>
              <w:sz w:val="22"/>
              <w:szCs w:val="22"/>
            </w:rPr>
          </w:pPr>
          <w:hyperlink w:anchor="_Toc92187326" w:history="1">
            <w:r w:rsidR="00744721" w:rsidRPr="00DE4790">
              <w:rPr>
                <w:rStyle w:val="Hipercze"/>
                <w:rFonts w:asciiTheme="minorHAnsi" w:hAnsiTheme="minorHAnsi" w:cstheme="minorHAnsi"/>
                <w:noProof/>
                <w:sz w:val="22"/>
                <w:szCs w:val="22"/>
              </w:rPr>
              <w:t>ROZDZIAŁ VI – Dokonanie zgłoszenia</w:t>
            </w:r>
            <w:r w:rsidR="00744721" w:rsidRPr="00DE4790">
              <w:rPr>
                <w:rFonts w:asciiTheme="minorHAnsi" w:hAnsiTheme="minorHAnsi" w:cstheme="minorHAnsi"/>
                <w:noProof/>
                <w:webHidden/>
                <w:sz w:val="22"/>
                <w:szCs w:val="22"/>
              </w:rPr>
              <w:tab/>
            </w:r>
            <w:r w:rsidR="00744721" w:rsidRPr="00DE4790">
              <w:rPr>
                <w:rFonts w:asciiTheme="minorHAnsi" w:hAnsiTheme="minorHAnsi" w:cstheme="minorHAnsi"/>
                <w:noProof/>
                <w:webHidden/>
                <w:sz w:val="22"/>
                <w:szCs w:val="22"/>
              </w:rPr>
              <w:fldChar w:fldCharType="begin"/>
            </w:r>
            <w:r w:rsidR="00744721" w:rsidRPr="00DE4790">
              <w:rPr>
                <w:rFonts w:asciiTheme="minorHAnsi" w:hAnsiTheme="minorHAnsi" w:cstheme="minorHAnsi"/>
                <w:noProof/>
                <w:webHidden/>
                <w:sz w:val="22"/>
                <w:szCs w:val="22"/>
              </w:rPr>
              <w:instrText xml:space="preserve"> PAGEREF _Toc92187326 \h </w:instrText>
            </w:r>
            <w:r w:rsidR="00744721" w:rsidRPr="00DE4790">
              <w:rPr>
                <w:rFonts w:asciiTheme="minorHAnsi" w:hAnsiTheme="minorHAnsi" w:cstheme="minorHAnsi"/>
                <w:noProof/>
                <w:webHidden/>
                <w:sz w:val="22"/>
                <w:szCs w:val="22"/>
              </w:rPr>
            </w:r>
            <w:r w:rsidR="00744721" w:rsidRPr="00DE4790">
              <w:rPr>
                <w:rFonts w:asciiTheme="minorHAnsi" w:hAnsiTheme="minorHAnsi" w:cstheme="minorHAnsi"/>
                <w:noProof/>
                <w:webHidden/>
                <w:sz w:val="22"/>
                <w:szCs w:val="22"/>
              </w:rPr>
              <w:fldChar w:fldCharType="separate"/>
            </w:r>
            <w:r w:rsidR="00744721">
              <w:rPr>
                <w:rFonts w:asciiTheme="minorHAnsi" w:hAnsiTheme="minorHAnsi" w:cstheme="minorHAnsi"/>
                <w:noProof/>
                <w:webHidden/>
                <w:sz w:val="22"/>
                <w:szCs w:val="22"/>
              </w:rPr>
              <w:t>40</w:t>
            </w:r>
            <w:r w:rsidR="00744721" w:rsidRPr="00DE4790">
              <w:rPr>
                <w:rFonts w:asciiTheme="minorHAnsi" w:hAnsiTheme="minorHAnsi" w:cstheme="minorHAnsi"/>
                <w:noProof/>
                <w:webHidden/>
                <w:sz w:val="22"/>
                <w:szCs w:val="22"/>
              </w:rPr>
              <w:fldChar w:fldCharType="end"/>
            </w:r>
          </w:hyperlink>
        </w:p>
        <w:p w:rsidR="00744721" w:rsidRPr="00AB4EE5" w:rsidRDefault="007D60C2" w:rsidP="00744721">
          <w:pPr>
            <w:pStyle w:val="Spistreci1"/>
            <w:tabs>
              <w:tab w:val="right" w:leader="dot" w:pos="9394"/>
            </w:tabs>
            <w:rPr>
              <w:rFonts w:asciiTheme="minorHAnsi" w:eastAsiaTheme="minorEastAsia" w:hAnsiTheme="minorHAnsi" w:cstheme="minorHAnsi"/>
              <w:noProof/>
              <w:sz w:val="22"/>
              <w:szCs w:val="22"/>
            </w:rPr>
          </w:pPr>
          <w:hyperlink w:anchor="_Toc92187328" w:history="1">
            <w:r w:rsidR="00744721" w:rsidRPr="00DE4790">
              <w:rPr>
                <w:rStyle w:val="Hipercze"/>
                <w:rFonts w:asciiTheme="minorHAnsi" w:hAnsiTheme="minorHAnsi" w:cstheme="minorHAnsi"/>
                <w:bCs/>
                <w:noProof/>
                <w:sz w:val="22"/>
                <w:szCs w:val="22"/>
              </w:rPr>
              <w:t>6.1. Rejestracja lub aktualizacja danych w SISC</w:t>
            </w:r>
            <w:r w:rsidR="00744721" w:rsidRPr="00DE4790">
              <w:rPr>
                <w:rFonts w:asciiTheme="minorHAnsi" w:hAnsiTheme="minorHAnsi" w:cstheme="minorHAnsi"/>
                <w:noProof/>
                <w:webHidden/>
                <w:sz w:val="22"/>
                <w:szCs w:val="22"/>
              </w:rPr>
              <w:tab/>
            </w:r>
            <w:r w:rsidR="00744721" w:rsidRPr="00DE4790">
              <w:rPr>
                <w:rFonts w:asciiTheme="minorHAnsi" w:hAnsiTheme="minorHAnsi" w:cstheme="minorHAnsi"/>
                <w:noProof/>
                <w:webHidden/>
                <w:sz w:val="22"/>
                <w:szCs w:val="22"/>
              </w:rPr>
              <w:fldChar w:fldCharType="begin"/>
            </w:r>
            <w:r w:rsidR="00744721" w:rsidRPr="00DE4790">
              <w:rPr>
                <w:rFonts w:asciiTheme="minorHAnsi" w:hAnsiTheme="minorHAnsi" w:cstheme="minorHAnsi"/>
                <w:noProof/>
                <w:webHidden/>
                <w:sz w:val="22"/>
                <w:szCs w:val="22"/>
              </w:rPr>
              <w:instrText xml:space="preserve"> PAGEREF _Toc92187328 \h </w:instrText>
            </w:r>
            <w:r w:rsidR="00744721" w:rsidRPr="00DE4790">
              <w:rPr>
                <w:rFonts w:asciiTheme="minorHAnsi" w:hAnsiTheme="minorHAnsi" w:cstheme="minorHAnsi"/>
                <w:noProof/>
                <w:webHidden/>
                <w:sz w:val="22"/>
                <w:szCs w:val="22"/>
              </w:rPr>
            </w:r>
            <w:r w:rsidR="00744721" w:rsidRPr="00DE4790">
              <w:rPr>
                <w:rFonts w:asciiTheme="minorHAnsi" w:hAnsiTheme="minorHAnsi" w:cstheme="minorHAnsi"/>
                <w:noProof/>
                <w:webHidden/>
                <w:sz w:val="22"/>
                <w:szCs w:val="22"/>
              </w:rPr>
              <w:fldChar w:fldCharType="separate"/>
            </w:r>
            <w:r w:rsidR="00744721">
              <w:rPr>
                <w:rFonts w:asciiTheme="minorHAnsi" w:hAnsiTheme="minorHAnsi" w:cstheme="minorHAnsi"/>
                <w:noProof/>
                <w:webHidden/>
                <w:sz w:val="22"/>
                <w:szCs w:val="22"/>
              </w:rPr>
              <w:t>40</w:t>
            </w:r>
            <w:r w:rsidR="00744721" w:rsidRPr="00DE4790">
              <w:rPr>
                <w:rFonts w:asciiTheme="minorHAnsi" w:hAnsiTheme="minorHAnsi" w:cstheme="minorHAnsi"/>
                <w:noProof/>
                <w:webHidden/>
                <w:sz w:val="22"/>
                <w:szCs w:val="22"/>
              </w:rPr>
              <w:fldChar w:fldCharType="end"/>
            </w:r>
          </w:hyperlink>
        </w:p>
        <w:p w:rsidR="00744721" w:rsidRPr="00AB4EE5" w:rsidRDefault="007D60C2" w:rsidP="00744721">
          <w:pPr>
            <w:pStyle w:val="Spistreci1"/>
            <w:tabs>
              <w:tab w:val="right" w:leader="dot" w:pos="9394"/>
            </w:tabs>
            <w:rPr>
              <w:rFonts w:asciiTheme="minorHAnsi" w:eastAsiaTheme="minorEastAsia" w:hAnsiTheme="minorHAnsi" w:cstheme="minorHAnsi"/>
              <w:noProof/>
              <w:sz w:val="22"/>
              <w:szCs w:val="22"/>
            </w:rPr>
          </w:pPr>
          <w:hyperlink w:anchor="_Toc92187329" w:history="1">
            <w:r w:rsidR="00744721" w:rsidRPr="00DE4790">
              <w:rPr>
                <w:rStyle w:val="Hipercze"/>
                <w:rFonts w:asciiTheme="minorHAnsi" w:hAnsiTheme="minorHAnsi" w:cstheme="minorHAnsi"/>
                <w:bCs/>
                <w:noProof/>
                <w:sz w:val="22"/>
                <w:szCs w:val="22"/>
              </w:rPr>
              <w:t>6.2. Uwierzytelnianie komunikatów</w:t>
            </w:r>
            <w:r w:rsidR="00744721" w:rsidRPr="00DE4790">
              <w:rPr>
                <w:rFonts w:asciiTheme="minorHAnsi" w:hAnsiTheme="minorHAnsi" w:cstheme="minorHAnsi"/>
                <w:noProof/>
                <w:webHidden/>
                <w:sz w:val="22"/>
                <w:szCs w:val="22"/>
              </w:rPr>
              <w:tab/>
            </w:r>
            <w:r w:rsidR="00744721" w:rsidRPr="00DE4790">
              <w:rPr>
                <w:rFonts w:asciiTheme="minorHAnsi" w:hAnsiTheme="minorHAnsi" w:cstheme="minorHAnsi"/>
                <w:noProof/>
                <w:webHidden/>
                <w:sz w:val="22"/>
                <w:szCs w:val="22"/>
              </w:rPr>
              <w:fldChar w:fldCharType="begin"/>
            </w:r>
            <w:r w:rsidR="00744721" w:rsidRPr="00DE4790">
              <w:rPr>
                <w:rFonts w:asciiTheme="minorHAnsi" w:hAnsiTheme="minorHAnsi" w:cstheme="minorHAnsi"/>
                <w:noProof/>
                <w:webHidden/>
                <w:sz w:val="22"/>
                <w:szCs w:val="22"/>
              </w:rPr>
              <w:instrText xml:space="preserve"> PAGEREF _Toc92187329 \h </w:instrText>
            </w:r>
            <w:r w:rsidR="00744721" w:rsidRPr="00DE4790">
              <w:rPr>
                <w:rFonts w:asciiTheme="minorHAnsi" w:hAnsiTheme="minorHAnsi" w:cstheme="minorHAnsi"/>
                <w:noProof/>
                <w:webHidden/>
                <w:sz w:val="22"/>
                <w:szCs w:val="22"/>
              </w:rPr>
            </w:r>
            <w:r w:rsidR="00744721" w:rsidRPr="00DE4790">
              <w:rPr>
                <w:rFonts w:asciiTheme="minorHAnsi" w:hAnsiTheme="minorHAnsi" w:cstheme="minorHAnsi"/>
                <w:noProof/>
                <w:webHidden/>
                <w:sz w:val="22"/>
                <w:szCs w:val="22"/>
              </w:rPr>
              <w:fldChar w:fldCharType="separate"/>
            </w:r>
            <w:r w:rsidR="00744721">
              <w:rPr>
                <w:rFonts w:asciiTheme="minorHAnsi" w:hAnsiTheme="minorHAnsi" w:cstheme="minorHAnsi"/>
                <w:noProof/>
                <w:webHidden/>
                <w:sz w:val="22"/>
                <w:szCs w:val="22"/>
              </w:rPr>
              <w:t>41</w:t>
            </w:r>
            <w:r w:rsidR="00744721" w:rsidRPr="00DE4790">
              <w:rPr>
                <w:rFonts w:asciiTheme="minorHAnsi" w:hAnsiTheme="minorHAnsi" w:cstheme="minorHAnsi"/>
                <w:noProof/>
                <w:webHidden/>
                <w:sz w:val="22"/>
                <w:szCs w:val="22"/>
              </w:rPr>
              <w:fldChar w:fldCharType="end"/>
            </w:r>
          </w:hyperlink>
        </w:p>
        <w:p w:rsidR="00744721" w:rsidRPr="00AB4EE5" w:rsidRDefault="007D60C2" w:rsidP="00744721">
          <w:pPr>
            <w:pStyle w:val="Spistreci1"/>
            <w:tabs>
              <w:tab w:val="right" w:leader="dot" w:pos="9394"/>
            </w:tabs>
            <w:rPr>
              <w:rFonts w:asciiTheme="minorHAnsi" w:eastAsiaTheme="minorEastAsia" w:hAnsiTheme="minorHAnsi" w:cstheme="minorHAnsi"/>
              <w:noProof/>
              <w:sz w:val="22"/>
              <w:szCs w:val="22"/>
            </w:rPr>
          </w:pPr>
          <w:hyperlink w:anchor="_Toc92187330" w:history="1">
            <w:r w:rsidR="00744721" w:rsidRPr="00DE4790">
              <w:rPr>
                <w:rStyle w:val="Hipercze"/>
                <w:rFonts w:asciiTheme="minorHAnsi" w:hAnsiTheme="minorHAnsi" w:cstheme="minorHAnsi"/>
                <w:bCs/>
                <w:noProof/>
                <w:sz w:val="22"/>
                <w:szCs w:val="22"/>
              </w:rPr>
              <w:t>6.3. Przesłanie zgłoszenia</w:t>
            </w:r>
            <w:r w:rsidR="00744721" w:rsidRPr="00DE4790">
              <w:rPr>
                <w:rFonts w:asciiTheme="minorHAnsi" w:hAnsiTheme="minorHAnsi" w:cstheme="minorHAnsi"/>
                <w:noProof/>
                <w:webHidden/>
                <w:sz w:val="22"/>
                <w:szCs w:val="22"/>
              </w:rPr>
              <w:tab/>
            </w:r>
            <w:r w:rsidR="00744721" w:rsidRPr="00DE4790">
              <w:rPr>
                <w:rFonts w:asciiTheme="minorHAnsi" w:hAnsiTheme="minorHAnsi" w:cstheme="minorHAnsi"/>
                <w:noProof/>
                <w:webHidden/>
                <w:sz w:val="22"/>
                <w:szCs w:val="22"/>
              </w:rPr>
              <w:fldChar w:fldCharType="begin"/>
            </w:r>
            <w:r w:rsidR="00744721" w:rsidRPr="00DE4790">
              <w:rPr>
                <w:rFonts w:asciiTheme="minorHAnsi" w:hAnsiTheme="minorHAnsi" w:cstheme="minorHAnsi"/>
                <w:noProof/>
                <w:webHidden/>
                <w:sz w:val="22"/>
                <w:szCs w:val="22"/>
              </w:rPr>
              <w:instrText xml:space="preserve"> PAGEREF _Toc92187330 \h </w:instrText>
            </w:r>
            <w:r w:rsidR="00744721" w:rsidRPr="00DE4790">
              <w:rPr>
                <w:rFonts w:asciiTheme="minorHAnsi" w:hAnsiTheme="minorHAnsi" w:cstheme="minorHAnsi"/>
                <w:noProof/>
                <w:webHidden/>
                <w:sz w:val="22"/>
                <w:szCs w:val="22"/>
              </w:rPr>
            </w:r>
            <w:r w:rsidR="00744721" w:rsidRPr="00DE4790">
              <w:rPr>
                <w:rFonts w:asciiTheme="minorHAnsi" w:hAnsiTheme="minorHAnsi" w:cstheme="minorHAnsi"/>
                <w:noProof/>
                <w:webHidden/>
                <w:sz w:val="22"/>
                <w:szCs w:val="22"/>
              </w:rPr>
              <w:fldChar w:fldCharType="separate"/>
            </w:r>
            <w:r w:rsidR="00744721">
              <w:rPr>
                <w:rFonts w:asciiTheme="minorHAnsi" w:hAnsiTheme="minorHAnsi" w:cstheme="minorHAnsi"/>
                <w:noProof/>
                <w:webHidden/>
                <w:sz w:val="22"/>
                <w:szCs w:val="22"/>
              </w:rPr>
              <w:t>41</w:t>
            </w:r>
            <w:r w:rsidR="00744721" w:rsidRPr="00DE4790">
              <w:rPr>
                <w:rFonts w:asciiTheme="minorHAnsi" w:hAnsiTheme="minorHAnsi" w:cstheme="minorHAnsi"/>
                <w:noProof/>
                <w:webHidden/>
                <w:sz w:val="22"/>
                <w:szCs w:val="22"/>
              </w:rPr>
              <w:fldChar w:fldCharType="end"/>
            </w:r>
          </w:hyperlink>
        </w:p>
        <w:p w:rsidR="00744721" w:rsidRPr="00AB4EE5" w:rsidRDefault="007D60C2" w:rsidP="00744721">
          <w:pPr>
            <w:pStyle w:val="Spistreci1"/>
            <w:tabs>
              <w:tab w:val="right" w:leader="dot" w:pos="9394"/>
            </w:tabs>
            <w:rPr>
              <w:rFonts w:asciiTheme="minorHAnsi" w:eastAsiaTheme="minorEastAsia" w:hAnsiTheme="minorHAnsi" w:cstheme="minorHAnsi"/>
              <w:noProof/>
              <w:sz w:val="22"/>
              <w:szCs w:val="22"/>
            </w:rPr>
          </w:pPr>
          <w:hyperlink w:anchor="_Toc92187331" w:history="1">
            <w:r w:rsidR="00744721" w:rsidRPr="00DE4790">
              <w:rPr>
                <w:rStyle w:val="Hipercze"/>
                <w:rFonts w:asciiTheme="minorHAnsi" w:hAnsiTheme="minorHAnsi" w:cstheme="minorHAnsi"/>
                <w:bCs/>
                <w:noProof/>
                <w:sz w:val="22"/>
                <w:szCs w:val="22"/>
              </w:rPr>
              <w:t>6.4. Komunikaty generowane przez system po wysłaniu zgłoszenia.</w:t>
            </w:r>
            <w:r w:rsidR="00744721" w:rsidRPr="00DE4790">
              <w:rPr>
                <w:rFonts w:asciiTheme="minorHAnsi" w:hAnsiTheme="minorHAnsi" w:cstheme="minorHAnsi"/>
                <w:noProof/>
                <w:webHidden/>
                <w:sz w:val="22"/>
                <w:szCs w:val="22"/>
              </w:rPr>
              <w:tab/>
            </w:r>
            <w:r w:rsidR="00744721" w:rsidRPr="00DE4790">
              <w:rPr>
                <w:rFonts w:asciiTheme="minorHAnsi" w:hAnsiTheme="minorHAnsi" w:cstheme="minorHAnsi"/>
                <w:noProof/>
                <w:webHidden/>
                <w:sz w:val="22"/>
                <w:szCs w:val="22"/>
              </w:rPr>
              <w:fldChar w:fldCharType="begin"/>
            </w:r>
            <w:r w:rsidR="00744721" w:rsidRPr="00DE4790">
              <w:rPr>
                <w:rFonts w:asciiTheme="minorHAnsi" w:hAnsiTheme="minorHAnsi" w:cstheme="minorHAnsi"/>
                <w:noProof/>
                <w:webHidden/>
                <w:sz w:val="22"/>
                <w:szCs w:val="22"/>
              </w:rPr>
              <w:instrText xml:space="preserve"> PAGEREF _Toc92187331 \h </w:instrText>
            </w:r>
            <w:r w:rsidR="00744721" w:rsidRPr="00DE4790">
              <w:rPr>
                <w:rFonts w:asciiTheme="minorHAnsi" w:hAnsiTheme="minorHAnsi" w:cstheme="minorHAnsi"/>
                <w:noProof/>
                <w:webHidden/>
                <w:sz w:val="22"/>
                <w:szCs w:val="22"/>
              </w:rPr>
            </w:r>
            <w:r w:rsidR="00744721" w:rsidRPr="00DE4790">
              <w:rPr>
                <w:rFonts w:asciiTheme="minorHAnsi" w:hAnsiTheme="minorHAnsi" w:cstheme="minorHAnsi"/>
                <w:noProof/>
                <w:webHidden/>
                <w:sz w:val="22"/>
                <w:szCs w:val="22"/>
              </w:rPr>
              <w:fldChar w:fldCharType="separate"/>
            </w:r>
            <w:r w:rsidR="00744721">
              <w:rPr>
                <w:rFonts w:asciiTheme="minorHAnsi" w:hAnsiTheme="minorHAnsi" w:cstheme="minorHAnsi"/>
                <w:noProof/>
                <w:webHidden/>
                <w:sz w:val="22"/>
                <w:szCs w:val="22"/>
              </w:rPr>
              <w:t>42</w:t>
            </w:r>
            <w:r w:rsidR="00744721" w:rsidRPr="00DE4790">
              <w:rPr>
                <w:rFonts w:asciiTheme="minorHAnsi" w:hAnsiTheme="minorHAnsi" w:cstheme="minorHAnsi"/>
                <w:noProof/>
                <w:webHidden/>
                <w:sz w:val="22"/>
                <w:szCs w:val="22"/>
              </w:rPr>
              <w:fldChar w:fldCharType="end"/>
            </w:r>
          </w:hyperlink>
        </w:p>
        <w:p w:rsidR="00744721" w:rsidRPr="00AB4EE5" w:rsidRDefault="007D60C2" w:rsidP="00744721">
          <w:pPr>
            <w:pStyle w:val="Spistreci1"/>
            <w:tabs>
              <w:tab w:val="right" w:leader="dot" w:pos="9394"/>
            </w:tabs>
            <w:rPr>
              <w:rFonts w:asciiTheme="minorHAnsi" w:eastAsiaTheme="minorEastAsia" w:hAnsiTheme="minorHAnsi" w:cstheme="minorHAnsi"/>
              <w:noProof/>
              <w:sz w:val="22"/>
              <w:szCs w:val="22"/>
            </w:rPr>
          </w:pPr>
          <w:hyperlink w:anchor="_Toc92187332" w:history="1">
            <w:r w:rsidR="00744721" w:rsidRPr="00DE4790">
              <w:rPr>
                <w:rStyle w:val="Hipercze"/>
                <w:rFonts w:asciiTheme="minorHAnsi" w:hAnsiTheme="minorHAnsi" w:cstheme="minorHAnsi"/>
                <w:noProof/>
                <w:sz w:val="22"/>
                <w:szCs w:val="22"/>
              </w:rPr>
              <w:t>ROZDZIAŁ VII – Załączniki</w:t>
            </w:r>
            <w:r w:rsidR="00744721" w:rsidRPr="00DE4790">
              <w:rPr>
                <w:rFonts w:asciiTheme="minorHAnsi" w:hAnsiTheme="minorHAnsi" w:cstheme="minorHAnsi"/>
                <w:noProof/>
                <w:webHidden/>
                <w:sz w:val="22"/>
                <w:szCs w:val="22"/>
              </w:rPr>
              <w:tab/>
            </w:r>
            <w:r w:rsidR="00744721" w:rsidRPr="00DE4790">
              <w:rPr>
                <w:rFonts w:asciiTheme="minorHAnsi" w:hAnsiTheme="minorHAnsi" w:cstheme="minorHAnsi"/>
                <w:noProof/>
                <w:webHidden/>
                <w:sz w:val="22"/>
                <w:szCs w:val="22"/>
              </w:rPr>
              <w:fldChar w:fldCharType="begin"/>
            </w:r>
            <w:r w:rsidR="00744721" w:rsidRPr="00DE4790">
              <w:rPr>
                <w:rFonts w:asciiTheme="minorHAnsi" w:hAnsiTheme="minorHAnsi" w:cstheme="minorHAnsi"/>
                <w:noProof/>
                <w:webHidden/>
                <w:sz w:val="22"/>
                <w:szCs w:val="22"/>
              </w:rPr>
              <w:instrText xml:space="preserve"> PAGEREF _Toc92187332 \h </w:instrText>
            </w:r>
            <w:r w:rsidR="00744721" w:rsidRPr="00DE4790">
              <w:rPr>
                <w:rFonts w:asciiTheme="minorHAnsi" w:hAnsiTheme="minorHAnsi" w:cstheme="minorHAnsi"/>
                <w:noProof/>
                <w:webHidden/>
                <w:sz w:val="22"/>
                <w:szCs w:val="22"/>
              </w:rPr>
            </w:r>
            <w:r w:rsidR="00744721" w:rsidRPr="00DE4790">
              <w:rPr>
                <w:rFonts w:asciiTheme="minorHAnsi" w:hAnsiTheme="minorHAnsi" w:cstheme="minorHAnsi"/>
                <w:noProof/>
                <w:webHidden/>
                <w:sz w:val="22"/>
                <w:szCs w:val="22"/>
              </w:rPr>
              <w:fldChar w:fldCharType="separate"/>
            </w:r>
            <w:r w:rsidR="00744721">
              <w:rPr>
                <w:rFonts w:asciiTheme="minorHAnsi" w:hAnsiTheme="minorHAnsi" w:cstheme="minorHAnsi"/>
                <w:noProof/>
                <w:webHidden/>
                <w:sz w:val="22"/>
                <w:szCs w:val="22"/>
              </w:rPr>
              <w:t>44</w:t>
            </w:r>
            <w:r w:rsidR="00744721" w:rsidRPr="00DE4790">
              <w:rPr>
                <w:rFonts w:asciiTheme="minorHAnsi" w:hAnsiTheme="minorHAnsi" w:cstheme="minorHAnsi"/>
                <w:noProof/>
                <w:webHidden/>
                <w:sz w:val="22"/>
                <w:szCs w:val="22"/>
              </w:rPr>
              <w:fldChar w:fldCharType="end"/>
            </w:r>
          </w:hyperlink>
        </w:p>
        <w:p w:rsidR="00744721" w:rsidRPr="00AB4EE5" w:rsidRDefault="007D60C2" w:rsidP="00744721">
          <w:pPr>
            <w:pStyle w:val="Spistreci1"/>
            <w:tabs>
              <w:tab w:val="right" w:leader="dot" w:pos="9394"/>
            </w:tabs>
            <w:rPr>
              <w:rFonts w:asciiTheme="minorHAnsi" w:eastAsiaTheme="minorEastAsia" w:hAnsiTheme="minorHAnsi" w:cstheme="minorHAnsi"/>
              <w:noProof/>
              <w:sz w:val="22"/>
              <w:szCs w:val="22"/>
            </w:rPr>
          </w:pPr>
          <w:hyperlink w:anchor="_Toc92187333" w:history="1">
            <w:r w:rsidR="00744721" w:rsidRPr="00DE4790">
              <w:rPr>
                <w:rStyle w:val="Hipercze"/>
                <w:rFonts w:asciiTheme="minorHAnsi" w:hAnsiTheme="minorHAnsi" w:cstheme="minorHAnsi"/>
                <w:noProof/>
                <w:sz w:val="22"/>
                <w:szCs w:val="22"/>
              </w:rPr>
              <w:t>Załącznik nr 1 – Wykaz towarów, których przywóz lub wywóz nie jest objęty obowiązkiem sprawozdawczości w ramach INTRASTAT</w:t>
            </w:r>
            <w:r w:rsidR="00744721" w:rsidRPr="00DE4790">
              <w:rPr>
                <w:rFonts w:asciiTheme="minorHAnsi" w:hAnsiTheme="minorHAnsi" w:cstheme="minorHAnsi"/>
                <w:noProof/>
                <w:webHidden/>
                <w:sz w:val="22"/>
                <w:szCs w:val="22"/>
              </w:rPr>
              <w:tab/>
            </w:r>
            <w:r w:rsidR="00744721" w:rsidRPr="00DE4790">
              <w:rPr>
                <w:rFonts w:asciiTheme="minorHAnsi" w:hAnsiTheme="minorHAnsi" w:cstheme="minorHAnsi"/>
                <w:noProof/>
                <w:webHidden/>
                <w:sz w:val="22"/>
                <w:szCs w:val="22"/>
              </w:rPr>
              <w:fldChar w:fldCharType="begin"/>
            </w:r>
            <w:r w:rsidR="00744721" w:rsidRPr="00DE4790">
              <w:rPr>
                <w:rFonts w:asciiTheme="minorHAnsi" w:hAnsiTheme="minorHAnsi" w:cstheme="minorHAnsi"/>
                <w:noProof/>
                <w:webHidden/>
                <w:sz w:val="22"/>
                <w:szCs w:val="22"/>
              </w:rPr>
              <w:instrText xml:space="preserve"> PAGEREF _Toc92187333 \h </w:instrText>
            </w:r>
            <w:r w:rsidR="00744721" w:rsidRPr="00DE4790">
              <w:rPr>
                <w:rFonts w:asciiTheme="minorHAnsi" w:hAnsiTheme="minorHAnsi" w:cstheme="minorHAnsi"/>
                <w:noProof/>
                <w:webHidden/>
                <w:sz w:val="22"/>
                <w:szCs w:val="22"/>
              </w:rPr>
            </w:r>
            <w:r w:rsidR="00744721" w:rsidRPr="00DE4790">
              <w:rPr>
                <w:rFonts w:asciiTheme="minorHAnsi" w:hAnsiTheme="minorHAnsi" w:cstheme="minorHAnsi"/>
                <w:noProof/>
                <w:webHidden/>
                <w:sz w:val="22"/>
                <w:szCs w:val="22"/>
              </w:rPr>
              <w:fldChar w:fldCharType="separate"/>
            </w:r>
            <w:r w:rsidR="00744721">
              <w:rPr>
                <w:rFonts w:asciiTheme="minorHAnsi" w:hAnsiTheme="minorHAnsi" w:cstheme="minorHAnsi"/>
                <w:noProof/>
                <w:webHidden/>
                <w:sz w:val="22"/>
                <w:szCs w:val="22"/>
              </w:rPr>
              <w:t>44</w:t>
            </w:r>
            <w:r w:rsidR="00744721" w:rsidRPr="00DE4790">
              <w:rPr>
                <w:rFonts w:asciiTheme="minorHAnsi" w:hAnsiTheme="minorHAnsi" w:cstheme="minorHAnsi"/>
                <w:noProof/>
                <w:webHidden/>
                <w:sz w:val="22"/>
                <w:szCs w:val="22"/>
              </w:rPr>
              <w:fldChar w:fldCharType="end"/>
            </w:r>
          </w:hyperlink>
        </w:p>
        <w:p w:rsidR="00744721" w:rsidRPr="00AB4EE5" w:rsidRDefault="007D60C2" w:rsidP="00744721">
          <w:pPr>
            <w:pStyle w:val="Spistreci1"/>
            <w:tabs>
              <w:tab w:val="right" w:leader="dot" w:pos="9394"/>
            </w:tabs>
            <w:rPr>
              <w:rFonts w:asciiTheme="minorHAnsi" w:eastAsiaTheme="minorEastAsia" w:hAnsiTheme="minorHAnsi" w:cstheme="minorHAnsi"/>
              <w:noProof/>
              <w:sz w:val="22"/>
              <w:szCs w:val="22"/>
            </w:rPr>
          </w:pPr>
          <w:hyperlink w:anchor="_Toc92187334" w:history="1">
            <w:r w:rsidR="00744721" w:rsidRPr="00DE4790">
              <w:rPr>
                <w:rStyle w:val="Hipercze"/>
                <w:rFonts w:asciiTheme="minorHAnsi" w:hAnsiTheme="minorHAnsi" w:cstheme="minorHAnsi"/>
                <w:noProof/>
                <w:sz w:val="22"/>
                <w:szCs w:val="22"/>
              </w:rPr>
              <w:t>Załącznik nr 2 – Wykaz kodów krajów (stosowanych w polu 11 zgłoszenia)</w:t>
            </w:r>
            <w:r w:rsidR="00744721" w:rsidRPr="00DE4790">
              <w:rPr>
                <w:rFonts w:asciiTheme="minorHAnsi" w:hAnsiTheme="minorHAnsi" w:cstheme="minorHAnsi"/>
                <w:noProof/>
                <w:webHidden/>
                <w:sz w:val="22"/>
                <w:szCs w:val="22"/>
              </w:rPr>
              <w:tab/>
            </w:r>
            <w:r w:rsidR="00744721" w:rsidRPr="00DE4790">
              <w:rPr>
                <w:rFonts w:asciiTheme="minorHAnsi" w:hAnsiTheme="minorHAnsi" w:cstheme="minorHAnsi"/>
                <w:noProof/>
                <w:webHidden/>
                <w:sz w:val="22"/>
                <w:szCs w:val="22"/>
              </w:rPr>
              <w:fldChar w:fldCharType="begin"/>
            </w:r>
            <w:r w:rsidR="00744721" w:rsidRPr="00DE4790">
              <w:rPr>
                <w:rFonts w:asciiTheme="minorHAnsi" w:hAnsiTheme="minorHAnsi" w:cstheme="minorHAnsi"/>
                <w:noProof/>
                <w:webHidden/>
                <w:sz w:val="22"/>
                <w:szCs w:val="22"/>
              </w:rPr>
              <w:instrText xml:space="preserve"> PAGEREF _Toc92187334 \h </w:instrText>
            </w:r>
            <w:r w:rsidR="00744721" w:rsidRPr="00DE4790">
              <w:rPr>
                <w:rFonts w:asciiTheme="minorHAnsi" w:hAnsiTheme="minorHAnsi" w:cstheme="minorHAnsi"/>
                <w:noProof/>
                <w:webHidden/>
                <w:sz w:val="22"/>
                <w:szCs w:val="22"/>
              </w:rPr>
            </w:r>
            <w:r w:rsidR="00744721" w:rsidRPr="00DE4790">
              <w:rPr>
                <w:rFonts w:asciiTheme="minorHAnsi" w:hAnsiTheme="minorHAnsi" w:cstheme="minorHAnsi"/>
                <w:noProof/>
                <w:webHidden/>
                <w:sz w:val="22"/>
                <w:szCs w:val="22"/>
              </w:rPr>
              <w:fldChar w:fldCharType="separate"/>
            </w:r>
            <w:r w:rsidR="00744721">
              <w:rPr>
                <w:rFonts w:asciiTheme="minorHAnsi" w:hAnsiTheme="minorHAnsi" w:cstheme="minorHAnsi"/>
                <w:noProof/>
                <w:webHidden/>
                <w:sz w:val="22"/>
                <w:szCs w:val="22"/>
              </w:rPr>
              <w:t>46</w:t>
            </w:r>
            <w:r w:rsidR="00744721" w:rsidRPr="00DE4790">
              <w:rPr>
                <w:rFonts w:asciiTheme="minorHAnsi" w:hAnsiTheme="minorHAnsi" w:cstheme="minorHAnsi"/>
                <w:noProof/>
                <w:webHidden/>
                <w:sz w:val="22"/>
                <w:szCs w:val="22"/>
              </w:rPr>
              <w:fldChar w:fldCharType="end"/>
            </w:r>
          </w:hyperlink>
        </w:p>
        <w:p w:rsidR="00744721" w:rsidRPr="00AB4EE5" w:rsidRDefault="007D60C2" w:rsidP="00744721">
          <w:pPr>
            <w:pStyle w:val="Spistreci1"/>
            <w:tabs>
              <w:tab w:val="right" w:leader="dot" w:pos="9394"/>
            </w:tabs>
            <w:rPr>
              <w:rFonts w:asciiTheme="minorHAnsi" w:eastAsiaTheme="minorEastAsia" w:hAnsiTheme="minorHAnsi" w:cstheme="minorHAnsi"/>
              <w:noProof/>
              <w:sz w:val="22"/>
              <w:szCs w:val="22"/>
            </w:rPr>
          </w:pPr>
          <w:hyperlink w:anchor="_Toc92187335" w:history="1">
            <w:r w:rsidR="00744721" w:rsidRPr="00DE4790">
              <w:rPr>
                <w:rStyle w:val="Hipercze"/>
                <w:rFonts w:asciiTheme="minorHAnsi" w:hAnsiTheme="minorHAnsi" w:cstheme="minorHAnsi"/>
                <w:noProof/>
                <w:sz w:val="22"/>
                <w:szCs w:val="22"/>
              </w:rPr>
              <w:t>Załącznik nr 3 – Symbole warunków dostaw według INCOTERMS 2020</w:t>
            </w:r>
            <w:r w:rsidR="00744721" w:rsidRPr="00DE4790">
              <w:rPr>
                <w:rFonts w:asciiTheme="minorHAnsi" w:hAnsiTheme="minorHAnsi" w:cstheme="minorHAnsi"/>
                <w:noProof/>
                <w:webHidden/>
                <w:sz w:val="22"/>
                <w:szCs w:val="22"/>
              </w:rPr>
              <w:tab/>
            </w:r>
            <w:r w:rsidR="00744721" w:rsidRPr="00DE4790">
              <w:rPr>
                <w:rFonts w:asciiTheme="minorHAnsi" w:hAnsiTheme="minorHAnsi" w:cstheme="minorHAnsi"/>
                <w:noProof/>
                <w:webHidden/>
                <w:sz w:val="22"/>
                <w:szCs w:val="22"/>
              </w:rPr>
              <w:fldChar w:fldCharType="begin"/>
            </w:r>
            <w:r w:rsidR="00744721" w:rsidRPr="00DE4790">
              <w:rPr>
                <w:rFonts w:asciiTheme="minorHAnsi" w:hAnsiTheme="minorHAnsi" w:cstheme="minorHAnsi"/>
                <w:noProof/>
                <w:webHidden/>
                <w:sz w:val="22"/>
                <w:szCs w:val="22"/>
              </w:rPr>
              <w:instrText xml:space="preserve"> PAGEREF _Toc92187335 \h </w:instrText>
            </w:r>
            <w:r w:rsidR="00744721" w:rsidRPr="00DE4790">
              <w:rPr>
                <w:rFonts w:asciiTheme="minorHAnsi" w:hAnsiTheme="minorHAnsi" w:cstheme="minorHAnsi"/>
                <w:noProof/>
                <w:webHidden/>
                <w:sz w:val="22"/>
                <w:szCs w:val="22"/>
              </w:rPr>
            </w:r>
            <w:r w:rsidR="00744721" w:rsidRPr="00DE4790">
              <w:rPr>
                <w:rFonts w:asciiTheme="minorHAnsi" w:hAnsiTheme="minorHAnsi" w:cstheme="minorHAnsi"/>
                <w:noProof/>
                <w:webHidden/>
                <w:sz w:val="22"/>
                <w:szCs w:val="22"/>
              </w:rPr>
              <w:fldChar w:fldCharType="separate"/>
            </w:r>
            <w:r w:rsidR="00744721">
              <w:rPr>
                <w:rFonts w:asciiTheme="minorHAnsi" w:hAnsiTheme="minorHAnsi" w:cstheme="minorHAnsi"/>
                <w:noProof/>
                <w:webHidden/>
                <w:sz w:val="22"/>
                <w:szCs w:val="22"/>
              </w:rPr>
              <w:t>48</w:t>
            </w:r>
            <w:r w:rsidR="00744721" w:rsidRPr="00DE4790">
              <w:rPr>
                <w:rFonts w:asciiTheme="minorHAnsi" w:hAnsiTheme="minorHAnsi" w:cstheme="minorHAnsi"/>
                <w:noProof/>
                <w:webHidden/>
                <w:sz w:val="22"/>
                <w:szCs w:val="22"/>
              </w:rPr>
              <w:fldChar w:fldCharType="end"/>
            </w:r>
          </w:hyperlink>
        </w:p>
        <w:p w:rsidR="00744721" w:rsidRPr="00AB4EE5" w:rsidRDefault="007D60C2" w:rsidP="00744721">
          <w:pPr>
            <w:pStyle w:val="Spistreci1"/>
            <w:tabs>
              <w:tab w:val="right" w:leader="dot" w:pos="9394"/>
            </w:tabs>
            <w:rPr>
              <w:rFonts w:asciiTheme="minorHAnsi" w:eastAsiaTheme="minorEastAsia" w:hAnsiTheme="minorHAnsi" w:cstheme="minorHAnsi"/>
              <w:noProof/>
              <w:sz w:val="22"/>
              <w:szCs w:val="22"/>
            </w:rPr>
          </w:pPr>
          <w:hyperlink w:anchor="_Toc92187336" w:history="1">
            <w:r w:rsidR="00744721" w:rsidRPr="00DE4790">
              <w:rPr>
                <w:rStyle w:val="Hipercze"/>
                <w:rFonts w:asciiTheme="minorHAnsi" w:hAnsiTheme="minorHAnsi" w:cstheme="minorHAnsi"/>
                <w:noProof/>
                <w:sz w:val="22"/>
                <w:szCs w:val="22"/>
              </w:rPr>
              <w:t>Załącznik nr 4 – Kody rodzajów transakcji</w:t>
            </w:r>
            <w:r w:rsidR="00744721" w:rsidRPr="00DE4790">
              <w:rPr>
                <w:rFonts w:asciiTheme="minorHAnsi" w:hAnsiTheme="minorHAnsi" w:cstheme="minorHAnsi"/>
                <w:noProof/>
                <w:webHidden/>
                <w:sz w:val="22"/>
                <w:szCs w:val="22"/>
              </w:rPr>
              <w:tab/>
            </w:r>
            <w:r w:rsidR="00744721" w:rsidRPr="00DE4790">
              <w:rPr>
                <w:rFonts w:asciiTheme="minorHAnsi" w:hAnsiTheme="minorHAnsi" w:cstheme="minorHAnsi"/>
                <w:noProof/>
                <w:webHidden/>
                <w:sz w:val="22"/>
                <w:szCs w:val="22"/>
              </w:rPr>
              <w:fldChar w:fldCharType="begin"/>
            </w:r>
            <w:r w:rsidR="00744721" w:rsidRPr="00DE4790">
              <w:rPr>
                <w:rFonts w:asciiTheme="minorHAnsi" w:hAnsiTheme="minorHAnsi" w:cstheme="minorHAnsi"/>
                <w:noProof/>
                <w:webHidden/>
                <w:sz w:val="22"/>
                <w:szCs w:val="22"/>
              </w:rPr>
              <w:instrText xml:space="preserve"> PAGEREF _Toc92187336 \h </w:instrText>
            </w:r>
            <w:r w:rsidR="00744721" w:rsidRPr="00DE4790">
              <w:rPr>
                <w:rFonts w:asciiTheme="minorHAnsi" w:hAnsiTheme="minorHAnsi" w:cstheme="minorHAnsi"/>
                <w:noProof/>
                <w:webHidden/>
                <w:sz w:val="22"/>
                <w:szCs w:val="22"/>
              </w:rPr>
            </w:r>
            <w:r w:rsidR="00744721" w:rsidRPr="00DE4790">
              <w:rPr>
                <w:rFonts w:asciiTheme="minorHAnsi" w:hAnsiTheme="minorHAnsi" w:cstheme="minorHAnsi"/>
                <w:noProof/>
                <w:webHidden/>
                <w:sz w:val="22"/>
                <w:szCs w:val="22"/>
              </w:rPr>
              <w:fldChar w:fldCharType="separate"/>
            </w:r>
            <w:r w:rsidR="00744721">
              <w:rPr>
                <w:rFonts w:asciiTheme="minorHAnsi" w:hAnsiTheme="minorHAnsi" w:cstheme="minorHAnsi"/>
                <w:noProof/>
                <w:webHidden/>
                <w:sz w:val="22"/>
                <w:szCs w:val="22"/>
              </w:rPr>
              <w:t>49</w:t>
            </w:r>
            <w:r w:rsidR="00744721" w:rsidRPr="00DE4790">
              <w:rPr>
                <w:rFonts w:asciiTheme="minorHAnsi" w:hAnsiTheme="minorHAnsi" w:cstheme="minorHAnsi"/>
                <w:noProof/>
                <w:webHidden/>
                <w:sz w:val="22"/>
                <w:szCs w:val="22"/>
              </w:rPr>
              <w:fldChar w:fldCharType="end"/>
            </w:r>
          </w:hyperlink>
        </w:p>
        <w:p w:rsidR="00744721" w:rsidRPr="00AB4EE5" w:rsidRDefault="007D60C2" w:rsidP="00744721">
          <w:pPr>
            <w:pStyle w:val="Spistreci1"/>
            <w:tabs>
              <w:tab w:val="right" w:leader="dot" w:pos="9394"/>
            </w:tabs>
            <w:rPr>
              <w:rFonts w:asciiTheme="minorHAnsi" w:eastAsiaTheme="minorEastAsia" w:hAnsiTheme="minorHAnsi" w:cstheme="minorHAnsi"/>
              <w:noProof/>
              <w:sz w:val="22"/>
              <w:szCs w:val="22"/>
            </w:rPr>
          </w:pPr>
          <w:hyperlink w:anchor="_Toc92187337" w:history="1">
            <w:r w:rsidR="00744721" w:rsidRPr="00DE4790">
              <w:rPr>
                <w:rStyle w:val="Hipercze"/>
                <w:rFonts w:asciiTheme="minorHAnsi" w:hAnsiTheme="minorHAnsi" w:cstheme="minorHAnsi"/>
                <w:noProof/>
                <w:sz w:val="22"/>
                <w:szCs w:val="22"/>
              </w:rPr>
              <w:t>Załącznik nr 5 – Kody rodzajów transportu</w:t>
            </w:r>
            <w:r w:rsidR="00744721" w:rsidRPr="00DE4790">
              <w:rPr>
                <w:rFonts w:asciiTheme="minorHAnsi" w:hAnsiTheme="minorHAnsi" w:cstheme="minorHAnsi"/>
                <w:noProof/>
                <w:webHidden/>
                <w:sz w:val="22"/>
                <w:szCs w:val="22"/>
              </w:rPr>
              <w:tab/>
            </w:r>
            <w:r w:rsidR="00744721" w:rsidRPr="00DE4790">
              <w:rPr>
                <w:rFonts w:asciiTheme="minorHAnsi" w:hAnsiTheme="minorHAnsi" w:cstheme="minorHAnsi"/>
                <w:noProof/>
                <w:webHidden/>
                <w:sz w:val="22"/>
                <w:szCs w:val="22"/>
              </w:rPr>
              <w:fldChar w:fldCharType="begin"/>
            </w:r>
            <w:r w:rsidR="00744721" w:rsidRPr="00DE4790">
              <w:rPr>
                <w:rFonts w:asciiTheme="minorHAnsi" w:hAnsiTheme="minorHAnsi" w:cstheme="minorHAnsi"/>
                <w:noProof/>
                <w:webHidden/>
                <w:sz w:val="22"/>
                <w:szCs w:val="22"/>
              </w:rPr>
              <w:instrText xml:space="preserve"> PAGEREF _Toc92187337 \h </w:instrText>
            </w:r>
            <w:r w:rsidR="00744721" w:rsidRPr="00DE4790">
              <w:rPr>
                <w:rFonts w:asciiTheme="minorHAnsi" w:hAnsiTheme="minorHAnsi" w:cstheme="minorHAnsi"/>
                <w:noProof/>
                <w:webHidden/>
                <w:sz w:val="22"/>
                <w:szCs w:val="22"/>
              </w:rPr>
            </w:r>
            <w:r w:rsidR="00744721" w:rsidRPr="00DE4790">
              <w:rPr>
                <w:rFonts w:asciiTheme="minorHAnsi" w:hAnsiTheme="minorHAnsi" w:cstheme="minorHAnsi"/>
                <w:noProof/>
                <w:webHidden/>
                <w:sz w:val="22"/>
                <w:szCs w:val="22"/>
              </w:rPr>
              <w:fldChar w:fldCharType="separate"/>
            </w:r>
            <w:r w:rsidR="00744721">
              <w:rPr>
                <w:rFonts w:asciiTheme="minorHAnsi" w:hAnsiTheme="minorHAnsi" w:cstheme="minorHAnsi"/>
                <w:noProof/>
                <w:webHidden/>
                <w:sz w:val="22"/>
                <w:szCs w:val="22"/>
              </w:rPr>
              <w:t>51</w:t>
            </w:r>
            <w:r w:rsidR="00744721" w:rsidRPr="00DE4790">
              <w:rPr>
                <w:rFonts w:asciiTheme="minorHAnsi" w:hAnsiTheme="minorHAnsi" w:cstheme="minorHAnsi"/>
                <w:noProof/>
                <w:webHidden/>
                <w:sz w:val="22"/>
                <w:szCs w:val="22"/>
              </w:rPr>
              <w:fldChar w:fldCharType="end"/>
            </w:r>
          </w:hyperlink>
        </w:p>
        <w:p w:rsidR="00744721" w:rsidRPr="00AB4EE5" w:rsidRDefault="007D60C2" w:rsidP="00744721">
          <w:pPr>
            <w:pStyle w:val="Spistreci1"/>
            <w:tabs>
              <w:tab w:val="right" w:leader="dot" w:pos="9394"/>
            </w:tabs>
            <w:rPr>
              <w:rFonts w:asciiTheme="minorHAnsi" w:eastAsiaTheme="minorEastAsia" w:hAnsiTheme="minorHAnsi" w:cstheme="minorHAnsi"/>
              <w:noProof/>
              <w:sz w:val="22"/>
              <w:szCs w:val="22"/>
            </w:rPr>
          </w:pPr>
          <w:hyperlink w:anchor="_Toc92187338" w:history="1">
            <w:r w:rsidR="00744721" w:rsidRPr="00DE4790">
              <w:rPr>
                <w:rStyle w:val="Hipercze"/>
                <w:rFonts w:asciiTheme="minorHAnsi" w:hAnsiTheme="minorHAnsi" w:cstheme="minorHAnsi"/>
                <w:noProof/>
                <w:sz w:val="22"/>
                <w:szCs w:val="22"/>
              </w:rPr>
              <w:t>Załącznik nr 6 – Wykaz kodów krajów (stosowanych w polu 16 zgłoszenia)</w:t>
            </w:r>
            <w:r w:rsidR="00744721" w:rsidRPr="00DE4790">
              <w:rPr>
                <w:rFonts w:asciiTheme="minorHAnsi" w:hAnsiTheme="minorHAnsi" w:cstheme="minorHAnsi"/>
                <w:noProof/>
                <w:webHidden/>
                <w:sz w:val="22"/>
                <w:szCs w:val="22"/>
              </w:rPr>
              <w:tab/>
            </w:r>
            <w:r w:rsidR="00744721" w:rsidRPr="00DE4790">
              <w:rPr>
                <w:rFonts w:asciiTheme="minorHAnsi" w:hAnsiTheme="minorHAnsi" w:cstheme="minorHAnsi"/>
                <w:noProof/>
                <w:webHidden/>
                <w:sz w:val="22"/>
                <w:szCs w:val="22"/>
              </w:rPr>
              <w:fldChar w:fldCharType="begin"/>
            </w:r>
            <w:r w:rsidR="00744721" w:rsidRPr="00DE4790">
              <w:rPr>
                <w:rFonts w:asciiTheme="minorHAnsi" w:hAnsiTheme="minorHAnsi" w:cstheme="minorHAnsi"/>
                <w:noProof/>
                <w:webHidden/>
                <w:sz w:val="22"/>
                <w:szCs w:val="22"/>
              </w:rPr>
              <w:instrText xml:space="preserve"> PAGEREF _Toc92187338 \h </w:instrText>
            </w:r>
            <w:r w:rsidR="00744721" w:rsidRPr="00DE4790">
              <w:rPr>
                <w:rFonts w:asciiTheme="minorHAnsi" w:hAnsiTheme="minorHAnsi" w:cstheme="minorHAnsi"/>
                <w:noProof/>
                <w:webHidden/>
                <w:sz w:val="22"/>
                <w:szCs w:val="22"/>
              </w:rPr>
            </w:r>
            <w:r w:rsidR="00744721" w:rsidRPr="00DE4790">
              <w:rPr>
                <w:rFonts w:asciiTheme="minorHAnsi" w:hAnsiTheme="minorHAnsi" w:cstheme="minorHAnsi"/>
                <w:noProof/>
                <w:webHidden/>
                <w:sz w:val="22"/>
                <w:szCs w:val="22"/>
              </w:rPr>
              <w:fldChar w:fldCharType="separate"/>
            </w:r>
            <w:r w:rsidR="00744721">
              <w:rPr>
                <w:rFonts w:asciiTheme="minorHAnsi" w:hAnsiTheme="minorHAnsi" w:cstheme="minorHAnsi"/>
                <w:noProof/>
                <w:webHidden/>
                <w:sz w:val="22"/>
                <w:szCs w:val="22"/>
              </w:rPr>
              <w:t>52</w:t>
            </w:r>
            <w:r w:rsidR="00744721" w:rsidRPr="00DE4790">
              <w:rPr>
                <w:rFonts w:asciiTheme="minorHAnsi" w:hAnsiTheme="minorHAnsi" w:cstheme="minorHAnsi"/>
                <w:noProof/>
                <w:webHidden/>
                <w:sz w:val="22"/>
                <w:szCs w:val="22"/>
              </w:rPr>
              <w:fldChar w:fldCharType="end"/>
            </w:r>
          </w:hyperlink>
        </w:p>
        <w:p w:rsidR="00744721" w:rsidRPr="00AB4EE5" w:rsidRDefault="007D60C2" w:rsidP="00744721">
          <w:pPr>
            <w:pStyle w:val="Spistreci1"/>
            <w:tabs>
              <w:tab w:val="right" w:leader="dot" w:pos="9394"/>
            </w:tabs>
            <w:rPr>
              <w:rFonts w:asciiTheme="minorHAnsi" w:eastAsiaTheme="minorEastAsia" w:hAnsiTheme="minorHAnsi" w:cstheme="minorHAnsi"/>
              <w:noProof/>
              <w:sz w:val="22"/>
              <w:szCs w:val="22"/>
            </w:rPr>
          </w:pPr>
          <w:hyperlink w:anchor="_Toc92187339" w:history="1">
            <w:r w:rsidR="00744721" w:rsidRPr="00DE4790">
              <w:rPr>
                <w:rStyle w:val="Hipercze"/>
                <w:rFonts w:asciiTheme="minorHAnsi" w:hAnsiTheme="minorHAnsi" w:cstheme="minorHAnsi"/>
                <w:noProof/>
                <w:sz w:val="22"/>
                <w:szCs w:val="22"/>
              </w:rPr>
              <w:t>Załącznik nr 7 – Dane kontaktowe komórki INTRASTAT, Help Desku oraz Wydziału Centralnej Rejestracji.</w:t>
            </w:r>
            <w:r w:rsidR="00744721" w:rsidRPr="00DE4790">
              <w:rPr>
                <w:rFonts w:asciiTheme="minorHAnsi" w:hAnsiTheme="minorHAnsi" w:cstheme="minorHAnsi"/>
                <w:noProof/>
                <w:webHidden/>
                <w:sz w:val="22"/>
                <w:szCs w:val="22"/>
              </w:rPr>
              <w:tab/>
            </w:r>
            <w:r w:rsidR="00744721" w:rsidRPr="00DE4790">
              <w:rPr>
                <w:rFonts w:asciiTheme="minorHAnsi" w:hAnsiTheme="minorHAnsi" w:cstheme="minorHAnsi"/>
                <w:noProof/>
                <w:webHidden/>
                <w:sz w:val="22"/>
                <w:szCs w:val="22"/>
              </w:rPr>
              <w:fldChar w:fldCharType="begin"/>
            </w:r>
            <w:r w:rsidR="00744721" w:rsidRPr="00DE4790">
              <w:rPr>
                <w:rFonts w:asciiTheme="minorHAnsi" w:hAnsiTheme="minorHAnsi" w:cstheme="minorHAnsi"/>
                <w:noProof/>
                <w:webHidden/>
                <w:sz w:val="22"/>
                <w:szCs w:val="22"/>
              </w:rPr>
              <w:instrText xml:space="preserve"> PAGEREF _Toc92187339 \h </w:instrText>
            </w:r>
            <w:r w:rsidR="00744721" w:rsidRPr="00DE4790">
              <w:rPr>
                <w:rFonts w:asciiTheme="minorHAnsi" w:hAnsiTheme="minorHAnsi" w:cstheme="minorHAnsi"/>
                <w:noProof/>
                <w:webHidden/>
                <w:sz w:val="22"/>
                <w:szCs w:val="22"/>
              </w:rPr>
            </w:r>
            <w:r w:rsidR="00744721" w:rsidRPr="00DE4790">
              <w:rPr>
                <w:rFonts w:asciiTheme="minorHAnsi" w:hAnsiTheme="minorHAnsi" w:cstheme="minorHAnsi"/>
                <w:noProof/>
                <w:webHidden/>
                <w:sz w:val="22"/>
                <w:szCs w:val="22"/>
              </w:rPr>
              <w:fldChar w:fldCharType="separate"/>
            </w:r>
            <w:r w:rsidR="00744721">
              <w:rPr>
                <w:rFonts w:asciiTheme="minorHAnsi" w:hAnsiTheme="minorHAnsi" w:cstheme="minorHAnsi"/>
                <w:noProof/>
                <w:webHidden/>
                <w:sz w:val="22"/>
                <w:szCs w:val="22"/>
              </w:rPr>
              <w:t>59</w:t>
            </w:r>
            <w:r w:rsidR="00744721" w:rsidRPr="00DE4790">
              <w:rPr>
                <w:rFonts w:asciiTheme="minorHAnsi" w:hAnsiTheme="minorHAnsi" w:cstheme="minorHAnsi"/>
                <w:noProof/>
                <w:webHidden/>
                <w:sz w:val="22"/>
                <w:szCs w:val="22"/>
              </w:rPr>
              <w:fldChar w:fldCharType="end"/>
            </w:r>
          </w:hyperlink>
        </w:p>
        <w:p w:rsidR="00744721" w:rsidRDefault="00744721" w:rsidP="00744721">
          <w:pPr>
            <w:pStyle w:val="Spistreci11"/>
            <w:rPr>
              <w:rFonts w:asciiTheme="minorHAnsi" w:eastAsiaTheme="minorEastAsia" w:hAnsiTheme="minorHAnsi" w:cstheme="minorBidi"/>
              <w:sz w:val="22"/>
              <w:szCs w:val="22"/>
            </w:rPr>
          </w:pPr>
          <w:r w:rsidRPr="00DE4790">
            <w:rPr>
              <w:rStyle w:val="czeindeksu"/>
              <w:rFonts w:asciiTheme="minorHAnsi" w:hAnsiTheme="minorHAnsi" w:cstheme="minorHAnsi"/>
              <w:sz w:val="22"/>
              <w:szCs w:val="22"/>
            </w:rPr>
            <w:fldChar w:fldCharType="end"/>
          </w:r>
        </w:p>
      </w:sdtContent>
    </w:sdt>
    <w:p w:rsidR="00744721" w:rsidRDefault="00744721" w:rsidP="00744721">
      <w:pPr>
        <w:spacing w:before="240" w:after="240"/>
        <w:outlineLvl w:val="0"/>
        <w:rPr>
          <w:rFonts w:ascii="Calibri Light" w:hAnsi="Calibri Light" w:cs="Calibri Light"/>
          <w:b/>
          <w:bCs/>
          <w:sz w:val="32"/>
          <w:szCs w:val="32"/>
        </w:rPr>
      </w:pPr>
      <w:r>
        <w:br w:type="page"/>
      </w:r>
      <w:bookmarkStart w:id="2" w:name="_Toc283458652"/>
      <w:bookmarkStart w:id="3" w:name="_Toc283458994"/>
      <w:bookmarkStart w:id="4" w:name="_Toc283461099"/>
      <w:bookmarkStart w:id="5" w:name="_Toc92187297"/>
      <w:r>
        <w:rPr>
          <w:rFonts w:ascii="Calibri Light" w:hAnsi="Calibri Light" w:cs="Calibri Light"/>
          <w:b/>
          <w:bCs/>
          <w:sz w:val="32"/>
          <w:szCs w:val="32"/>
        </w:rPr>
        <w:lastRenderedPageBreak/>
        <w:t>Słownik przyjętych skrótów i terminów</w:t>
      </w:r>
      <w:bookmarkEnd w:id="2"/>
      <w:bookmarkEnd w:id="3"/>
      <w:bookmarkEnd w:id="4"/>
      <w:bookmarkEnd w:id="5"/>
    </w:p>
    <w:tbl>
      <w:tblPr>
        <w:tblW w:w="9544" w:type="dxa"/>
        <w:tblLayout w:type="fixed"/>
        <w:tblLook w:val="01E0" w:firstRow="1" w:lastRow="1" w:firstColumn="1" w:lastColumn="1" w:noHBand="0" w:noVBand="0"/>
      </w:tblPr>
      <w:tblGrid>
        <w:gridCol w:w="3083"/>
        <w:gridCol w:w="6461"/>
      </w:tblGrid>
      <w:tr w:rsidR="00744721" w:rsidTr="00801C56">
        <w:tc>
          <w:tcPr>
            <w:tcW w:w="308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44721" w:rsidRDefault="00744721" w:rsidP="00801C56">
            <w:pPr>
              <w:spacing w:before="240" w:after="120"/>
              <w:jc w:val="center"/>
              <w:rPr>
                <w:rFonts w:ascii="Calibri" w:hAnsi="Calibri" w:cs="Calibri"/>
                <w:b/>
                <w:bCs/>
                <w:sz w:val="22"/>
                <w:szCs w:val="22"/>
              </w:rPr>
            </w:pPr>
            <w:r>
              <w:rPr>
                <w:rFonts w:ascii="Calibri" w:hAnsi="Calibri" w:cs="Calibri"/>
                <w:b/>
                <w:bCs/>
                <w:sz w:val="22"/>
                <w:szCs w:val="22"/>
              </w:rPr>
              <w:t>Skrót/termin</w:t>
            </w:r>
          </w:p>
        </w:tc>
        <w:tc>
          <w:tcPr>
            <w:tcW w:w="64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44721" w:rsidRDefault="00744721" w:rsidP="00801C56">
            <w:pPr>
              <w:spacing w:before="240" w:after="120"/>
              <w:jc w:val="center"/>
              <w:rPr>
                <w:rFonts w:ascii="Calibri" w:hAnsi="Calibri" w:cs="Calibri"/>
                <w:b/>
                <w:bCs/>
                <w:sz w:val="22"/>
                <w:szCs w:val="22"/>
              </w:rPr>
            </w:pPr>
            <w:r>
              <w:rPr>
                <w:rFonts w:ascii="Calibri" w:hAnsi="Calibri" w:cs="Calibri"/>
                <w:b/>
                <w:bCs/>
                <w:sz w:val="22"/>
                <w:szCs w:val="22"/>
              </w:rPr>
              <w:t>Wyjaśnienie</w:t>
            </w:r>
          </w:p>
        </w:tc>
      </w:tr>
      <w:tr w:rsidR="00744721" w:rsidTr="00801C56">
        <w:tc>
          <w:tcPr>
            <w:tcW w:w="3083" w:type="dxa"/>
            <w:tcBorders>
              <w:top w:val="single" w:sz="4" w:space="0" w:color="000000"/>
              <w:left w:val="single" w:sz="4" w:space="0" w:color="000000"/>
              <w:bottom w:val="single" w:sz="4" w:space="0" w:color="000000"/>
              <w:right w:val="single" w:sz="4" w:space="0" w:color="000000"/>
            </w:tcBorders>
          </w:tcPr>
          <w:p w:rsidR="00744721" w:rsidRDefault="00744721" w:rsidP="00801C56">
            <w:pPr>
              <w:spacing w:before="240"/>
              <w:rPr>
                <w:rFonts w:ascii="Calibri" w:hAnsi="Calibri" w:cs="Calibri"/>
                <w:bCs/>
                <w:sz w:val="22"/>
                <w:szCs w:val="22"/>
              </w:rPr>
            </w:pPr>
            <w:r>
              <w:rPr>
                <w:rFonts w:ascii="Calibri" w:hAnsi="Calibri" w:cs="Calibri"/>
                <w:bCs/>
                <w:sz w:val="22"/>
                <w:szCs w:val="22"/>
              </w:rPr>
              <w:t>AIS/INTRASTAT</w:t>
            </w:r>
          </w:p>
        </w:tc>
        <w:tc>
          <w:tcPr>
            <w:tcW w:w="6460" w:type="dxa"/>
            <w:tcBorders>
              <w:top w:val="single" w:sz="4" w:space="0" w:color="000000"/>
              <w:left w:val="single" w:sz="4" w:space="0" w:color="000000"/>
              <w:bottom w:val="single" w:sz="4" w:space="0" w:color="000000"/>
              <w:right w:val="single" w:sz="4" w:space="0" w:color="000000"/>
            </w:tcBorders>
          </w:tcPr>
          <w:p w:rsidR="00744721" w:rsidRDefault="00744721" w:rsidP="00801C56">
            <w:pPr>
              <w:spacing w:before="240"/>
              <w:jc w:val="both"/>
              <w:rPr>
                <w:rFonts w:ascii="Calibri" w:hAnsi="Calibri" w:cs="Calibri"/>
                <w:sz w:val="22"/>
                <w:szCs w:val="22"/>
              </w:rPr>
            </w:pPr>
            <w:r>
              <w:rPr>
                <w:rFonts w:ascii="Calibri" w:hAnsi="Calibri" w:cs="Calibri"/>
                <w:sz w:val="22"/>
                <w:szCs w:val="22"/>
              </w:rPr>
              <w:t>Podsystem Systemu AIS wspomagający wykonywanie zadań z zakresu ewidencji i statystyki obrotu towarowego z państwami członkowskimi UE, w tym obsługę zgłoszeń oraz analizę jakości i kompletności zbioru danych.</w:t>
            </w:r>
          </w:p>
        </w:tc>
      </w:tr>
      <w:tr w:rsidR="00744721" w:rsidTr="00801C56">
        <w:tc>
          <w:tcPr>
            <w:tcW w:w="3083" w:type="dxa"/>
            <w:tcBorders>
              <w:top w:val="single" w:sz="4" w:space="0" w:color="000000"/>
              <w:left w:val="single" w:sz="4" w:space="0" w:color="000000"/>
              <w:bottom w:val="single" w:sz="4" w:space="0" w:color="000000"/>
              <w:right w:val="single" w:sz="4" w:space="0" w:color="000000"/>
            </w:tcBorders>
          </w:tcPr>
          <w:p w:rsidR="00744721" w:rsidRDefault="00744721" w:rsidP="00801C56">
            <w:pPr>
              <w:spacing w:before="240"/>
              <w:jc w:val="both"/>
              <w:rPr>
                <w:rFonts w:ascii="Calibri" w:hAnsi="Calibri" w:cs="Calibri"/>
                <w:bCs/>
                <w:sz w:val="22"/>
                <w:szCs w:val="22"/>
              </w:rPr>
            </w:pPr>
            <w:r>
              <w:rPr>
                <w:rFonts w:ascii="Calibri" w:hAnsi="Calibri" w:cs="Calibri"/>
                <w:bCs/>
                <w:sz w:val="22"/>
                <w:szCs w:val="22"/>
              </w:rPr>
              <w:t>dokument zgłoszenia</w:t>
            </w:r>
          </w:p>
        </w:tc>
        <w:tc>
          <w:tcPr>
            <w:tcW w:w="6460" w:type="dxa"/>
            <w:tcBorders>
              <w:top w:val="single" w:sz="4" w:space="0" w:color="000000"/>
              <w:left w:val="single" w:sz="4" w:space="0" w:color="000000"/>
              <w:bottom w:val="single" w:sz="4" w:space="0" w:color="000000"/>
              <w:right w:val="single" w:sz="4" w:space="0" w:color="000000"/>
            </w:tcBorders>
          </w:tcPr>
          <w:p w:rsidR="00744721" w:rsidRDefault="00744721" w:rsidP="00801C56">
            <w:pPr>
              <w:spacing w:before="240"/>
              <w:jc w:val="both"/>
              <w:rPr>
                <w:rFonts w:ascii="Calibri" w:hAnsi="Calibri" w:cs="Calibri"/>
                <w:bCs/>
                <w:sz w:val="22"/>
                <w:szCs w:val="22"/>
              </w:rPr>
            </w:pPr>
            <w:r>
              <w:rPr>
                <w:rFonts w:ascii="Calibri" w:hAnsi="Calibri" w:cs="Calibri"/>
                <w:bCs/>
                <w:sz w:val="22"/>
                <w:szCs w:val="22"/>
              </w:rPr>
              <w:t>Plik XML zawierający dane zgłoszenia.</w:t>
            </w:r>
          </w:p>
        </w:tc>
      </w:tr>
      <w:tr w:rsidR="00744721" w:rsidTr="00801C56">
        <w:tc>
          <w:tcPr>
            <w:tcW w:w="3083" w:type="dxa"/>
            <w:tcBorders>
              <w:top w:val="single" w:sz="4" w:space="0" w:color="000000"/>
              <w:left w:val="single" w:sz="4" w:space="0" w:color="000000"/>
              <w:bottom w:val="single" w:sz="4" w:space="0" w:color="000000"/>
              <w:right w:val="single" w:sz="4" w:space="0" w:color="000000"/>
            </w:tcBorders>
          </w:tcPr>
          <w:p w:rsidR="00744721" w:rsidRDefault="00744721" w:rsidP="00801C56">
            <w:pPr>
              <w:spacing w:before="240"/>
              <w:jc w:val="both"/>
              <w:rPr>
                <w:rFonts w:ascii="Calibri" w:hAnsi="Calibri" w:cs="Calibri"/>
                <w:bCs/>
                <w:sz w:val="22"/>
                <w:szCs w:val="22"/>
              </w:rPr>
            </w:pPr>
            <w:proofErr w:type="spellStart"/>
            <w:r>
              <w:rPr>
                <w:rFonts w:ascii="Calibri" w:hAnsi="Calibri" w:cs="Calibri"/>
                <w:bCs/>
                <w:sz w:val="22"/>
                <w:szCs w:val="22"/>
              </w:rPr>
              <w:t>ePUAP</w:t>
            </w:r>
            <w:proofErr w:type="spellEnd"/>
          </w:p>
        </w:tc>
        <w:tc>
          <w:tcPr>
            <w:tcW w:w="6460" w:type="dxa"/>
            <w:tcBorders>
              <w:top w:val="single" w:sz="4" w:space="0" w:color="000000"/>
              <w:left w:val="single" w:sz="4" w:space="0" w:color="000000"/>
              <w:bottom w:val="single" w:sz="4" w:space="0" w:color="000000"/>
              <w:right w:val="single" w:sz="4" w:space="0" w:color="000000"/>
            </w:tcBorders>
          </w:tcPr>
          <w:p w:rsidR="00744721" w:rsidRDefault="00744721" w:rsidP="00801C56">
            <w:pPr>
              <w:spacing w:before="240"/>
              <w:jc w:val="both"/>
              <w:rPr>
                <w:rFonts w:ascii="Calibri" w:hAnsi="Calibri" w:cs="Calibri"/>
                <w:bCs/>
                <w:sz w:val="22"/>
                <w:szCs w:val="22"/>
              </w:rPr>
            </w:pPr>
            <w:r>
              <w:rPr>
                <w:rFonts w:ascii="Calibri" w:hAnsi="Calibri" w:cs="Calibri"/>
                <w:bCs/>
                <w:sz w:val="22"/>
                <w:szCs w:val="22"/>
              </w:rPr>
              <w:t>Elektroniczna Platforma Usług Administracji Publicznej.</w:t>
            </w:r>
          </w:p>
        </w:tc>
      </w:tr>
      <w:tr w:rsidR="00744721" w:rsidTr="00801C56">
        <w:tc>
          <w:tcPr>
            <w:tcW w:w="3083" w:type="dxa"/>
            <w:tcBorders>
              <w:top w:val="single" w:sz="4" w:space="0" w:color="000000"/>
              <w:left w:val="single" w:sz="4" w:space="0" w:color="000000"/>
              <w:bottom w:val="single" w:sz="4" w:space="0" w:color="000000"/>
              <w:right w:val="single" w:sz="4" w:space="0" w:color="000000"/>
            </w:tcBorders>
          </w:tcPr>
          <w:p w:rsidR="00744721" w:rsidRDefault="00744721" w:rsidP="00801C56">
            <w:pPr>
              <w:spacing w:before="240"/>
              <w:jc w:val="both"/>
              <w:rPr>
                <w:rFonts w:ascii="Calibri" w:hAnsi="Calibri" w:cs="Calibri"/>
                <w:bCs/>
                <w:sz w:val="22"/>
                <w:szCs w:val="22"/>
              </w:rPr>
            </w:pPr>
            <w:r>
              <w:rPr>
                <w:rFonts w:ascii="Calibri" w:hAnsi="Calibri" w:cs="Calibri"/>
                <w:bCs/>
                <w:sz w:val="22"/>
                <w:szCs w:val="22"/>
              </w:rPr>
              <w:t>Instrukcja</w:t>
            </w:r>
          </w:p>
        </w:tc>
        <w:tc>
          <w:tcPr>
            <w:tcW w:w="6460" w:type="dxa"/>
            <w:tcBorders>
              <w:top w:val="single" w:sz="4" w:space="0" w:color="000000"/>
              <w:left w:val="single" w:sz="4" w:space="0" w:color="000000"/>
              <w:bottom w:val="single" w:sz="4" w:space="0" w:color="000000"/>
              <w:right w:val="single" w:sz="4" w:space="0" w:color="000000"/>
            </w:tcBorders>
          </w:tcPr>
          <w:p w:rsidR="00744721" w:rsidRDefault="00744721" w:rsidP="00801C56">
            <w:pPr>
              <w:spacing w:before="240"/>
              <w:jc w:val="both"/>
              <w:rPr>
                <w:rFonts w:ascii="Calibri" w:hAnsi="Calibri" w:cs="Calibri"/>
                <w:bCs/>
                <w:sz w:val="22"/>
                <w:szCs w:val="22"/>
              </w:rPr>
            </w:pPr>
            <w:r>
              <w:rPr>
                <w:rFonts w:ascii="Calibri" w:hAnsi="Calibri" w:cs="Calibri"/>
                <w:bCs/>
                <w:sz w:val="22"/>
                <w:szCs w:val="22"/>
              </w:rPr>
              <w:t>Niniejszy dokument łącznie z jego wszystkimi załącznikami.</w:t>
            </w:r>
          </w:p>
        </w:tc>
      </w:tr>
      <w:tr w:rsidR="00744721" w:rsidTr="00801C56">
        <w:tc>
          <w:tcPr>
            <w:tcW w:w="3083" w:type="dxa"/>
            <w:tcBorders>
              <w:top w:val="single" w:sz="4" w:space="0" w:color="000000"/>
              <w:left w:val="single" w:sz="4" w:space="0" w:color="000000"/>
              <w:bottom w:val="single" w:sz="4" w:space="0" w:color="000000"/>
              <w:right w:val="single" w:sz="4" w:space="0" w:color="000000"/>
            </w:tcBorders>
          </w:tcPr>
          <w:p w:rsidR="00744721" w:rsidRDefault="00744721" w:rsidP="00801C56">
            <w:pPr>
              <w:spacing w:before="240"/>
              <w:jc w:val="both"/>
              <w:rPr>
                <w:rFonts w:ascii="Calibri" w:hAnsi="Calibri" w:cs="Calibri"/>
                <w:bCs/>
                <w:sz w:val="22"/>
                <w:szCs w:val="22"/>
              </w:rPr>
            </w:pPr>
            <w:r>
              <w:rPr>
                <w:rFonts w:ascii="Calibri" w:hAnsi="Calibri" w:cs="Calibri"/>
                <w:bCs/>
                <w:sz w:val="22"/>
                <w:szCs w:val="22"/>
              </w:rPr>
              <w:t>INTRASTAT</w:t>
            </w:r>
          </w:p>
        </w:tc>
        <w:tc>
          <w:tcPr>
            <w:tcW w:w="6460" w:type="dxa"/>
            <w:tcBorders>
              <w:top w:val="single" w:sz="4" w:space="0" w:color="000000"/>
              <w:left w:val="single" w:sz="4" w:space="0" w:color="000000"/>
              <w:bottom w:val="single" w:sz="4" w:space="0" w:color="000000"/>
              <w:right w:val="single" w:sz="4" w:space="0" w:color="000000"/>
            </w:tcBorders>
          </w:tcPr>
          <w:p w:rsidR="00744721" w:rsidRDefault="00744721" w:rsidP="00801C56">
            <w:pPr>
              <w:spacing w:before="240"/>
              <w:jc w:val="both"/>
              <w:rPr>
                <w:rFonts w:ascii="Calibri" w:hAnsi="Calibri" w:cs="Calibri"/>
                <w:sz w:val="22"/>
                <w:szCs w:val="22"/>
              </w:rPr>
            </w:pPr>
            <w:r>
              <w:rPr>
                <w:rFonts w:ascii="Calibri" w:hAnsi="Calibri" w:cs="Calibri"/>
                <w:sz w:val="22"/>
                <w:szCs w:val="22"/>
              </w:rPr>
              <w:t>System statystyki handlu towarami pomiędzy państwami członkowskimi Unii Europejskiej.</w:t>
            </w:r>
          </w:p>
        </w:tc>
      </w:tr>
      <w:tr w:rsidR="00744721" w:rsidTr="00801C56">
        <w:tc>
          <w:tcPr>
            <w:tcW w:w="3083" w:type="dxa"/>
            <w:tcBorders>
              <w:top w:val="single" w:sz="4" w:space="0" w:color="000000"/>
              <w:left w:val="single" w:sz="4" w:space="0" w:color="000000"/>
              <w:bottom w:val="single" w:sz="4" w:space="0" w:color="000000"/>
              <w:right w:val="single" w:sz="4" w:space="0" w:color="000000"/>
            </w:tcBorders>
          </w:tcPr>
          <w:p w:rsidR="00744721" w:rsidRDefault="00744721" w:rsidP="00801C56">
            <w:pPr>
              <w:spacing w:before="240"/>
              <w:jc w:val="both"/>
              <w:rPr>
                <w:rFonts w:ascii="Calibri" w:hAnsi="Calibri" w:cs="Calibri"/>
                <w:bCs/>
                <w:sz w:val="22"/>
                <w:szCs w:val="22"/>
              </w:rPr>
            </w:pPr>
            <w:proofErr w:type="spellStart"/>
            <w:r>
              <w:rPr>
                <w:rFonts w:ascii="Calibri" w:hAnsi="Calibri" w:cs="Calibri"/>
                <w:bCs/>
                <w:sz w:val="22"/>
                <w:szCs w:val="22"/>
              </w:rPr>
              <w:t>ist@t</w:t>
            </w:r>
            <w:proofErr w:type="spellEnd"/>
          </w:p>
        </w:tc>
        <w:tc>
          <w:tcPr>
            <w:tcW w:w="6460" w:type="dxa"/>
            <w:tcBorders>
              <w:top w:val="single" w:sz="4" w:space="0" w:color="000000"/>
              <w:left w:val="single" w:sz="4" w:space="0" w:color="000000"/>
              <w:bottom w:val="single" w:sz="4" w:space="0" w:color="000000"/>
              <w:right w:val="single" w:sz="4" w:space="0" w:color="000000"/>
            </w:tcBorders>
          </w:tcPr>
          <w:p w:rsidR="00744721" w:rsidRDefault="00744721" w:rsidP="00801C56">
            <w:pPr>
              <w:spacing w:before="240"/>
              <w:jc w:val="both"/>
              <w:rPr>
                <w:rFonts w:ascii="Calibri" w:hAnsi="Calibri" w:cs="Calibri"/>
                <w:bCs/>
                <w:sz w:val="22"/>
                <w:szCs w:val="22"/>
              </w:rPr>
            </w:pPr>
            <w:r>
              <w:rPr>
                <w:rFonts w:ascii="Calibri" w:hAnsi="Calibri" w:cs="Calibri"/>
                <w:bCs/>
                <w:sz w:val="22"/>
                <w:szCs w:val="22"/>
              </w:rPr>
              <w:t xml:space="preserve">Program do generowania zgłoszeń INTRASTAT w postaci elektronicznej, udostępniony nieodpłatnie na PUESC w zakładce „Usługi sieciowe ” → „System AIS” → „Materiały informacyjne AIS - Generowanie elektronicznych zgłoszeń INTRASTAT” </w:t>
            </w:r>
            <w:hyperlink r:id="rId9"/>
            <w:r>
              <w:t xml:space="preserve"> </w:t>
            </w:r>
            <w:hyperlink r:id="rId10">
              <w:r>
                <w:rPr>
                  <w:rStyle w:val="czeinternetowe"/>
                  <w:rFonts w:asciiTheme="minorHAnsi" w:hAnsiTheme="minorHAnsi" w:cstheme="minorHAnsi"/>
                  <w:sz w:val="22"/>
                  <w:szCs w:val="22"/>
                </w:rPr>
                <w:t>https://puesc.gov.pl/uslugi/uslugi-sieciowe-informacje-i-specyfikacje</w:t>
              </w:r>
            </w:hyperlink>
          </w:p>
        </w:tc>
      </w:tr>
      <w:tr w:rsidR="00744721" w:rsidTr="00801C56">
        <w:tc>
          <w:tcPr>
            <w:tcW w:w="3083" w:type="dxa"/>
            <w:tcBorders>
              <w:top w:val="single" w:sz="4" w:space="0" w:color="000000"/>
              <w:left w:val="single" w:sz="4" w:space="0" w:color="000000"/>
              <w:bottom w:val="single" w:sz="4" w:space="0" w:color="000000"/>
              <w:right w:val="single" w:sz="4" w:space="0" w:color="000000"/>
            </w:tcBorders>
          </w:tcPr>
          <w:p w:rsidR="00744721" w:rsidRDefault="00744721" w:rsidP="00801C56">
            <w:pPr>
              <w:spacing w:before="240"/>
              <w:rPr>
                <w:rFonts w:ascii="Calibri" w:hAnsi="Calibri" w:cs="Calibri"/>
                <w:bCs/>
                <w:sz w:val="22"/>
                <w:szCs w:val="22"/>
              </w:rPr>
            </w:pPr>
            <w:r>
              <w:rPr>
                <w:rFonts w:ascii="Calibri" w:hAnsi="Calibri" w:cs="Calibri"/>
                <w:bCs/>
                <w:sz w:val="22"/>
                <w:szCs w:val="22"/>
              </w:rPr>
              <w:t>kwalifikowany podpis elektroniczny</w:t>
            </w:r>
          </w:p>
        </w:tc>
        <w:tc>
          <w:tcPr>
            <w:tcW w:w="6460" w:type="dxa"/>
            <w:tcBorders>
              <w:top w:val="single" w:sz="4" w:space="0" w:color="000000"/>
              <w:left w:val="single" w:sz="4" w:space="0" w:color="000000"/>
              <w:bottom w:val="single" w:sz="4" w:space="0" w:color="000000"/>
              <w:right w:val="single" w:sz="4" w:space="0" w:color="000000"/>
            </w:tcBorders>
          </w:tcPr>
          <w:p w:rsidR="00744721" w:rsidRDefault="00744721" w:rsidP="00801C56">
            <w:pPr>
              <w:spacing w:before="240"/>
              <w:jc w:val="both"/>
              <w:rPr>
                <w:rFonts w:ascii="Calibri" w:hAnsi="Calibri" w:cs="Calibri"/>
                <w:bCs/>
                <w:sz w:val="22"/>
                <w:szCs w:val="22"/>
              </w:rPr>
            </w:pPr>
            <w:r>
              <w:rPr>
                <w:rFonts w:ascii="Calibri" w:hAnsi="Calibri" w:cs="Calibri"/>
                <w:bCs/>
                <w:sz w:val="22"/>
                <w:szCs w:val="22"/>
              </w:rPr>
              <w:t xml:space="preserve">Zaawansowany podpis elektroniczny, który jest składany za pomocą kwalifikowanego urządzenia do składania podpisu elektronicznego </w:t>
            </w:r>
            <w:r>
              <w:rPr>
                <w:rFonts w:ascii="Calibri" w:hAnsi="Calibri" w:cs="Calibri"/>
                <w:bCs/>
                <w:sz w:val="22"/>
                <w:szCs w:val="22"/>
              </w:rPr>
              <w:br/>
              <w:t>i który opiera się na kwalifikowanym certyfikacie podpisu elektronicznego.</w:t>
            </w:r>
          </w:p>
        </w:tc>
      </w:tr>
      <w:tr w:rsidR="00744721" w:rsidTr="00801C56">
        <w:tc>
          <w:tcPr>
            <w:tcW w:w="3083" w:type="dxa"/>
            <w:tcBorders>
              <w:top w:val="single" w:sz="4" w:space="0" w:color="000000"/>
              <w:left w:val="single" w:sz="4" w:space="0" w:color="000000"/>
              <w:bottom w:val="single" w:sz="4" w:space="0" w:color="000000"/>
              <w:right w:val="single" w:sz="4" w:space="0" w:color="000000"/>
            </w:tcBorders>
          </w:tcPr>
          <w:p w:rsidR="00744721" w:rsidRDefault="00744721" w:rsidP="00801C56">
            <w:pPr>
              <w:spacing w:before="240"/>
              <w:rPr>
                <w:rFonts w:ascii="Calibri" w:hAnsi="Calibri" w:cs="Calibri"/>
                <w:bCs/>
                <w:sz w:val="22"/>
                <w:szCs w:val="22"/>
              </w:rPr>
            </w:pPr>
            <w:r>
              <w:rPr>
                <w:rFonts w:ascii="Calibri" w:hAnsi="Calibri" w:cs="Calibri"/>
                <w:bCs/>
                <w:sz w:val="22"/>
                <w:szCs w:val="22"/>
              </w:rPr>
              <w:t>numer własny</w:t>
            </w:r>
          </w:p>
        </w:tc>
        <w:tc>
          <w:tcPr>
            <w:tcW w:w="6460" w:type="dxa"/>
            <w:tcBorders>
              <w:top w:val="single" w:sz="4" w:space="0" w:color="000000"/>
              <w:left w:val="single" w:sz="4" w:space="0" w:color="000000"/>
              <w:bottom w:val="single" w:sz="4" w:space="0" w:color="000000"/>
              <w:right w:val="single" w:sz="4" w:space="0" w:color="000000"/>
            </w:tcBorders>
          </w:tcPr>
          <w:p w:rsidR="00744721" w:rsidRDefault="00744721" w:rsidP="00801C56">
            <w:pPr>
              <w:spacing w:before="240"/>
              <w:jc w:val="both"/>
              <w:rPr>
                <w:rFonts w:ascii="Calibri" w:hAnsi="Calibri" w:cs="Calibri"/>
                <w:bCs/>
                <w:sz w:val="22"/>
                <w:szCs w:val="22"/>
              </w:rPr>
            </w:pPr>
            <w:r>
              <w:rPr>
                <w:rFonts w:ascii="Calibri" w:hAnsi="Calibri" w:cs="Calibri"/>
                <w:bCs/>
                <w:sz w:val="22"/>
                <w:szCs w:val="22"/>
              </w:rPr>
              <w:t>Niepowtarzalny, wcześniej nie występujący dla danej osoby zobowiązanej, numer składający się z ciągu znaków alfanumerycznych (cyfry, litery), w dowolnej kombinacji - nie więcej niż 14 znaków.</w:t>
            </w:r>
          </w:p>
        </w:tc>
      </w:tr>
      <w:tr w:rsidR="00744721" w:rsidTr="00801C56">
        <w:tc>
          <w:tcPr>
            <w:tcW w:w="3083" w:type="dxa"/>
            <w:tcBorders>
              <w:top w:val="single" w:sz="4" w:space="0" w:color="000000"/>
              <w:left w:val="single" w:sz="4" w:space="0" w:color="000000"/>
              <w:bottom w:val="single" w:sz="4" w:space="0" w:color="000000"/>
              <w:right w:val="single" w:sz="4" w:space="0" w:color="000000"/>
            </w:tcBorders>
          </w:tcPr>
          <w:p w:rsidR="00744721" w:rsidRDefault="00744721" w:rsidP="00801C56">
            <w:pPr>
              <w:spacing w:before="240"/>
              <w:rPr>
                <w:rFonts w:ascii="Calibri" w:hAnsi="Calibri" w:cs="Calibri"/>
                <w:bCs/>
                <w:sz w:val="22"/>
                <w:szCs w:val="22"/>
              </w:rPr>
            </w:pPr>
            <w:r>
              <w:rPr>
                <w:rFonts w:ascii="Calibri" w:hAnsi="Calibri" w:cs="Calibri"/>
                <w:bCs/>
                <w:sz w:val="22"/>
                <w:szCs w:val="22"/>
              </w:rPr>
              <w:t>okres sprawozdawczy</w:t>
            </w:r>
          </w:p>
          <w:p w:rsidR="00744721" w:rsidRDefault="00744721" w:rsidP="00801C56">
            <w:pPr>
              <w:spacing w:before="240"/>
              <w:rPr>
                <w:rFonts w:ascii="Calibri" w:hAnsi="Calibri" w:cs="Calibri"/>
                <w:bCs/>
                <w:sz w:val="22"/>
                <w:szCs w:val="22"/>
              </w:rPr>
            </w:pPr>
          </w:p>
        </w:tc>
        <w:tc>
          <w:tcPr>
            <w:tcW w:w="6460" w:type="dxa"/>
            <w:tcBorders>
              <w:top w:val="single" w:sz="4" w:space="0" w:color="000000"/>
              <w:left w:val="single" w:sz="4" w:space="0" w:color="000000"/>
              <w:bottom w:val="single" w:sz="4" w:space="0" w:color="000000"/>
              <w:right w:val="single" w:sz="4" w:space="0" w:color="000000"/>
            </w:tcBorders>
          </w:tcPr>
          <w:p w:rsidR="00744721" w:rsidRDefault="00744721" w:rsidP="00801C56">
            <w:pPr>
              <w:spacing w:before="240"/>
              <w:jc w:val="both"/>
              <w:rPr>
                <w:rFonts w:ascii="Calibri" w:hAnsi="Calibri" w:cs="Calibri"/>
                <w:sz w:val="22"/>
                <w:szCs w:val="22"/>
              </w:rPr>
            </w:pPr>
            <w:r>
              <w:rPr>
                <w:rFonts w:ascii="Calibri" w:hAnsi="Calibri" w:cs="Calibri"/>
                <w:sz w:val="22"/>
                <w:szCs w:val="22"/>
              </w:rPr>
              <w:t>Miesiąc kalendarzowy, w którym towary fizycznie opuściły terytorium statystyczne państwa członkowskiego (wywóz) lub zostały wprowadzone na terytorium statystyczne państwa członkowskiego (przywóz).</w:t>
            </w:r>
          </w:p>
        </w:tc>
      </w:tr>
      <w:tr w:rsidR="00744721" w:rsidTr="00801C56">
        <w:tc>
          <w:tcPr>
            <w:tcW w:w="3083" w:type="dxa"/>
            <w:tcBorders>
              <w:top w:val="single" w:sz="4" w:space="0" w:color="000000"/>
              <w:left w:val="single" w:sz="4" w:space="0" w:color="000000"/>
              <w:bottom w:val="single" w:sz="4" w:space="0" w:color="000000"/>
              <w:right w:val="single" w:sz="4" w:space="0" w:color="000000"/>
            </w:tcBorders>
          </w:tcPr>
          <w:p w:rsidR="00744721" w:rsidRDefault="00744721" w:rsidP="00801C56">
            <w:pPr>
              <w:spacing w:before="240"/>
              <w:rPr>
                <w:rFonts w:asciiTheme="minorHAnsi" w:hAnsiTheme="minorHAnsi" w:cstheme="minorHAnsi"/>
                <w:bCs/>
                <w:sz w:val="22"/>
                <w:szCs w:val="22"/>
              </w:rPr>
            </w:pPr>
            <w:r>
              <w:rPr>
                <w:rFonts w:asciiTheme="minorHAnsi" w:hAnsiTheme="minorHAnsi" w:cstheme="minorHAnsi"/>
                <w:bCs/>
                <w:sz w:val="22"/>
                <w:szCs w:val="22"/>
              </w:rPr>
              <w:t>osoba upoważniona</w:t>
            </w:r>
          </w:p>
        </w:tc>
        <w:tc>
          <w:tcPr>
            <w:tcW w:w="6460" w:type="dxa"/>
            <w:tcBorders>
              <w:top w:val="single" w:sz="4" w:space="0" w:color="000000"/>
              <w:left w:val="single" w:sz="4" w:space="0" w:color="000000"/>
              <w:bottom w:val="single" w:sz="4" w:space="0" w:color="000000"/>
              <w:right w:val="single" w:sz="4" w:space="0" w:color="000000"/>
            </w:tcBorders>
          </w:tcPr>
          <w:p w:rsidR="00744721" w:rsidRDefault="00744721" w:rsidP="00801C56">
            <w:pPr>
              <w:spacing w:before="240"/>
              <w:jc w:val="both"/>
              <w:rPr>
                <w:rFonts w:asciiTheme="minorHAnsi" w:hAnsiTheme="minorHAnsi" w:cstheme="minorHAnsi"/>
                <w:sz w:val="22"/>
                <w:szCs w:val="22"/>
              </w:rPr>
            </w:pPr>
            <w:r>
              <w:rPr>
                <w:rFonts w:asciiTheme="minorHAnsi" w:hAnsiTheme="minorHAnsi" w:cstheme="minorHAnsi"/>
                <w:sz w:val="22"/>
                <w:szCs w:val="22"/>
              </w:rPr>
              <w:t xml:space="preserve">Osoba fizyczna lub osoba prawna, a także jednostka organizacyjna niemająca osobowości prawnej, upoważniona przez osobę zobowiązaną do reprezentowania jej przed organami celnymi lub do komunikowania się z SISC w jej imieniu. Osobą upoważnioną może być </w:t>
            </w:r>
            <w:r>
              <w:rPr>
                <w:rFonts w:asciiTheme="minorHAnsi" w:hAnsiTheme="minorHAnsi" w:cstheme="minorHAnsi"/>
                <w:sz w:val="22"/>
                <w:szCs w:val="22"/>
              </w:rPr>
              <w:lastRenderedPageBreak/>
              <w:t>przedstawiciel osoby zobowiązanej lub np. jej pracownik, który dokonuje czynności w ramach swoich obowiązków.</w:t>
            </w:r>
          </w:p>
        </w:tc>
      </w:tr>
      <w:tr w:rsidR="00744721" w:rsidTr="00801C56">
        <w:tc>
          <w:tcPr>
            <w:tcW w:w="3083" w:type="dxa"/>
            <w:tcBorders>
              <w:top w:val="single" w:sz="4" w:space="0" w:color="000000"/>
              <w:left w:val="single" w:sz="4" w:space="0" w:color="000000"/>
              <w:bottom w:val="single" w:sz="4" w:space="0" w:color="000000"/>
              <w:right w:val="single" w:sz="4" w:space="0" w:color="000000"/>
            </w:tcBorders>
          </w:tcPr>
          <w:p w:rsidR="00744721" w:rsidRDefault="00744721" w:rsidP="00801C56">
            <w:pPr>
              <w:spacing w:before="240"/>
              <w:jc w:val="both"/>
              <w:rPr>
                <w:rFonts w:asciiTheme="minorHAnsi" w:hAnsiTheme="minorHAnsi" w:cstheme="minorHAnsi"/>
                <w:bCs/>
                <w:sz w:val="22"/>
                <w:szCs w:val="22"/>
              </w:rPr>
            </w:pPr>
            <w:r>
              <w:rPr>
                <w:rFonts w:asciiTheme="minorHAnsi" w:hAnsiTheme="minorHAnsi" w:cstheme="minorHAnsi"/>
                <w:bCs/>
                <w:sz w:val="22"/>
                <w:szCs w:val="22"/>
              </w:rPr>
              <w:lastRenderedPageBreak/>
              <w:t>podpis elektroniczny</w:t>
            </w:r>
          </w:p>
        </w:tc>
        <w:tc>
          <w:tcPr>
            <w:tcW w:w="6460" w:type="dxa"/>
            <w:tcBorders>
              <w:top w:val="single" w:sz="4" w:space="0" w:color="000000"/>
              <w:left w:val="single" w:sz="4" w:space="0" w:color="000000"/>
              <w:bottom w:val="single" w:sz="4" w:space="0" w:color="000000"/>
              <w:right w:val="single" w:sz="4" w:space="0" w:color="000000"/>
            </w:tcBorders>
          </w:tcPr>
          <w:p w:rsidR="00744721" w:rsidRDefault="00744721" w:rsidP="00801C56">
            <w:pPr>
              <w:spacing w:before="240"/>
              <w:jc w:val="both"/>
              <w:rPr>
                <w:rFonts w:asciiTheme="minorHAnsi" w:hAnsiTheme="minorHAnsi" w:cstheme="minorHAnsi"/>
                <w:bCs/>
                <w:sz w:val="22"/>
                <w:szCs w:val="22"/>
              </w:rPr>
            </w:pPr>
            <w:r>
              <w:rPr>
                <w:rFonts w:asciiTheme="minorHAnsi" w:hAnsiTheme="minorHAnsi" w:cstheme="minorHAnsi"/>
                <w:bCs/>
                <w:sz w:val="22"/>
                <w:szCs w:val="22"/>
              </w:rPr>
              <w:t>Dane w postaci elektronicznej, które są dołączone lub logicznie powiązane z innymi danymi w postaci elektronicznej, i które użyte są przez podpisującego jako podpis.</w:t>
            </w:r>
          </w:p>
        </w:tc>
      </w:tr>
      <w:tr w:rsidR="00744721" w:rsidTr="00801C56">
        <w:tc>
          <w:tcPr>
            <w:tcW w:w="3083" w:type="dxa"/>
            <w:tcBorders>
              <w:top w:val="single" w:sz="4" w:space="0" w:color="000000"/>
              <w:left w:val="single" w:sz="4" w:space="0" w:color="000000"/>
              <w:bottom w:val="single" w:sz="4" w:space="0" w:color="000000"/>
              <w:right w:val="single" w:sz="4" w:space="0" w:color="000000"/>
            </w:tcBorders>
          </w:tcPr>
          <w:p w:rsidR="00744721" w:rsidRDefault="00744721" w:rsidP="00801C56">
            <w:pPr>
              <w:spacing w:before="240"/>
              <w:jc w:val="both"/>
              <w:rPr>
                <w:rFonts w:asciiTheme="minorHAnsi" w:hAnsiTheme="minorHAnsi" w:cstheme="minorHAnsi"/>
                <w:bCs/>
                <w:sz w:val="22"/>
                <w:szCs w:val="22"/>
              </w:rPr>
            </w:pPr>
            <w:r>
              <w:rPr>
                <w:rFonts w:asciiTheme="minorHAnsi" w:hAnsiTheme="minorHAnsi" w:cstheme="minorHAnsi"/>
                <w:bCs/>
                <w:sz w:val="22"/>
                <w:szCs w:val="22"/>
              </w:rPr>
              <w:t>podpis elektroniczny celny</w:t>
            </w:r>
          </w:p>
        </w:tc>
        <w:tc>
          <w:tcPr>
            <w:tcW w:w="6460" w:type="dxa"/>
            <w:tcBorders>
              <w:top w:val="single" w:sz="4" w:space="0" w:color="000000"/>
              <w:left w:val="single" w:sz="4" w:space="0" w:color="000000"/>
              <w:bottom w:val="single" w:sz="4" w:space="0" w:color="000000"/>
              <w:right w:val="single" w:sz="4" w:space="0" w:color="000000"/>
            </w:tcBorders>
          </w:tcPr>
          <w:p w:rsidR="00744721" w:rsidRDefault="00744721" w:rsidP="00801C56">
            <w:pPr>
              <w:spacing w:before="240"/>
              <w:jc w:val="both"/>
              <w:rPr>
                <w:rFonts w:asciiTheme="minorHAnsi" w:hAnsiTheme="minorHAnsi" w:cstheme="minorHAnsi"/>
                <w:bCs/>
                <w:sz w:val="22"/>
                <w:szCs w:val="22"/>
              </w:rPr>
            </w:pPr>
            <w:r>
              <w:rPr>
                <w:rFonts w:asciiTheme="minorHAnsi" w:hAnsiTheme="minorHAnsi" w:cstheme="minorHAnsi"/>
                <w:bCs/>
                <w:sz w:val="22"/>
                <w:szCs w:val="22"/>
              </w:rPr>
              <w:t xml:space="preserve">Podpis elektroniczny weryfikowany za pomocą certyfikatu celnego, </w:t>
            </w:r>
            <w:r>
              <w:rPr>
                <w:rFonts w:asciiTheme="minorHAnsi" w:hAnsiTheme="minorHAnsi" w:cstheme="minorHAnsi"/>
                <w:bCs/>
                <w:sz w:val="22"/>
                <w:szCs w:val="22"/>
              </w:rPr>
              <w:br/>
              <w:t>o którym mowa w art. 10b ustawy Prawo celne, nieodpłatnie udostępnianego klientom KAS na PUESC.</w:t>
            </w:r>
          </w:p>
        </w:tc>
      </w:tr>
      <w:tr w:rsidR="00744721" w:rsidTr="00801C56">
        <w:tc>
          <w:tcPr>
            <w:tcW w:w="3083" w:type="dxa"/>
            <w:tcBorders>
              <w:top w:val="single" w:sz="4" w:space="0" w:color="000000"/>
              <w:left w:val="single" w:sz="4" w:space="0" w:color="000000"/>
              <w:bottom w:val="single" w:sz="4" w:space="0" w:color="000000"/>
              <w:right w:val="single" w:sz="4" w:space="0" w:color="000000"/>
            </w:tcBorders>
          </w:tcPr>
          <w:p w:rsidR="00744721" w:rsidRDefault="00744721" w:rsidP="00801C56">
            <w:pPr>
              <w:spacing w:before="240"/>
              <w:rPr>
                <w:rFonts w:asciiTheme="minorHAnsi" w:hAnsiTheme="minorHAnsi" w:cstheme="minorHAnsi"/>
                <w:bCs/>
                <w:sz w:val="22"/>
                <w:szCs w:val="22"/>
              </w:rPr>
            </w:pPr>
            <w:r>
              <w:rPr>
                <w:rFonts w:asciiTheme="minorHAnsi" w:hAnsiTheme="minorHAnsi" w:cstheme="minorHAnsi"/>
                <w:bCs/>
                <w:sz w:val="22"/>
                <w:szCs w:val="22"/>
              </w:rPr>
              <w:t>podpis osobisty</w:t>
            </w:r>
          </w:p>
        </w:tc>
        <w:tc>
          <w:tcPr>
            <w:tcW w:w="6460" w:type="dxa"/>
            <w:tcBorders>
              <w:top w:val="single" w:sz="4" w:space="0" w:color="000000"/>
              <w:left w:val="single" w:sz="4" w:space="0" w:color="000000"/>
              <w:bottom w:val="single" w:sz="4" w:space="0" w:color="000000"/>
              <w:right w:val="single" w:sz="4" w:space="0" w:color="000000"/>
            </w:tcBorders>
          </w:tcPr>
          <w:p w:rsidR="00744721" w:rsidRDefault="00744721" w:rsidP="00801C56">
            <w:pPr>
              <w:spacing w:before="240"/>
              <w:jc w:val="both"/>
              <w:rPr>
                <w:rFonts w:asciiTheme="minorHAnsi" w:hAnsiTheme="minorHAnsi" w:cstheme="minorHAnsi"/>
                <w:bCs/>
                <w:sz w:val="22"/>
                <w:szCs w:val="22"/>
              </w:rPr>
            </w:pPr>
            <w:r>
              <w:rPr>
                <w:rFonts w:asciiTheme="minorHAnsi" w:hAnsiTheme="minorHAnsi" w:cstheme="minorHAnsi"/>
                <w:bCs/>
                <w:sz w:val="22"/>
                <w:szCs w:val="22"/>
              </w:rPr>
              <w:t>Zaawansowany podpis elektroniczny weryfikowany za pomocą certyfikatu podpisu osobistego, tj. poświadczenia elektronicznego, które przyporządkowuje dane służące do walidacji podpisu osobistego do posiadacza dowodu osobistego, potwierdzając dane tego posiadacza.</w:t>
            </w:r>
          </w:p>
        </w:tc>
      </w:tr>
      <w:tr w:rsidR="00744721" w:rsidTr="00801C56">
        <w:tc>
          <w:tcPr>
            <w:tcW w:w="3083" w:type="dxa"/>
            <w:tcBorders>
              <w:top w:val="single" w:sz="4" w:space="0" w:color="000000"/>
              <w:left w:val="single" w:sz="4" w:space="0" w:color="000000"/>
              <w:bottom w:val="single" w:sz="4" w:space="0" w:color="000000"/>
              <w:right w:val="single" w:sz="4" w:space="0" w:color="000000"/>
            </w:tcBorders>
          </w:tcPr>
          <w:p w:rsidR="00744721" w:rsidRDefault="00744721" w:rsidP="00801C56">
            <w:pPr>
              <w:spacing w:before="240"/>
              <w:rPr>
                <w:rFonts w:asciiTheme="minorHAnsi" w:hAnsiTheme="minorHAnsi" w:cstheme="minorHAnsi"/>
                <w:bCs/>
                <w:sz w:val="22"/>
                <w:szCs w:val="22"/>
              </w:rPr>
            </w:pPr>
            <w:r>
              <w:rPr>
                <w:rFonts w:asciiTheme="minorHAnsi" w:hAnsiTheme="minorHAnsi" w:cstheme="minorHAnsi"/>
                <w:bCs/>
                <w:sz w:val="22"/>
                <w:szCs w:val="22"/>
              </w:rPr>
              <w:t>podpis zaufany (</w:t>
            </w:r>
            <w:r>
              <w:rPr>
                <w:rFonts w:asciiTheme="minorHAnsi" w:hAnsiTheme="minorHAnsi" w:cstheme="minorHAnsi"/>
                <w:sz w:val="22"/>
                <w:szCs w:val="22"/>
              </w:rPr>
              <w:t xml:space="preserve">dotychczas nazywany podpisem potwierdzonym profilem zaufanym </w:t>
            </w:r>
            <w:proofErr w:type="spellStart"/>
            <w:r>
              <w:rPr>
                <w:rFonts w:asciiTheme="minorHAnsi" w:hAnsiTheme="minorHAnsi" w:cstheme="minorHAnsi"/>
                <w:sz w:val="22"/>
                <w:szCs w:val="22"/>
              </w:rPr>
              <w:t>ePUAP</w:t>
            </w:r>
            <w:proofErr w:type="spellEnd"/>
            <w:r>
              <w:rPr>
                <w:rFonts w:asciiTheme="minorHAnsi" w:hAnsiTheme="minorHAnsi" w:cstheme="minorHAnsi"/>
                <w:bCs/>
                <w:sz w:val="22"/>
                <w:szCs w:val="22"/>
              </w:rPr>
              <w:t>)</w:t>
            </w:r>
          </w:p>
        </w:tc>
        <w:tc>
          <w:tcPr>
            <w:tcW w:w="6460" w:type="dxa"/>
            <w:tcBorders>
              <w:top w:val="single" w:sz="4" w:space="0" w:color="000000"/>
              <w:left w:val="single" w:sz="4" w:space="0" w:color="000000"/>
              <w:bottom w:val="single" w:sz="4" w:space="0" w:color="000000"/>
              <w:right w:val="single" w:sz="4" w:space="0" w:color="000000"/>
            </w:tcBorders>
          </w:tcPr>
          <w:p w:rsidR="00744721" w:rsidRDefault="00744721" w:rsidP="00801C56">
            <w:pPr>
              <w:spacing w:before="240"/>
              <w:ind w:left="34"/>
              <w:jc w:val="both"/>
              <w:rPr>
                <w:rFonts w:asciiTheme="minorHAnsi" w:hAnsiTheme="minorHAnsi" w:cstheme="minorHAnsi"/>
                <w:bCs/>
                <w:sz w:val="22"/>
                <w:szCs w:val="22"/>
              </w:rPr>
            </w:pPr>
            <w:r>
              <w:rPr>
                <w:rFonts w:asciiTheme="minorHAnsi" w:hAnsiTheme="minorHAnsi" w:cstheme="minorHAnsi"/>
                <w:bCs/>
                <w:sz w:val="22"/>
                <w:szCs w:val="22"/>
              </w:rPr>
              <w:t>Podpis elektroniczny złożony przez posiadacza profilu zaufanego, którego autentyczność i integralność są zapewnione przy użyciu pieczęci elektronicznej ministra właściwego do spraw informatyzacji, zawierający:</w:t>
            </w:r>
          </w:p>
          <w:p w:rsidR="00744721" w:rsidRDefault="00744721" w:rsidP="004B6185">
            <w:pPr>
              <w:pStyle w:val="Akapitzlist"/>
              <w:widowControl w:val="0"/>
              <w:numPr>
                <w:ilvl w:val="0"/>
                <w:numId w:val="41"/>
              </w:numPr>
              <w:jc w:val="both"/>
              <w:rPr>
                <w:rFonts w:asciiTheme="minorHAnsi" w:hAnsiTheme="minorHAnsi" w:cstheme="minorHAnsi"/>
                <w:bCs/>
              </w:rPr>
            </w:pPr>
            <w:r>
              <w:rPr>
                <w:rFonts w:cstheme="minorHAnsi"/>
                <w:bCs/>
              </w:rPr>
              <w:t>dane identyfikujące osobę, ustalone na podstawie środka identyfikacji elektronicznej wydanego w systemie, obejmujące:</w:t>
            </w:r>
          </w:p>
          <w:p w:rsidR="00744721" w:rsidRDefault="00744721" w:rsidP="004B6185">
            <w:pPr>
              <w:pStyle w:val="Akapitzlist"/>
              <w:widowControl w:val="0"/>
              <w:numPr>
                <w:ilvl w:val="1"/>
                <w:numId w:val="41"/>
              </w:numPr>
              <w:spacing w:before="240"/>
              <w:ind w:left="743" w:hanging="284"/>
              <w:jc w:val="both"/>
              <w:rPr>
                <w:rFonts w:asciiTheme="minorHAnsi" w:hAnsiTheme="minorHAnsi" w:cstheme="minorHAnsi"/>
                <w:bCs/>
              </w:rPr>
            </w:pPr>
            <w:r>
              <w:rPr>
                <w:rFonts w:cstheme="minorHAnsi"/>
                <w:bCs/>
              </w:rPr>
              <w:t>imię (imiona),</w:t>
            </w:r>
          </w:p>
          <w:p w:rsidR="00744721" w:rsidRDefault="00744721" w:rsidP="004B6185">
            <w:pPr>
              <w:pStyle w:val="Akapitzlist"/>
              <w:widowControl w:val="0"/>
              <w:numPr>
                <w:ilvl w:val="1"/>
                <w:numId w:val="41"/>
              </w:numPr>
              <w:spacing w:before="240"/>
              <w:ind w:left="743" w:hanging="284"/>
              <w:jc w:val="both"/>
              <w:rPr>
                <w:rFonts w:asciiTheme="minorHAnsi" w:hAnsiTheme="minorHAnsi" w:cstheme="minorHAnsi"/>
                <w:bCs/>
              </w:rPr>
            </w:pPr>
            <w:r>
              <w:rPr>
                <w:rFonts w:cstheme="minorHAnsi"/>
                <w:bCs/>
              </w:rPr>
              <w:t>nazwisko,</w:t>
            </w:r>
          </w:p>
          <w:p w:rsidR="00744721" w:rsidRDefault="00744721" w:rsidP="004B6185">
            <w:pPr>
              <w:pStyle w:val="Akapitzlist"/>
              <w:widowControl w:val="0"/>
              <w:numPr>
                <w:ilvl w:val="1"/>
                <w:numId w:val="41"/>
              </w:numPr>
              <w:spacing w:before="240"/>
              <w:ind w:left="743" w:hanging="284"/>
              <w:jc w:val="both"/>
              <w:rPr>
                <w:rFonts w:asciiTheme="minorHAnsi" w:hAnsiTheme="minorHAnsi" w:cstheme="minorHAnsi"/>
                <w:bCs/>
              </w:rPr>
            </w:pPr>
            <w:r>
              <w:rPr>
                <w:rFonts w:cstheme="minorHAnsi"/>
                <w:bCs/>
              </w:rPr>
              <w:t>numer PESEL,</w:t>
            </w:r>
          </w:p>
          <w:p w:rsidR="00744721" w:rsidRDefault="00744721" w:rsidP="004B6185">
            <w:pPr>
              <w:pStyle w:val="Akapitzlist"/>
              <w:widowControl w:val="0"/>
              <w:numPr>
                <w:ilvl w:val="0"/>
                <w:numId w:val="41"/>
              </w:numPr>
              <w:spacing w:before="240"/>
              <w:jc w:val="both"/>
              <w:rPr>
                <w:rFonts w:asciiTheme="minorHAnsi" w:hAnsiTheme="minorHAnsi" w:cstheme="minorHAnsi"/>
                <w:bCs/>
              </w:rPr>
            </w:pPr>
            <w:r>
              <w:rPr>
                <w:rFonts w:cstheme="minorHAnsi"/>
                <w:bCs/>
              </w:rPr>
              <w:t>identyfikator środka identyfikacji elektronicznej, przy użyciu którego został złożony,</w:t>
            </w:r>
          </w:p>
          <w:p w:rsidR="00744721" w:rsidRDefault="00744721" w:rsidP="004B6185">
            <w:pPr>
              <w:pStyle w:val="Akapitzlist"/>
              <w:widowControl w:val="0"/>
              <w:numPr>
                <w:ilvl w:val="0"/>
                <w:numId w:val="41"/>
              </w:numPr>
              <w:spacing w:before="240" w:after="0"/>
              <w:jc w:val="both"/>
              <w:rPr>
                <w:rFonts w:asciiTheme="minorHAnsi" w:hAnsiTheme="minorHAnsi" w:cstheme="minorHAnsi"/>
                <w:bCs/>
              </w:rPr>
            </w:pPr>
            <w:r>
              <w:rPr>
                <w:rFonts w:cstheme="minorHAnsi"/>
                <w:bCs/>
              </w:rPr>
              <w:t>czas jego złożenia.</w:t>
            </w:r>
          </w:p>
        </w:tc>
      </w:tr>
      <w:tr w:rsidR="00744721" w:rsidTr="00801C56">
        <w:tc>
          <w:tcPr>
            <w:tcW w:w="3083" w:type="dxa"/>
            <w:tcBorders>
              <w:top w:val="single" w:sz="4" w:space="0" w:color="000000"/>
              <w:left w:val="single" w:sz="4" w:space="0" w:color="000000"/>
              <w:bottom w:val="single" w:sz="4" w:space="0" w:color="000000"/>
              <w:right w:val="single" w:sz="4" w:space="0" w:color="000000"/>
            </w:tcBorders>
          </w:tcPr>
          <w:p w:rsidR="00744721" w:rsidRDefault="00744721" w:rsidP="00801C56">
            <w:pPr>
              <w:spacing w:before="240"/>
              <w:jc w:val="both"/>
              <w:rPr>
                <w:rFonts w:asciiTheme="minorHAnsi" w:hAnsiTheme="minorHAnsi" w:cstheme="minorHAnsi"/>
                <w:bCs/>
                <w:sz w:val="22"/>
                <w:szCs w:val="22"/>
              </w:rPr>
            </w:pPr>
            <w:r>
              <w:rPr>
                <w:rFonts w:asciiTheme="minorHAnsi" w:hAnsiTheme="minorHAnsi" w:cstheme="minorHAnsi"/>
                <w:bCs/>
                <w:sz w:val="22"/>
                <w:szCs w:val="22"/>
              </w:rPr>
              <w:t>pole</w:t>
            </w:r>
          </w:p>
        </w:tc>
        <w:tc>
          <w:tcPr>
            <w:tcW w:w="6460" w:type="dxa"/>
            <w:tcBorders>
              <w:top w:val="single" w:sz="4" w:space="0" w:color="000000"/>
              <w:left w:val="single" w:sz="4" w:space="0" w:color="000000"/>
              <w:bottom w:val="single" w:sz="4" w:space="0" w:color="000000"/>
              <w:right w:val="single" w:sz="4" w:space="0" w:color="000000"/>
            </w:tcBorders>
          </w:tcPr>
          <w:p w:rsidR="00744721" w:rsidRDefault="00744721" w:rsidP="00801C56">
            <w:pPr>
              <w:spacing w:before="240"/>
              <w:jc w:val="both"/>
              <w:rPr>
                <w:rFonts w:asciiTheme="minorHAnsi" w:hAnsiTheme="minorHAnsi" w:cstheme="minorHAnsi"/>
                <w:bCs/>
                <w:sz w:val="22"/>
                <w:szCs w:val="22"/>
              </w:rPr>
            </w:pPr>
            <w:r>
              <w:rPr>
                <w:rFonts w:asciiTheme="minorHAnsi" w:hAnsiTheme="minorHAnsi" w:cstheme="minorHAnsi"/>
                <w:bCs/>
                <w:sz w:val="22"/>
                <w:szCs w:val="22"/>
              </w:rPr>
              <w:t>Jedna z danych, o których mowa w § 13 rozporządzenia.</w:t>
            </w:r>
          </w:p>
        </w:tc>
      </w:tr>
      <w:tr w:rsidR="00744721" w:rsidTr="00801C56">
        <w:tc>
          <w:tcPr>
            <w:tcW w:w="3083" w:type="dxa"/>
            <w:tcBorders>
              <w:top w:val="single" w:sz="4" w:space="0" w:color="000000"/>
              <w:left w:val="single" w:sz="4" w:space="0" w:color="000000"/>
              <w:bottom w:val="single" w:sz="4" w:space="0" w:color="000000"/>
              <w:right w:val="single" w:sz="4" w:space="0" w:color="000000"/>
            </w:tcBorders>
          </w:tcPr>
          <w:p w:rsidR="00744721" w:rsidRDefault="00744721" w:rsidP="00801C56">
            <w:pPr>
              <w:spacing w:before="240"/>
              <w:rPr>
                <w:rFonts w:asciiTheme="minorHAnsi" w:hAnsiTheme="minorHAnsi" w:cstheme="minorHAnsi"/>
                <w:bCs/>
                <w:sz w:val="22"/>
                <w:szCs w:val="22"/>
              </w:rPr>
            </w:pPr>
            <w:r>
              <w:rPr>
                <w:rFonts w:asciiTheme="minorHAnsi" w:hAnsiTheme="minorHAnsi" w:cstheme="minorHAnsi"/>
                <w:bCs/>
                <w:sz w:val="22"/>
                <w:szCs w:val="22"/>
              </w:rPr>
              <w:t>Prawo celne</w:t>
            </w:r>
          </w:p>
        </w:tc>
        <w:tc>
          <w:tcPr>
            <w:tcW w:w="6460" w:type="dxa"/>
            <w:tcBorders>
              <w:top w:val="single" w:sz="4" w:space="0" w:color="000000"/>
              <w:left w:val="single" w:sz="4" w:space="0" w:color="000000"/>
              <w:bottom w:val="single" w:sz="4" w:space="0" w:color="000000"/>
              <w:right w:val="single" w:sz="4" w:space="0" w:color="000000"/>
            </w:tcBorders>
          </w:tcPr>
          <w:p w:rsidR="00744721" w:rsidRDefault="00744721" w:rsidP="00801C56">
            <w:pPr>
              <w:spacing w:before="240"/>
              <w:jc w:val="both"/>
              <w:rPr>
                <w:rFonts w:asciiTheme="minorHAnsi" w:hAnsiTheme="minorHAnsi" w:cstheme="minorHAnsi"/>
                <w:bCs/>
                <w:sz w:val="22"/>
                <w:szCs w:val="22"/>
              </w:rPr>
            </w:pPr>
            <w:r>
              <w:rPr>
                <w:rFonts w:asciiTheme="minorHAnsi" w:hAnsiTheme="minorHAnsi" w:cstheme="minorHAnsi"/>
                <w:bCs/>
                <w:sz w:val="22"/>
                <w:szCs w:val="22"/>
              </w:rPr>
              <w:t>Ustawa z dnia 19 marca 2004 r. Prawo celne (Dz. U. z 2021 r., poz. 1856).</w:t>
            </w:r>
          </w:p>
        </w:tc>
      </w:tr>
      <w:tr w:rsidR="00744721" w:rsidTr="00801C56">
        <w:tc>
          <w:tcPr>
            <w:tcW w:w="3083" w:type="dxa"/>
            <w:tcBorders>
              <w:top w:val="single" w:sz="4" w:space="0" w:color="000000"/>
              <w:left w:val="single" w:sz="4" w:space="0" w:color="000000"/>
              <w:bottom w:val="single" w:sz="4" w:space="0" w:color="000000"/>
              <w:right w:val="single" w:sz="4" w:space="0" w:color="000000"/>
            </w:tcBorders>
          </w:tcPr>
          <w:p w:rsidR="00744721" w:rsidRDefault="00744721" w:rsidP="00801C56">
            <w:pPr>
              <w:spacing w:before="240"/>
              <w:jc w:val="both"/>
              <w:rPr>
                <w:rFonts w:ascii="Calibri" w:hAnsi="Calibri" w:cs="Calibri"/>
                <w:bCs/>
                <w:sz w:val="22"/>
                <w:szCs w:val="22"/>
              </w:rPr>
            </w:pPr>
            <w:r>
              <w:rPr>
                <w:rFonts w:ascii="Calibri" w:hAnsi="Calibri" w:cs="Calibri"/>
                <w:bCs/>
                <w:sz w:val="22"/>
                <w:szCs w:val="22"/>
              </w:rPr>
              <w:t>PUESC</w:t>
            </w:r>
          </w:p>
        </w:tc>
        <w:tc>
          <w:tcPr>
            <w:tcW w:w="6460" w:type="dxa"/>
            <w:tcBorders>
              <w:top w:val="single" w:sz="4" w:space="0" w:color="000000"/>
              <w:left w:val="single" w:sz="4" w:space="0" w:color="000000"/>
              <w:bottom w:val="single" w:sz="4" w:space="0" w:color="000000"/>
              <w:right w:val="single" w:sz="4" w:space="0" w:color="000000"/>
            </w:tcBorders>
          </w:tcPr>
          <w:p w:rsidR="00744721" w:rsidRDefault="00744721" w:rsidP="00801C56">
            <w:pPr>
              <w:spacing w:before="240"/>
              <w:jc w:val="both"/>
              <w:rPr>
                <w:rFonts w:ascii="Calibri" w:hAnsi="Calibri" w:cs="Calibri"/>
                <w:bCs/>
                <w:sz w:val="22"/>
                <w:szCs w:val="22"/>
              </w:rPr>
            </w:pPr>
            <w:r>
              <w:rPr>
                <w:rFonts w:ascii="Calibri" w:hAnsi="Calibri" w:cs="Calibri"/>
                <w:bCs/>
                <w:sz w:val="22"/>
                <w:szCs w:val="22"/>
              </w:rPr>
              <w:t xml:space="preserve">Platforma Usług Elektronicznych Skarbowo-Celnych, dostępna pod adresem </w:t>
            </w:r>
            <w:hyperlink r:id="rId11">
              <w:r>
                <w:rPr>
                  <w:rStyle w:val="czeinternetowe"/>
                  <w:rFonts w:ascii="Calibri" w:hAnsi="Calibri" w:cs="Calibri"/>
                  <w:bCs/>
                  <w:sz w:val="22"/>
                  <w:szCs w:val="22"/>
                </w:rPr>
                <w:t>www.puesc.gov.pl.</w:t>
              </w:r>
            </w:hyperlink>
          </w:p>
        </w:tc>
      </w:tr>
      <w:tr w:rsidR="00744721" w:rsidTr="00801C56">
        <w:tc>
          <w:tcPr>
            <w:tcW w:w="3083" w:type="dxa"/>
            <w:tcBorders>
              <w:top w:val="single" w:sz="4" w:space="0" w:color="000000"/>
              <w:left w:val="single" w:sz="4" w:space="0" w:color="000000"/>
              <w:bottom w:val="single" w:sz="4" w:space="0" w:color="000000"/>
              <w:right w:val="single" w:sz="4" w:space="0" w:color="000000"/>
            </w:tcBorders>
          </w:tcPr>
          <w:p w:rsidR="00744721" w:rsidRDefault="00744721" w:rsidP="00801C56">
            <w:pPr>
              <w:spacing w:before="240"/>
              <w:jc w:val="both"/>
              <w:rPr>
                <w:rFonts w:ascii="Calibri" w:hAnsi="Calibri" w:cs="Calibri"/>
                <w:bCs/>
                <w:sz w:val="22"/>
                <w:szCs w:val="22"/>
              </w:rPr>
            </w:pPr>
            <w:r>
              <w:rPr>
                <w:rFonts w:ascii="Calibri" w:hAnsi="Calibri" w:cs="Calibri"/>
                <w:bCs/>
                <w:sz w:val="22"/>
                <w:szCs w:val="22"/>
              </w:rPr>
              <w:t>rozporządzenie</w:t>
            </w:r>
          </w:p>
        </w:tc>
        <w:tc>
          <w:tcPr>
            <w:tcW w:w="6460" w:type="dxa"/>
            <w:tcBorders>
              <w:top w:val="single" w:sz="4" w:space="0" w:color="000000"/>
              <w:left w:val="single" w:sz="4" w:space="0" w:color="000000"/>
              <w:bottom w:val="single" w:sz="4" w:space="0" w:color="000000"/>
              <w:right w:val="single" w:sz="4" w:space="0" w:color="000000"/>
            </w:tcBorders>
          </w:tcPr>
          <w:p w:rsidR="00744721" w:rsidRDefault="00744721" w:rsidP="00801C56">
            <w:pPr>
              <w:spacing w:before="240"/>
              <w:jc w:val="both"/>
              <w:rPr>
                <w:rFonts w:ascii="Calibri" w:hAnsi="Calibri" w:cs="Calibri"/>
                <w:bCs/>
                <w:sz w:val="22"/>
                <w:szCs w:val="22"/>
              </w:rPr>
            </w:pPr>
            <w:r>
              <w:rPr>
                <w:rFonts w:ascii="Calibri" w:hAnsi="Calibri" w:cs="Calibri"/>
                <w:bCs/>
                <w:sz w:val="22"/>
                <w:szCs w:val="22"/>
              </w:rPr>
              <w:t>Rozporządzenie Ministra Rozwoju i Finansów z dnia 25 listopada 2021 r. w sprawie zgłoszeń INTRASTAT (Dz.U. z 2021 r., poz. 2258).</w:t>
            </w:r>
          </w:p>
        </w:tc>
      </w:tr>
      <w:tr w:rsidR="00744721" w:rsidTr="00801C56">
        <w:tc>
          <w:tcPr>
            <w:tcW w:w="3083" w:type="dxa"/>
            <w:tcBorders>
              <w:top w:val="single" w:sz="4" w:space="0" w:color="000000"/>
              <w:left w:val="single" w:sz="4" w:space="0" w:color="000000"/>
              <w:bottom w:val="single" w:sz="4" w:space="0" w:color="000000"/>
              <w:right w:val="single" w:sz="4" w:space="0" w:color="000000"/>
            </w:tcBorders>
          </w:tcPr>
          <w:p w:rsidR="00744721" w:rsidRDefault="00744721" w:rsidP="00801C56">
            <w:pPr>
              <w:spacing w:before="240"/>
              <w:jc w:val="both"/>
              <w:rPr>
                <w:rFonts w:ascii="Calibri" w:hAnsi="Calibri" w:cs="Calibri"/>
                <w:bCs/>
                <w:sz w:val="22"/>
                <w:szCs w:val="22"/>
              </w:rPr>
            </w:pPr>
            <w:r>
              <w:rPr>
                <w:rFonts w:ascii="Calibri" w:hAnsi="Calibri" w:cs="Calibri"/>
                <w:bCs/>
                <w:sz w:val="22"/>
                <w:szCs w:val="22"/>
              </w:rPr>
              <w:t>specyfikacja XML</w:t>
            </w:r>
          </w:p>
        </w:tc>
        <w:tc>
          <w:tcPr>
            <w:tcW w:w="6460" w:type="dxa"/>
            <w:tcBorders>
              <w:top w:val="single" w:sz="4" w:space="0" w:color="000000"/>
              <w:left w:val="single" w:sz="4" w:space="0" w:color="000000"/>
              <w:bottom w:val="single" w:sz="4" w:space="0" w:color="000000"/>
              <w:right w:val="single" w:sz="4" w:space="0" w:color="000000"/>
            </w:tcBorders>
          </w:tcPr>
          <w:p w:rsidR="00744721" w:rsidRDefault="00744721" w:rsidP="00801C56">
            <w:pPr>
              <w:spacing w:before="240"/>
              <w:jc w:val="both"/>
              <w:rPr>
                <w:rFonts w:ascii="Calibri" w:hAnsi="Calibri" w:cs="Calibri"/>
                <w:bCs/>
                <w:sz w:val="22"/>
                <w:szCs w:val="22"/>
              </w:rPr>
            </w:pPr>
            <w:r>
              <w:rPr>
                <w:rFonts w:ascii="Calibri" w:hAnsi="Calibri" w:cs="Calibri"/>
                <w:bCs/>
                <w:sz w:val="22"/>
                <w:szCs w:val="22"/>
              </w:rPr>
              <w:t xml:space="preserve">Specyfikacja elektronicznych zgłoszeń INTRASTAT w wersji </w:t>
            </w:r>
            <w:r>
              <w:rPr>
                <w:rFonts w:ascii="Calibri" w:hAnsi="Calibri" w:cs="Calibri"/>
                <w:bCs/>
                <w:sz w:val="22"/>
                <w:szCs w:val="22"/>
              </w:rPr>
              <w:lastRenderedPageBreak/>
              <w:t xml:space="preserve">opublikowanej </w:t>
            </w:r>
            <w:r>
              <w:rPr>
                <w:rFonts w:ascii="Calibri" w:hAnsi="Calibri" w:cs="Calibri"/>
                <w:sz w:val="22"/>
                <w:szCs w:val="22"/>
              </w:rPr>
              <w:t>na PUESC w zakładce „</w:t>
            </w:r>
            <w:hyperlink r:id="rId12"/>
            <w:r>
              <w:t xml:space="preserve"> „</w:t>
            </w:r>
            <w:r>
              <w:rPr>
                <w:rFonts w:ascii="Calibri" w:hAnsi="Calibri" w:cs="Calibri"/>
                <w:bCs/>
                <w:sz w:val="22"/>
                <w:szCs w:val="22"/>
              </w:rPr>
              <w:t xml:space="preserve">Usługi sieciowe ” → „System AIS” → „Specyfikacje komunikatów AIS – AIS/INTRASTAT” </w:t>
            </w:r>
            <w:r>
              <w:t xml:space="preserve"> </w:t>
            </w:r>
            <w:hyperlink r:id="rId13">
              <w:r>
                <w:rPr>
                  <w:rStyle w:val="czeinternetowe"/>
                  <w:rFonts w:asciiTheme="minorHAnsi" w:hAnsiTheme="minorHAnsi" w:cstheme="minorHAnsi"/>
                  <w:sz w:val="22"/>
                  <w:szCs w:val="22"/>
                </w:rPr>
                <w:t>https://puesc.gov.pl/uslugi/uslugi-sieciowe-informacje-i-specyfikacje</w:t>
              </w:r>
            </w:hyperlink>
          </w:p>
        </w:tc>
      </w:tr>
      <w:tr w:rsidR="00744721" w:rsidTr="00801C56">
        <w:tc>
          <w:tcPr>
            <w:tcW w:w="3083" w:type="dxa"/>
            <w:tcBorders>
              <w:top w:val="single" w:sz="4" w:space="0" w:color="000000"/>
              <w:left w:val="single" w:sz="4" w:space="0" w:color="000000"/>
              <w:bottom w:val="single" w:sz="4" w:space="0" w:color="000000"/>
              <w:right w:val="single" w:sz="4" w:space="0" w:color="000000"/>
            </w:tcBorders>
          </w:tcPr>
          <w:p w:rsidR="00744721" w:rsidRDefault="00744721" w:rsidP="00801C56">
            <w:pPr>
              <w:spacing w:before="240"/>
              <w:jc w:val="both"/>
              <w:rPr>
                <w:rFonts w:ascii="Calibri" w:hAnsi="Calibri" w:cs="Calibri"/>
                <w:bCs/>
                <w:sz w:val="22"/>
                <w:szCs w:val="22"/>
              </w:rPr>
            </w:pPr>
            <w:r>
              <w:rPr>
                <w:rFonts w:ascii="Calibri" w:hAnsi="Calibri" w:cs="Calibri"/>
                <w:bCs/>
                <w:sz w:val="22"/>
                <w:szCs w:val="22"/>
              </w:rPr>
              <w:lastRenderedPageBreak/>
              <w:t>SISC</w:t>
            </w:r>
          </w:p>
        </w:tc>
        <w:tc>
          <w:tcPr>
            <w:tcW w:w="6460" w:type="dxa"/>
            <w:tcBorders>
              <w:top w:val="single" w:sz="4" w:space="0" w:color="000000"/>
              <w:left w:val="single" w:sz="4" w:space="0" w:color="000000"/>
              <w:bottom w:val="single" w:sz="4" w:space="0" w:color="000000"/>
              <w:right w:val="single" w:sz="4" w:space="0" w:color="000000"/>
            </w:tcBorders>
          </w:tcPr>
          <w:p w:rsidR="00744721" w:rsidRDefault="00744721" w:rsidP="00801C56">
            <w:pPr>
              <w:spacing w:before="240"/>
              <w:jc w:val="both"/>
              <w:rPr>
                <w:rFonts w:ascii="Calibri" w:hAnsi="Calibri" w:cs="Calibri"/>
                <w:bCs/>
                <w:sz w:val="22"/>
                <w:szCs w:val="22"/>
              </w:rPr>
            </w:pPr>
            <w:r>
              <w:rPr>
                <w:rFonts w:ascii="Calibri" w:hAnsi="Calibri" w:cs="Calibri"/>
                <w:bCs/>
                <w:sz w:val="22"/>
                <w:szCs w:val="22"/>
              </w:rPr>
              <w:t>System Informacyjny Skarbowo-Celny</w:t>
            </w:r>
          </w:p>
        </w:tc>
      </w:tr>
      <w:tr w:rsidR="00744721" w:rsidTr="00801C56">
        <w:tc>
          <w:tcPr>
            <w:tcW w:w="3083" w:type="dxa"/>
            <w:tcBorders>
              <w:top w:val="single" w:sz="4" w:space="0" w:color="000000"/>
              <w:left w:val="single" w:sz="4" w:space="0" w:color="000000"/>
              <w:bottom w:val="single" w:sz="4" w:space="0" w:color="000000"/>
              <w:right w:val="single" w:sz="4" w:space="0" w:color="000000"/>
            </w:tcBorders>
          </w:tcPr>
          <w:p w:rsidR="00744721" w:rsidRDefault="00744721" w:rsidP="00801C56">
            <w:pPr>
              <w:spacing w:before="240"/>
              <w:jc w:val="both"/>
              <w:rPr>
                <w:rFonts w:ascii="Calibri" w:hAnsi="Calibri" w:cs="Calibri"/>
                <w:bCs/>
                <w:sz w:val="22"/>
                <w:szCs w:val="22"/>
              </w:rPr>
            </w:pPr>
            <w:r>
              <w:rPr>
                <w:rFonts w:ascii="Calibri" w:hAnsi="Calibri" w:cs="Calibri"/>
                <w:bCs/>
                <w:sz w:val="22"/>
                <w:szCs w:val="22"/>
              </w:rPr>
              <w:t>UKC</w:t>
            </w:r>
          </w:p>
        </w:tc>
        <w:tc>
          <w:tcPr>
            <w:tcW w:w="6460" w:type="dxa"/>
            <w:tcBorders>
              <w:top w:val="single" w:sz="4" w:space="0" w:color="000000"/>
              <w:left w:val="single" w:sz="4" w:space="0" w:color="000000"/>
              <w:bottom w:val="single" w:sz="4" w:space="0" w:color="000000"/>
              <w:right w:val="single" w:sz="4" w:space="0" w:color="000000"/>
            </w:tcBorders>
          </w:tcPr>
          <w:p w:rsidR="00744721" w:rsidRDefault="00744721" w:rsidP="00801C56">
            <w:pPr>
              <w:spacing w:before="240"/>
              <w:jc w:val="both"/>
              <w:rPr>
                <w:rFonts w:ascii="Calibri" w:hAnsi="Calibri" w:cs="Calibri"/>
                <w:bCs/>
                <w:sz w:val="22"/>
                <w:szCs w:val="22"/>
              </w:rPr>
            </w:pPr>
            <w:r>
              <w:rPr>
                <w:rFonts w:ascii="Calibri" w:hAnsi="Calibri" w:cs="Calibri"/>
                <w:bCs/>
                <w:sz w:val="22"/>
                <w:szCs w:val="22"/>
              </w:rPr>
              <w:t xml:space="preserve">Unijny Kodeks Celny - rozporządzenie Parlamentu Europejskiego </w:t>
            </w:r>
            <w:r>
              <w:rPr>
                <w:rFonts w:ascii="Calibri" w:hAnsi="Calibri" w:cs="Calibri"/>
                <w:bCs/>
                <w:sz w:val="22"/>
                <w:szCs w:val="22"/>
              </w:rPr>
              <w:br/>
              <w:t xml:space="preserve">i Rady (UE) nr 952/2013 z dnia 9 października 2013 r. ustanawiające unijny kodeks celny (Dz. Urz. UE L 269/1 z 10.10.2013 r., z </w:t>
            </w:r>
            <w:proofErr w:type="spellStart"/>
            <w:r>
              <w:rPr>
                <w:rFonts w:ascii="Calibri" w:hAnsi="Calibri" w:cs="Calibri"/>
                <w:bCs/>
                <w:sz w:val="22"/>
                <w:szCs w:val="22"/>
              </w:rPr>
              <w:t>późn</w:t>
            </w:r>
            <w:proofErr w:type="spellEnd"/>
            <w:r>
              <w:rPr>
                <w:rFonts w:ascii="Calibri" w:hAnsi="Calibri" w:cs="Calibri"/>
                <w:bCs/>
                <w:sz w:val="22"/>
                <w:szCs w:val="22"/>
              </w:rPr>
              <w:t>. zm.).</w:t>
            </w:r>
          </w:p>
        </w:tc>
      </w:tr>
      <w:tr w:rsidR="00744721" w:rsidTr="00801C56">
        <w:tc>
          <w:tcPr>
            <w:tcW w:w="3083" w:type="dxa"/>
            <w:tcBorders>
              <w:top w:val="single" w:sz="4" w:space="0" w:color="000000"/>
              <w:left w:val="single" w:sz="4" w:space="0" w:color="000000"/>
              <w:bottom w:val="single" w:sz="4" w:space="0" w:color="000000"/>
              <w:right w:val="single" w:sz="4" w:space="0" w:color="000000"/>
            </w:tcBorders>
          </w:tcPr>
          <w:p w:rsidR="00744721" w:rsidRDefault="00744721" w:rsidP="00801C56">
            <w:pPr>
              <w:spacing w:before="240"/>
              <w:jc w:val="both"/>
              <w:rPr>
                <w:rFonts w:ascii="Calibri" w:hAnsi="Calibri" w:cs="Calibri"/>
                <w:bCs/>
                <w:sz w:val="22"/>
                <w:szCs w:val="22"/>
              </w:rPr>
            </w:pPr>
            <w:r>
              <w:rPr>
                <w:rFonts w:ascii="Calibri" w:hAnsi="Calibri" w:cs="Calibri"/>
                <w:bCs/>
                <w:sz w:val="22"/>
                <w:szCs w:val="22"/>
              </w:rPr>
              <w:t>XML</w:t>
            </w:r>
          </w:p>
        </w:tc>
        <w:tc>
          <w:tcPr>
            <w:tcW w:w="6460" w:type="dxa"/>
            <w:tcBorders>
              <w:top w:val="single" w:sz="4" w:space="0" w:color="000000"/>
              <w:left w:val="single" w:sz="4" w:space="0" w:color="000000"/>
              <w:bottom w:val="single" w:sz="4" w:space="0" w:color="000000"/>
              <w:right w:val="single" w:sz="4" w:space="0" w:color="000000"/>
            </w:tcBorders>
          </w:tcPr>
          <w:p w:rsidR="00744721" w:rsidRDefault="00744721" w:rsidP="00801C56">
            <w:pPr>
              <w:spacing w:before="240"/>
              <w:jc w:val="both"/>
              <w:rPr>
                <w:rFonts w:ascii="Calibri" w:hAnsi="Calibri" w:cs="Calibri"/>
                <w:bCs/>
                <w:sz w:val="22"/>
                <w:szCs w:val="22"/>
              </w:rPr>
            </w:pPr>
            <w:r>
              <w:rPr>
                <w:rFonts w:ascii="Calibri" w:hAnsi="Calibri" w:cs="Calibri"/>
                <w:bCs/>
                <w:sz w:val="22"/>
                <w:szCs w:val="22"/>
              </w:rPr>
              <w:t xml:space="preserve">Uniwersalny język formalny przeznaczony do reprezentowania różnych danych w strukturalizowany sposób (ang. </w:t>
            </w:r>
            <w:proofErr w:type="spellStart"/>
            <w:r>
              <w:rPr>
                <w:rFonts w:ascii="Calibri" w:hAnsi="Calibri" w:cs="Calibri"/>
                <w:bCs/>
                <w:sz w:val="22"/>
                <w:szCs w:val="22"/>
              </w:rPr>
              <w:t>Extensible</w:t>
            </w:r>
            <w:proofErr w:type="spellEnd"/>
            <w:r>
              <w:rPr>
                <w:rFonts w:ascii="Calibri" w:hAnsi="Calibri" w:cs="Calibri"/>
                <w:bCs/>
                <w:sz w:val="22"/>
                <w:szCs w:val="22"/>
              </w:rPr>
              <w:t xml:space="preserve"> </w:t>
            </w:r>
            <w:proofErr w:type="spellStart"/>
            <w:r>
              <w:rPr>
                <w:rFonts w:ascii="Calibri" w:hAnsi="Calibri" w:cs="Calibri"/>
                <w:bCs/>
                <w:sz w:val="22"/>
                <w:szCs w:val="22"/>
              </w:rPr>
              <w:t>Markup</w:t>
            </w:r>
            <w:proofErr w:type="spellEnd"/>
            <w:r>
              <w:rPr>
                <w:rFonts w:ascii="Calibri" w:hAnsi="Calibri" w:cs="Calibri"/>
                <w:bCs/>
                <w:sz w:val="22"/>
                <w:szCs w:val="22"/>
              </w:rPr>
              <w:t xml:space="preserve"> Language, w wolnym tłumaczeniu Rozszerzalny Język Znaczników).</w:t>
            </w:r>
          </w:p>
        </w:tc>
      </w:tr>
      <w:tr w:rsidR="00744721" w:rsidTr="00801C56">
        <w:tc>
          <w:tcPr>
            <w:tcW w:w="3083" w:type="dxa"/>
            <w:tcBorders>
              <w:top w:val="single" w:sz="4" w:space="0" w:color="000000"/>
              <w:left w:val="single" w:sz="4" w:space="0" w:color="000000"/>
              <w:bottom w:val="single" w:sz="4" w:space="0" w:color="000000"/>
              <w:right w:val="single" w:sz="4" w:space="0" w:color="000000"/>
            </w:tcBorders>
          </w:tcPr>
          <w:p w:rsidR="00744721" w:rsidRDefault="00744721" w:rsidP="00801C56">
            <w:pPr>
              <w:spacing w:before="240"/>
              <w:jc w:val="both"/>
              <w:rPr>
                <w:rFonts w:ascii="Calibri" w:hAnsi="Calibri" w:cs="Calibri"/>
                <w:bCs/>
                <w:sz w:val="22"/>
                <w:szCs w:val="22"/>
              </w:rPr>
            </w:pPr>
            <w:r>
              <w:rPr>
                <w:rFonts w:ascii="Calibri" w:hAnsi="Calibri" w:cs="Calibri"/>
                <w:bCs/>
                <w:sz w:val="22"/>
                <w:szCs w:val="22"/>
              </w:rPr>
              <w:t>zgłoszenie</w:t>
            </w:r>
          </w:p>
        </w:tc>
        <w:tc>
          <w:tcPr>
            <w:tcW w:w="6460" w:type="dxa"/>
            <w:tcBorders>
              <w:top w:val="single" w:sz="4" w:space="0" w:color="000000"/>
              <w:left w:val="single" w:sz="4" w:space="0" w:color="000000"/>
              <w:bottom w:val="single" w:sz="4" w:space="0" w:color="000000"/>
              <w:right w:val="single" w:sz="4" w:space="0" w:color="000000"/>
            </w:tcBorders>
          </w:tcPr>
          <w:p w:rsidR="00744721" w:rsidRDefault="00744721" w:rsidP="00801C56">
            <w:pPr>
              <w:spacing w:before="240"/>
              <w:jc w:val="both"/>
              <w:rPr>
                <w:rFonts w:ascii="Calibri" w:hAnsi="Calibri" w:cs="Calibri"/>
                <w:bCs/>
                <w:sz w:val="22"/>
                <w:szCs w:val="22"/>
              </w:rPr>
            </w:pPr>
            <w:r>
              <w:rPr>
                <w:rFonts w:ascii="Calibri" w:hAnsi="Calibri" w:cs="Calibri"/>
                <w:bCs/>
                <w:sz w:val="22"/>
                <w:szCs w:val="22"/>
              </w:rPr>
              <w:t>Zgłoszenie INTRASTAT dokonane w postaci elektronicznej z wykorzystaniem systemu teleinformatycznego, zgodne ze specyfikacją XML.</w:t>
            </w:r>
          </w:p>
        </w:tc>
      </w:tr>
      <w:tr w:rsidR="00744721" w:rsidTr="00801C56">
        <w:tc>
          <w:tcPr>
            <w:tcW w:w="3083" w:type="dxa"/>
            <w:tcBorders>
              <w:top w:val="single" w:sz="4" w:space="0" w:color="000000"/>
              <w:left w:val="single" w:sz="4" w:space="0" w:color="000000"/>
              <w:bottom w:val="single" w:sz="4" w:space="0" w:color="000000"/>
              <w:right w:val="single" w:sz="4" w:space="0" w:color="000000"/>
            </w:tcBorders>
          </w:tcPr>
          <w:p w:rsidR="00744721" w:rsidRDefault="00744721" w:rsidP="00801C56">
            <w:pPr>
              <w:spacing w:before="240"/>
              <w:jc w:val="both"/>
              <w:rPr>
                <w:rFonts w:ascii="Calibri" w:hAnsi="Calibri" w:cs="Calibri"/>
                <w:bCs/>
                <w:sz w:val="22"/>
                <w:szCs w:val="22"/>
              </w:rPr>
            </w:pPr>
            <w:r>
              <w:rPr>
                <w:rFonts w:ascii="Calibri" w:hAnsi="Calibri" w:cs="Calibri"/>
                <w:bCs/>
                <w:sz w:val="22"/>
                <w:szCs w:val="22"/>
              </w:rPr>
              <w:t>zgłoszenie częściowe</w:t>
            </w:r>
          </w:p>
        </w:tc>
        <w:tc>
          <w:tcPr>
            <w:tcW w:w="6460" w:type="dxa"/>
            <w:tcBorders>
              <w:top w:val="single" w:sz="4" w:space="0" w:color="000000"/>
              <w:left w:val="single" w:sz="4" w:space="0" w:color="000000"/>
              <w:bottom w:val="single" w:sz="4" w:space="0" w:color="000000"/>
              <w:right w:val="single" w:sz="4" w:space="0" w:color="000000"/>
            </w:tcBorders>
          </w:tcPr>
          <w:p w:rsidR="00744721" w:rsidRDefault="00744721" w:rsidP="00801C56">
            <w:pPr>
              <w:spacing w:before="240"/>
              <w:jc w:val="both"/>
              <w:rPr>
                <w:rFonts w:ascii="Calibri" w:hAnsi="Calibri" w:cs="Calibri"/>
                <w:bCs/>
                <w:sz w:val="22"/>
                <w:szCs w:val="22"/>
              </w:rPr>
            </w:pPr>
            <w:r>
              <w:rPr>
                <w:rFonts w:ascii="Calibri" w:hAnsi="Calibri" w:cs="Calibri"/>
                <w:bCs/>
                <w:sz w:val="22"/>
                <w:szCs w:val="22"/>
              </w:rPr>
              <w:t>Zgłoszenie INTRASTAT obejmujące informacje o części dokonanych przywozów lub wywozów towarów, o którym mowa w § 5 rozporządzenia.</w:t>
            </w:r>
          </w:p>
        </w:tc>
      </w:tr>
      <w:tr w:rsidR="00744721" w:rsidTr="00801C56">
        <w:tc>
          <w:tcPr>
            <w:tcW w:w="3083" w:type="dxa"/>
            <w:tcBorders>
              <w:top w:val="single" w:sz="4" w:space="0" w:color="000000"/>
              <w:left w:val="single" w:sz="4" w:space="0" w:color="000000"/>
              <w:bottom w:val="single" w:sz="4" w:space="0" w:color="000000"/>
              <w:right w:val="single" w:sz="4" w:space="0" w:color="000000"/>
            </w:tcBorders>
          </w:tcPr>
          <w:p w:rsidR="00744721" w:rsidRDefault="00744721" w:rsidP="00801C56">
            <w:pPr>
              <w:spacing w:before="240"/>
              <w:jc w:val="both"/>
              <w:rPr>
                <w:rFonts w:ascii="Calibri" w:hAnsi="Calibri" w:cs="Calibri"/>
                <w:bCs/>
                <w:sz w:val="22"/>
                <w:szCs w:val="22"/>
              </w:rPr>
            </w:pPr>
            <w:r>
              <w:rPr>
                <w:rFonts w:ascii="Calibri" w:hAnsi="Calibri" w:cs="Calibri"/>
                <w:bCs/>
                <w:sz w:val="22"/>
                <w:szCs w:val="22"/>
              </w:rPr>
              <w:t>zgłoszenie zerowe</w:t>
            </w:r>
          </w:p>
        </w:tc>
        <w:tc>
          <w:tcPr>
            <w:tcW w:w="6460" w:type="dxa"/>
            <w:tcBorders>
              <w:top w:val="single" w:sz="4" w:space="0" w:color="000000"/>
              <w:left w:val="single" w:sz="4" w:space="0" w:color="000000"/>
              <w:bottom w:val="single" w:sz="4" w:space="0" w:color="000000"/>
              <w:right w:val="single" w:sz="4" w:space="0" w:color="000000"/>
            </w:tcBorders>
          </w:tcPr>
          <w:p w:rsidR="00744721" w:rsidRDefault="00744721" w:rsidP="00801C56">
            <w:pPr>
              <w:spacing w:before="240"/>
              <w:jc w:val="both"/>
              <w:rPr>
                <w:rFonts w:ascii="Calibri" w:hAnsi="Calibri" w:cs="Calibri"/>
                <w:bCs/>
                <w:sz w:val="22"/>
                <w:szCs w:val="22"/>
              </w:rPr>
            </w:pPr>
            <w:r>
              <w:rPr>
                <w:rFonts w:ascii="Calibri" w:hAnsi="Calibri" w:cs="Calibri"/>
                <w:bCs/>
                <w:sz w:val="22"/>
                <w:szCs w:val="22"/>
              </w:rPr>
              <w:t>Zgłoszenie INTRASTAT za okres sprawozdawczy, w którym osoba zobowiązana nie dokonała żadnych przywozów lub wywozów towarów (§ 16 rozporządzenia).</w:t>
            </w:r>
          </w:p>
        </w:tc>
      </w:tr>
    </w:tbl>
    <w:p w:rsidR="00744721" w:rsidRDefault="00744721" w:rsidP="00744721">
      <w:pPr>
        <w:pStyle w:val="N1"/>
        <w:ind w:left="0"/>
      </w:pPr>
      <w:r>
        <w:br w:type="page"/>
      </w:r>
      <w:bookmarkStart w:id="6" w:name="_Toc283461100"/>
      <w:bookmarkStart w:id="7" w:name="_Toc92187298"/>
      <w:r>
        <w:lastRenderedPageBreak/>
        <w:t>ROZDZIAŁ I – Wykaz aktów prawnych</w:t>
      </w:r>
      <w:bookmarkEnd w:id="6"/>
      <w:bookmarkEnd w:id="7"/>
    </w:p>
    <w:p w:rsidR="00744721" w:rsidRDefault="00744721" w:rsidP="00744721">
      <w:pPr>
        <w:spacing w:before="240" w:after="240"/>
        <w:ind w:left="360"/>
        <w:jc w:val="both"/>
        <w:outlineLvl w:val="0"/>
        <w:rPr>
          <w:rFonts w:ascii="Calibri Light" w:hAnsi="Calibri Light" w:cs="Calibri Light"/>
          <w:b/>
          <w:bCs/>
          <w:sz w:val="32"/>
          <w:szCs w:val="32"/>
        </w:rPr>
      </w:pPr>
      <w:bookmarkStart w:id="8" w:name="_Toc283461101"/>
      <w:bookmarkStart w:id="9" w:name="_Toc92187299"/>
      <w:r>
        <w:rPr>
          <w:rFonts w:ascii="Calibri Light" w:hAnsi="Calibri Light" w:cs="Calibri Light"/>
          <w:b/>
          <w:bCs/>
          <w:sz w:val="32"/>
          <w:szCs w:val="32"/>
        </w:rPr>
        <w:t>1.1. Przepisy unijne regulujące zasady dokonywania zgłoszeń INTRASTAT</w:t>
      </w:r>
      <w:bookmarkEnd w:id="8"/>
      <w:bookmarkEnd w:id="9"/>
    </w:p>
    <w:p w:rsidR="00744721" w:rsidRDefault="00744721" w:rsidP="004B6185">
      <w:pPr>
        <w:numPr>
          <w:ilvl w:val="1"/>
          <w:numId w:val="3"/>
        </w:numPr>
        <w:tabs>
          <w:tab w:val="left" w:pos="540"/>
        </w:tabs>
        <w:spacing w:before="240"/>
        <w:jc w:val="both"/>
        <w:rPr>
          <w:rFonts w:ascii="Calibri" w:hAnsi="Calibri" w:cs="Calibri"/>
          <w:bCs/>
          <w:sz w:val="22"/>
          <w:szCs w:val="22"/>
        </w:rPr>
      </w:pPr>
      <w:r>
        <w:rPr>
          <w:rFonts w:asciiTheme="minorHAnsi" w:hAnsiTheme="minorHAnsi" w:cstheme="minorHAnsi"/>
          <w:color w:val="000000"/>
          <w:sz w:val="22"/>
          <w:shd w:val="clear" w:color="auto" w:fill="FFFFFF"/>
        </w:rPr>
        <w:t xml:space="preserve">Rozporządzenie Parlamentu Europejskiego i Rady (UE) 2019/2152 z dnia 27 listopada 2019 r. </w:t>
      </w:r>
      <w:r>
        <w:rPr>
          <w:rFonts w:asciiTheme="minorHAnsi" w:hAnsiTheme="minorHAnsi" w:cstheme="minorHAnsi"/>
          <w:color w:val="000000"/>
          <w:sz w:val="22"/>
          <w:shd w:val="clear" w:color="auto" w:fill="FFFFFF"/>
        </w:rPr>
        <w:br/>
        <w:t>w sprawie europejskiej statystyki gospodarczej uchylające 10 aktów prawnych w dziedzinie statystyki gospodarczej (Dz. Urz. UE. L 327/1 z 17.12.2019 r.);</w:t>
      </w:r>
    </w:p>
    <w:p w:rsidR="00744721" w:rsidRDefault="00744721" w:rsidP="004B6185">
      <w:pPr>
        <w:numPr>
          <w:ilvl w:val="1"/>
          <w:numId w:val="3"/>
        </w:numPr>
        <w:tabs>
          <w:tab w:val="left" w:pos="540"/>
        </w:tabs>
        <w:spacing w:before="240"/>
        <w:jc w:val="both"/>
        <w:rPr>
          <w:rFonts w:ascii="Calibri" w:hAnsi="Calibri" w:cs="Calibri"/>
          <w:bCs/>
          <w:sz w:val="22"/>
          <w:szCs w:val="22"/>
        </w:rPr>
      </w:pPr>
      <w:r>
        <w:rPr>
          <w:rFonts w:asciiTheme="minorHAnsi" w:hAnsiTheme="minorHAnsi" w:cstheme="minorHAnsi"/>
          <w:color w:val="000000"/>
          <w:sz w:val="22"/>
          <w:shd w:val="clear" w:color="auto" w:fill="FFFFFF"/>
        </w:rPr>
        <w:t xml:space="preserve">Rozporządzenie wykonawcze Komisji (UE) 2020/1197 z dnia 30 lipca 2020 r. ustanawiające specyfikacje techniczne i ustalenia na podstawie rozporządzenia Parlamentu Europejskiego </w:t>
      </w:r>
      <w:r>
        <w:rPr>
          <w:rFonts w:asciiTheme="minorHAnsi" w:hAnsiTheme="minorHAnsi" w:cstheme="minorHAnsi"/>
          <w:color w:val="000000"/>
          <w:sz w:val="22"/>
          <w:shd w:val="clear" w:color="auto" w:fill="FFFFFF"/>
        </w:rPr>
        <w:br/>
        <w:t>i Rady (UE) 2019/2152 w sprawie europejskiej statystyki gospodarczej uchylającego 10 aktów prawnych w dziedzinie statystyki gospodarczej (Dz. Urz. UE. L 271/1 z 18.8.2020 r.);</w:t>
      </w:r>
    </w:p>
    <w:p w:rsidR="00744721" w:rsidRDefault="00744721" w:rsidP="004B6185">
      <w:pPr>
        <w:numPr>
          <w:ilvl w:val="1"/>
          <w:numId w:val="3"/>
        </w:numPr>
        <w:tabs>
          <w:tab w:val="left" w:pos="540"/>
        </w:tabs>
        <w:spacing w:before="240"/>
        <w:jc w:val="both"/>
        <w:rPr>
          <w:rFonts w:ascii="Calibri" w:hAnsi="Calibri" w:cs="Calibri"/>
          <w:bCs/>
          <w:sz w:val="22"/>
          <w:szCs w:val="22"/>
        </w:rPr>
      </w:pPr>
      <w:r>
        <w:rPr>
          <w:rFonts w:ascii="Calibri" w:hAnsi="Calibri" w:cs="Calibri"/>
          <w:bCs/>
          <w:sz w:val="22"/>
          <w:szCs w:val="22"/>
        </w:rPr>
        <w:t xml:space="preserve">Rozporządzenie Rady (EWG) nr 2658/87 z dnia 23 lipca 1987 r. w sprawie nomenklatury taryfowej </w:t>
      </w:r>
      <w:r>
        <w:rPr>
          <w:rFonts w:ascii="Calibri" w:hAnsi="Calibri" w:cs="Calibri"/>
          <w:bCs/>
          <w:sz w:val="22"/>
          <w:szCs w:val="22"/>
        </w:rPr>
        <w:br/>
        <w:t xml:space="preserve">i statystycznej oraz w sprawie Wspólnej Taryfy Celnej (Dz. Urz. UE L 256.1 z 07.09.1987, z </w:t>
      </w:r>
      <w:proofErr w:type="spellStart"/>
      <w:r>
        <w:rPr>
          <w:rFonts w:ascii="Calibri" w:hAnsi="Calibri" w:cs="Calibri"/>
          <w:bCs/>
          <w:sz w:val="22"/>
          <w:szCs w:val="22"/>
        </w:rPr>
        <w:t>późn</w:t>
      </w:r>
      <w:proofErr w:type="spellEnd"/>
      <w:r>
        <w:rPr>
          <w:rFonts w:ascii="Calibri" w:hAnsi="Calibri" w:cs="Calibri"/>
          <w:bCs/>
          <w:sz w:val="22"/>
          <w:szCs w:val="22"/>
        </w:rPr>
        <w:t>. zm.);</w:t>
      </w:r>
    </w:p>
    <w:p w:rsidR="00744721" w:rsidRDefault="00744721" w:rsidP="004B6185">
      <w:pPr>
        <w:numPr>
          <w:ilvl w:val="1"/>
          <w:numId w:val="3"/>
        </w:numPr>
        <w:tabs>
          <w:tab w:val="left" w:pos="540"/>
        </w:tabs>
        <w:spacing w:before="240"/>
        <w:jc w:val="both"/>
        <w:rPr>
          <w:rFonts w:ascii="Calibri" w:hAnsi="Calibri" w:cs="Calibri"/>
          <w:bCs/>
          <w:sz w:val="22"/>
          <w:szCs w:val="22"/>
        </w:rPr>
      </w:pPr>
      <w:r>
        <w:rPr>
          <w:rFonts w:asciiTheme="minorHAnsi" w:hAnsiTheme="minorHAnsi" w:cstheme="minorHAnsi"/>
          <w:sz w:val="22"/>
        </w:rPr>
        <w:t>Rozporządzenie wykonawcze Komisji (UE) nr 2021/1832 z dnia 12 października 2021 r. zmieniające załącznik I do rozporządzenia Rady (EWG) nr 2658/87 w sprawie nomenklatury taryfowej i statystycznej oraz w sprawie Wspólnej Taryfy Celnej (Dz. Urz. UE L  385.1 z 29.10.2021 r.);</w:t>
      </w:r>
    </w:p>
    <w:p w:rsidR="00744721" w:rsidRDefault="00744721" w:rsidP="004B6185">
      <w:pPr>
        <w:numPr>
          <w:ilvl w:val="1"/>
          <w:numId w:val="3"/>
        </w:numPr>
        <w:tabs>
          <w:tab w:val="left" w:pos="540"/>
        </w:tabs>
        <w:spacing w:before="240" w:after="240"/>
        <w:jc w:val="both"/>
        <w:rPr>
          <w:rFonts w:asciiTheme="minorHAnsi" w:hAnsiTheme="minorHAnsi" w:cs="Calibri"/>
          <w:bCs/>
          <w:sz w:val="22"/>
          <w:szCs w:val="22"/>
        </w:rPr>
      </w:pPr>
      <w:r>
        <w:rPr>
          <w:rFonts w:asciiTheme="minorHAnsi" w:hAnsiTheme="minorHAnsi"/>
          <w:sz w:val="22"/>
          <w:szCs w:val="22"/>
        </w:rPr>
        <w:t xml:space="preserve">Sprostowanie do rozporządzenia wykonawczego Komisji (UE) 2021/1832 z dnia 12 października 2021 r. zmieniającego załącznik I do rozporządzenia Rady (EWG) nr 2658/87 w sprawie nomenklatury taryfowej i statystycznej oraz w sprawie Wspólnej Taryfy Celnej (Dz. Urz. UE L 2021.414.1 </w:t>
      </w:r>
      <w:r>
        <w:rPr>
          <w:rFonts w:asciiTheme="minorHAnsi" w:hAnsiTheme="minorHAnsi"/>
          <w:sz w:val="22"/>
          <w:szCs w:val="22"/>
        </w:rPr>
        <w:br/>
        <w:t>z 19.11.2021 r.);</w:t>
      </w:r>
    </w:p>
    <w:p w:rsidR="00744721" w:rsidRDefault="00744721" w:rsidP="004B6185">
      <w:pPr>
        <w:pStyle w:val="Akapitzlist"/>
        <w:widowControl w:val="0"/>
        <w:numPr>
          <w:ilvl w:val="1"/>
          <w:numId w:val="3"/>
        </w:numPr>
        <w:spacing w:after="0" w:line="240" w:lineRule="auto"/>
        <w:jc w:val="both"/>
        <w:rPr>
          <w:rFonts w:eastAsia="Times New Roman" w:cs="Calibri"/>
          <w:bCs/>
          <w:lang w:eastAsia="pl-PL"/>
        </w:rPr>
      </w:pPr>
      <w:r>
        <w:rPr>
          <w:rFonts w:eastAsia="Times New Roman" w:cs="Calibri"/>
          <w:bCs/>
          <w:lang w:eastAsia="pl-PL"/>
        </w:rPr>
        <w:t>Rozporządzenie wykonawcze Komisji (UE) 2020/1470 z dnia 12 października 2020 r. w sprawie nazewnictwa krajów i terytoriów dla celów statystyki europejskiej dotyczącej międzynarodowego handlu towarami oraz w sprawie podziału geograficznego w odniesieniu do innych statystyk gospodarczych (Dz. Urz. UE. L334.2 z 13.10.2020 r.);</w:t>
      </w:r>
    </w:p>
    <w:p w:rsidR="00744721" w:rsidRDefault="00744721" w:rsidP="004B6185">
      <w:pPr>
        <w:numPr>
          <w:ilvl w:val="1"/>
          <w:numId w:val="3"/>
        </w:numPr>
        <w:tabs>
          <w:tab w:val="left" w:pos="540"/>
        </w:tabs>
        <w:spacing w:before="240"/>
        <w:jc w:val="both"/>
        <w:rPr>
          <w:rFonts w:ascii="Calibri" w:hAnsi="Calibri" w:cs="Calibri"/>
          <w:sz w:val="22"/>
          <w:szCs w:val="22"/>
        </w:rPr>
      </w:pPr>
      <w:r>
        <w:rPr>
          <w:rFonts w:ascii="Calibri" w:hAnsi="Calibri" w:cs="Calibri"/>
          <w:bCs/>
          <w:sz w:val="22"/>
          <w:szCs w:val="22"/>
        </w:rPr>
        <w:t xml:space="preserve">Rozporządzenie Parlamentu Europejskiego i Rady (UE) nr 952/2013 z dnia 9 października 2013 r. ustanawiające unijny kodeks celny (Dz. Urz. UE L 269.1 z 10.10.2013 r., z </w:t>
      </w:r>
      <w:proofErr w:type="spellStart"/>
      <w:r>
        <w:rPr>
          <w:rFonts w:ascii="Calibri" w:hAnsi="Calibri" w:cs="Calibri"/>
          <w:bCs/>
          <w:sz w:val="22"/>
          <w:szCs w:val="22"/>
        </w:rPr>
        <w:t>późn</w:t>
      </w:r>
      <w:proofErr w:type="spellEnd"/>
      <w:r>
        <w:rPr>
          <w:rFonts w:ascii="Calibri" w:hAnsi="Calibri" w:cs="Calibri"/>
          <w:bCs/>
          <w:sz w:val="22"/>
          <w:szCs w:val="22"/>
        </w:rPr>
        <w:t>. zm.).</w:t>
      </w:r>
    </w:p>
    <w:p w:rsidR="00744721" w:rsidRDefault="00744721" w:rsidP="00744721">
      <w:pPr>
        <w:spacing w:before="240" w:after="240"/>
        <w:ind w:left="340"/>
        <w:jc w:val="both"/>
        <w:outlineLvl w:val="0"/>
        <w:rPr>
          <w:rFonts w:ascii="Calibri Light" w:hAnsi="Calibri Light" w:cs="Calibri Light"/>
          <w:b/>
          <w:bCs/>
          <w:sz w:val="32"/>
          <w:szCs w:val="32"/>
        </w:rPr>
      </w:pPr>
      <w:bookmarkStart w:id="10" w:name="_Toc283461102"/>
      <w:bookmarkStart w:id="11" w:name="_Toc92187300"/>
      <w:r>
        <w:rPr>
          <w:rFonts w:ascii="Calibri Light" w:hAnsi="Calibri Light" w:cs="Calibri Light"/>
          <w:b/>
          <w:bCs/>
          <w:sz w:val="32"/>
          <w:szCs w:val="32"/>
        </w:rPr>
        <w:t>1.2. Przepisy krajowe regulujące zasady dokonywania zgłoszeń INTRASTAT</w:t>
      </w:r>
      <w:bookmarkEnd w:id="10"/>
      <w:bookmarkEnd w:id="11"/>
    </w:p>
    <w:p w:rsidR="00744721" w:rsidRDefault="00744721" w:rsidP="004B6185">
      <w:pPr>
        <w:numPr>
          <w:ilvl w:val="1"/>
          <w:numId w:val="14"/>
        </w:numPr>
        <w:tabs>
          <w:tab w:val="left" w:pos="540"/>
        </w:tabs>
        <w:spacing w:before="240"/>
        <w:jc w:val="both"/>
        <w:rPr>
          <w:rFonts w:ascii="Calibri" w:hAnsi="Calibri" w:cs="Calibri"/>
          <w:sz w:val="22"/>
          <w:szCs w:val="22"/>
        </w:rPr>
      </w:pPr>
      <w:r>
        <w:rPr>
          <w:rFonts w:ascii="Calibri" w:hAnsi="Calibri" w:cs="Calibri"/>
          <w:sz w:val="22"/>
          <w:szCs w:val="22"/>
        </w:rPr>
        <w:t xml:space="preserve">Ustawa z dnia 19 marca 2004 r. Prawo celne (Dz. U. z 2021 r., poz. 1856) – Rozdział 8 „Ewidencja </w:t>
      </w:r>
      <w:r>
        <w:rPr>
          <w:rFonts w:ascii="Calibri" w:hAnsi="Calibri" w:cs="Calibri"/>
          <w:sz w:val="22"/>
          <w:szCs w:val="22"/>
        </w:rPr>
        <w:br/>
        <w:t>i statystyka dotycząca obrotu towarowego z państwami członkowskimi Unii”;</w:t>
      </w:r>
    </w:p>
    <w:p w:rsidR="00744721" w:rsidRDefault="00744721" w:rsidP="004B6185">
      <w:pPr>
        <w:numPr>
          <w:ilvl w:val="1"/>
          <w:numId w:val="14"/>
        </w:numPr>
        <w:tabs>
          <w:tab w:val="left" w:pos="540"/>
        </w:tabs>
        <w:spacing w:before="240"/>
        <w:jc w:val="both"/>
        <w:rPr>
          <w:rFonts w:ascii="Calibri" w:hAnsi="Calibri" w:cs="Calibri"/>
          <w:sz w:val="22"/>
          <w:szCs w:val="22"/>
        </w:rPr>
      </w:pPr>
      <w:r>
        <w:rPr>
          <w:rFonts w:ascii="Calibri" w:hAnsi="Calibri" w:cs="Calibri"/>
          <w:sz w:val="22"/>
          <w:szCs w:val="22"/>
        </w:rPr>
        <w:t>Rozporządzenie Ministra Rozwoju i Finansów z dnia 25 listopada 2021 r. w sprawie zgłoszeń INTRASTAT (Dz. U. z 2021 r., poz. 2258);</w:t>
      </w:r>
    </w:p>
    <w:p w:rsidR="00744721" w:rsidRDefault="00744721" w:rsidP="004B6185">
      <w:pPr>
        <w:numPr>
          <w:ilvl w:val="1"/>
          <w:numId w:val="14"/>
        </w:numPr>
        <w:tabs>
          <w:tab w:val="left" w:pos="540"/>
        </w:tabs>
        <w:spacing w:before="240"/>
        <w:jc w:val="both"/>
        <w:rPr>
          <w:rFonts w:ascii="Calibri" w:hAnsi="Calibri" w:cs="Calibri"/>
          <w:sz w:val="22"/>
          <w:szCs w:val="22"/>
        </w:rPr>
      </w:pPr>
      <w:r>
        <w:rPr>
          <w:rFonts w:ascii="Calibri" w:hAnsi="Calibri" w:cs="Calibri"/>
          <w:sz w:val="22"/>
          <w:szCs w:val="22"/>
        </w:rPr>
        <w:lastRenderedPageBreak/>
        <w:t>Rozporządzenie Rady Ministrów z dnia 19 listopada 2021 r. w sprawie programu badań statystycznych statystyki publicznej na rok 2022 (Dz. U. z 2021 r., poz.2303);</w:t>
      </w:r>
    </w:p>
    <w:p w:rsidR="00744721" w:rsidRDefault="00744721" w:rsidP="004B6185">
      <w:pPr>
        <w:numPr>
          <w:ilvl w:val="1"/>
          <w:numId w:val="14"/>
        </w:numPr>
        <w:tabs>
          <w:tab w:val="left" w:pos="540"/>
        </w:tabs>
        <w:spacing w:before="240"/>
        <w:jc w:val="both"/>
        <w:rPr>
          <w:rFonts w:ascii="Calibri" w:hAnsi="Calibri" w:cs="Calibri"/>
          <w:sz w:val="22"/>
          <w:szCs w:val="22"/>
        </w:rPr>
      </w:pPr>
      <w:r>
        <w:rPr>
          <w:rFonts w:ascii="Calibri" w:hAnsi="Calibri" w:cs="Calibri"/>
          <w:sz w:val="22"/>
          <w:szCs w:val="22"/>
        </w:rPr>
        <w:t xml:space="preserve">Ustawa z dnia 29 sierpnia 1997 r. Ordynacja podatkowa (Dz. U. z 2021 r., poz. 1540, z </w:t>
      </w:r>
      <w:proofErr w:type="spellStart"/>
      <w:r>
        <w:rPr>
          <w:rFonts w:ascii="Calibri" w:hAnsi="Calibri" w:cs="Calibri"/>
          <w:sz w:val="22"/>
          <w:szCs w:val="22"/>
        </w:rPr>
        <w:t>późn</w:t>
      </w:r>
      <w:proofErr w:type="spellEnd"/>
      <w:r>
        <w:rPr>
          <w:rFonts w:ascii="Calibri" w:hAnsi="Calibri" w:cs="Calibri"/>
          <w:sz w:val="22"/>
          <w:szCs w:val="22"/>
        </w:rPr>
        <w:t>. zm.);</w:t>
      </w:r>
    </w:p>
    <w:p w:rsidR="00744721" w:rsidRDefault="00744721" w:rsidP="004B6185">
      <w:pPr>
        <w:numPr>
          <w:ilvl w:val="1"/>
          <w:numId w:val="14"/>
        </w:numPr>
        <w:tabs>
          <w:tab w:val="left" w:pos="540"/>
        </w:tabs>
        <w:spacing w:before="240"/>
        <w:jc w:val="both"/>
        <w:rPr>
          <w:rFonts w:ascii="Calibri" w:hAnsi="Calibri" w:cs="Calibri"/>
          <w:sz w:val="22"/>
          <w:szCs w:val="22"/>
        </w:rPr>
      </w:pPr>
      <w:r>
        <w:rPr>
          <w:rFonts w:ascii="Calibri" w:hAnsi="Calibri" w:cs="Calibri"/>
          <w:sz w:val="22"/>
          <w:szCs w:val="22"/>
        </w:rPr>
        <w:t xml:space="preserve">Ustawa z dnia 16 listopada 2006 r. o opłacie skarbowej (Dz. U. z 2020 r., poz. 1546, z </w:t>
      </w:r>
      <w:proofErr w:type="spellStart"/>
      <w:r>
        <w:rPr>
          <w:rFonts w:ascii="Calibri" w:hAnsi="Calibri" w:cs="Calibri"/>
          <w:sz w:val="22"/>
          <w:szCs w:val="22"/>
        </w:rPr>
        <w:t>późn</w:t>
      </w:r>
      <w:proofErr w:type="spellEnd"/>
      <w:r>
        <w:rPr>
          <w:rFonts w:ascii="Calibri" w:hAnsi="Calibri" w:cs="Calibri"/>
          <w:sz w:val="22"/>
          <w:szCs w:val="22"/>
        </w:rPr>
        <w:t>. zm.);</w:t>
      </w:r>
    </w:p>
    <w:p w:rsidR="00744721" w:rsidRDefault="00744721" w:rsidP="004B6185">
      <w:pPr>
        <w:numPr>
          <w:ilvl w:val="1"/>
          <w:numId w:val="14"/>
        </w:numPr>
        <w:tabs>
          <w:tab w:val="left" w:pos="540"/>
        </w:tabs>
        <w:spacing w:before="240"/>
        <w:jc w:val="both"/>
        <w:rPr>
          <w:rFonts w:ascii="Calibri" w:hAnsi="Calibri" w:cs="Calibri"/>
          <w:sz w:val="22"/>
          <w:szCs w:val="22"/>
        </w:rPr>
      </w:pPr>
      <w:r>
        <w:rPr>
          <w:rFonts w:ascii="Calibri" w:hAnsi="Calibri" w:cs="Calibri"/>
          <w:sz w:val="22"/>
          <w:szCs w:val="22"/>
        </w:rPr>
        <w:t xml:space="preserve">Ustawa z dnia 29 czerwca 1995 r. o statystyce publicznej (Dz. U. z 2021 r., poz. 955, z </w:t>
      </w:r>
      <w:proofErr w:type="spellStart"/>
      <w:r>
        <w:rPr>
          <w:rFonts w:ascii="Calibri" w:hAnsi="Calibri" w:cs="Calibri"/>
          <w:sz w:val="22"/>
          <w:szCs w:val="22"/>
        </w:rPr>
        <w:t>późn</w:t>
      </w:r>
      <w:proofErr w:type="spellEnd"/>
      <w:r>
        <w:rPr>
          <w:rFonts w:ascii="Calibri" w:hAnsi="Calibri" w:cs="Calibri"/>
          <w:sz w:val="22"/>
          <w:szCs w:val="22"/>
        </w:rPr>
        <w:t>. zm.);</w:t>
      </w:r>
    </w:p>
    <w:p w:rsidR="00744721" w:rsidRDefault="00744721" w:rsidP="004B6185">
      <w:pPr>
        <w:numPr>
          <w:ilvl w:val="1"/>
          <w:numId w:val="14"/>
        </w:numPr>
        <w:tabs>
          <w:tab w:val="left" w:pos="540"/>
        </w:tabs>
        <w:spacing w:before="240"/>
        <w:jc w:val="both"/>
        <w:rPr>
          <w:rFonts w:ascii="Calibri" w:hAnsi="Calibri" w:cs="Calibri"/>
          <w:sz w:val="22"/>
          <w:szCs w:val="22"/>
        </w:rPr>
      </w:pPr>
      <w:r>
        <w:rPr>
          <w:rFonts w:ascii="Calibri" w:hAnsi="Calibri" w:cs="Calibri"/>
          <w:sz w:val="22"/>
          <w:szCs w:val="22"/>
        </w:rPr>
        <w:t xml:space="preserve">Ustawa z dnia 6 marca 2018 r. Prawo przedsiębiorców (Dz. U. z 2021 r., poz. 162, z </w:t>
      </w:r>
      <w:proofErr w:type="spellStart"/>
      <w:r>
        <w:rPr>
          <w:rFonts w:ascii="Calibri" w:hAnsi="Calibri" w:cs="Calibri"/>
          <w:sz w:val="22"/>
          <w:szCs w:val="22"/>
        </w:rPr>
        <w:t>późn</w:t>
      </w:r>
      <w:proofErr w:type="spellEnd"/>
      <w:r>
        <w:rPr>
          <w:rFonts w:ascii="Calibri" w:hAnsi="Calibri" w:cs="Calibri"/>
          <w:sz w:val="22"/>
          <w:szCs w:val="22"/>
        </w:rPr>
        <w:t>. zm.);</w:t>
      </w:r>
    </w:p>
    <w:p w:rsidR="00744721" w:rsidRDefault="00744721" w:rsidP="004B6185">
      <w:pPr>
        <w:numPr>
          <w:ilvl w:val="1"/>
          <w:numId w:val="14"/>
        </w:numPr>
        <w:tabs>
          <w:tab w:val="left" w:pos="540"/>
        </w:tabs>
        <w:spacing w:before="240"/>
        <w:jc w:val="both"/>
        <w:rPr>
          <w:rFonts w:ascii="Calibri" w:hAnsi="Calibri" w:cs="Calibri"/>
          <w:sz w:val="22"/>
          <w:szCs w:val="22"/>
        </w:rPr>
      </w:pPr>
      <w:r>
        <w:rPr>
          <w:rFonts w:ascii="Calibri" w:hAnsi="Calibri" w:cs="Calibri"/>
          <w:sz w:val="22"/>
          <w:szCs w:val="22"/>
        </w:rPr>
        <w:t xml:space="preserve">Ustawa z dnia 11 marca 2004 r. o podatku od towarów i usług (Dz. U. z 2021 r., poz. 685, z </w:t>
      </w:r>
      <w:proofErr w:type="spellStart"/>
      <w:r>
        <w:rPr>
          <w:rFonts w:ascii="Calibri" w:hAnsi="Calibri" w:cs="Calibri"/>
          <w:sz w:val="22"/>
          <w:szCs w:val="22"/>
        </w:rPr>
        <w:t>późn</w:t>
      </w:r>
      <w:proofErr w:type="spellEnd"/>
      <w:r>
        <w:rPr>
          <w:rFonts w:ascii="Calibri" w:hAnsi="Calibri" w:cs="Calibri"/>
          <w:sz w:val="22"/>
          <w:szCs w:val="22"/>
        </w:rPr>
        <w:t>. zm.);</w:t>
      </w:r>
    </w:p>
    <w:p w:rsidR="00744721" w:rsidRDefault="00744721" w:rsidP="004B6185">
      <w:pPr>
        <w:numPr>
          <w:ilvl w:val="1"/>
          <w:numId w:val="14"/>
        </w:numPr>
        <w:tabs>
          <w:tab w:val="left" w:pos="540"/>
        </w:tabs>
        <w:spacing w:before="240"/>
        <w:jc w:val="both"/>
        <w:rPr>
          <w:rFonts w:ascii="Calibri" w:hAnsi="Calibri" w:cs="Calibri"/>
          <w:sz w:val="22"/>
          <w:szCs w:val="22"/>
        </w:rPr>
      </w:pPr>
      <w:r>
        <w:rPr>
          <w:rFonts w:ascii="Calibri" w:hAnsi="Calibri" w:cs="Calibri"/>
          <w:sz w:val="22"/>
          <w:szCs w:val="22"/>
        </w:rPr>
        <w:t xml:space="preserve">Ustawa z dnia 5 września 2016 r. o usługach zaufania oraz identyfikacji elektronicznej (Dz. U. </w:t>
      </w:r>
      <w:r>
        <w:rPr>
          <w:rFonts w:ascii="Calibri" w:hAnsi="Calibri" w:cs="Calibri"/>
          <w:sz w:val="22"/>
          <w:szCs w:val="22"/>
        </w:rPr>
        <w:br/>
        <w:t>z 2021 r., poz. 1797);</w:t>
      </w:r>
    </w:p>
    <w:p w:rsidR="00744721" w:rsidRDefault="00744721" w:rsidP="004B6185">
      <w:pPr>
        <w:numPr>
          <w:ilvl w:val="1"/>
          <w:numId w:val="14"/>
        </w:numPr>
        <w:tabs>
          <w:tab w:val="left" w:pos="540"/>
        </w:tabs>
        <w:spacing w:before="240"/>
        <w:jc w:val="both"/>
        <w:rPr>
          <w:rFonts w:ascii="Calibri" w:hAnsi="Calibri" w:cs="Calibri"/>
          <w:sz w:val="22"/>
          <w:szCs w:val="22"/>
        </w:rPr>
      </w:pPr>
      <w:r>
        <w:rPr>
          <w:rFonts w:ascii="Calibri" w:hAnsi="Calibri" w:cs="Calibri"/>
          <w:sz w:val="22"/>
          <w:szCs w:val="22"/>
        </w:rPr>
        <w:t xml:space="preserve"> Ustawa z dnia 17 lutego 2005 r. o informatyzacji działalności podmiotów realizujących zadania publiczne (Dz. U. z 2021 r., poz. 670, z </w:t>
      </w:r>
      <w:proofErr w:type="spellStart"/>
      <w:r>
        <w:rPr>
          <w:rFonts w:ascii="Calibri" w:hAnsi="Calibri" w:cs="Calibri"/>
          <w:sz w:val="22"/>
          <w:szCs w:val="22"/>
        </w:rPr>
        <w:t>późn</w:t>
      </w:r>
      <w:proofErr w:type="spellEnd"/>
      <w:r>
        <w:rPr>
          <w:rFonts w:ascii="Calibri" w:hAnsi="Calibri" w:cs="Calibri"/>
          <w:sz w:val="22"/>
          <w:szCs w:val="22"/>
        </w:rPr>
        <w:t>. zm.);</w:t>
      </w:r>
    </w:p>
    <w:p w:rsidR="00744721" w:rsidRDefault="00744721" w:rsidP="004B6185">
      <w:pPr>
        <w:numPr>
          <w:ilvl w:val="1"/>
          <w:numId w:val="14"/>
        </w:numPr>
        <w:tabs>
          <w:tab w:val="left" w:pos="540"/>
        </w:tabs>
        <w:spacing w:before="240"/>
        <w:jc w:val="both"/>
        <w:rPr>
          <w:rFonts w:ascii="Calibri" w:hAnsi="Calibri" w:cs="Calibri"/>
          <w:sz w:val="22"/>
          <w:szCs w:val="22"/>
        </w:rPr>
      </w:pPr>
      <w:r>
        <w:rPr>
          <w:rFonts w:ascii="Calibri" w:hAnsi="Calibri"/>
          <w:sz w:val="22"/>
          <w:szCs w:val="22"/>
        </w:rPr>
        <w:t xml:space="preserve">Ustawa z dnia 18 listopada 2020 r. o doręczeniach elektronicznych (Dz. U. z 2020 r., poz. 2320, </w:t>
      </w:r>
      <w:r>
        <w:rPr>
          <w:rFonts w:ascii="Calibri" w:hAnsi="Calibri"/>
          <w:sz w:val="22"/>
          <w:szCs w:val="22"/>
        </w:rPr>
        <w:br/>
        <w:t xml:space="preserve">z </w:t>
      </w:r>
      <w:proofErr w:type="spellStart"/>
      <w:r>
        <w:rPr>
          <w:rFonts w:ascii="Calibri" w:hAnsi="Calibri"/>
          <w:sz w:val="22"/>
          <w:szCs w:val="22"/>
        </w:rPr>
        <w:t>późn</w:t>
      </w:r>
      <w:proofErr w:type="spellEnd"/>
      <w:r>
        <w:rPr>
          <w:rFonts w:ascii="Calibri" w:hAnsi="Calibri"/>
          <w:sz w:val="22"/>
          <w:szCs w:val="22"/>
        </w:rPr>
        <w:t>. zm.).</w:t>
      </w:r>
    </w:p>
    <w:p w:rsidR="00744721" w:rsidRDefault="00744721" w:rsidP="00744721">
      <w:pPr>
        <w:spacing w:before="240" w:after="240"/>
        <w:ind w:left="340"/>
        <w:jc w:val="both"/>
        <w:outlineLvl w:val="0"/>
        <w:rPr>
          <w:rFonts w:ascii="Calibri Light" w:hAnsi="Calibri Light" w:cs="Calibri Light"/>
          <w:b/>
          <w:bCs/>
          <w:sz w:val="32"/>
          <w:szCs w:val="32"/>
        </w:rPr>
      </w:pPr>
      <w:bookmarkStart w:id="12" w:name="_Toc283461103"/>
      <w:bookmarkStart w:id="13" w:name="_Toc92187301"/>
      <w:r>
        <w:rPr>
          <w:rFonts w:ascii="Calibri Light" w:hAnsi="Calibri Light" w:cs="Calibri Light"/>
          <w:b/>
          <w:bCs/>
          <w:sz w:val="32"/>
          <w:szCs w:val="32"/>
        </w:rPr>
        <w:t>1.3. Inne regulacje dotyczące dokonywania zgłoszeń INTRASTAT</w:t>
      </w:r>
      <w:bookmarkEnd w:id="12"/>
      <w:bookmarkEnd w:id="13"/>
    </w:p>
    <w:p w:rsidR="00744721" w:rsidRDefault="00744721" w:rsidP="00744721">
      <w:pPr>
        <w:tabs>
          <w:tab w:val="left" w:pos="540"/>
        </w:tabs>
        <w:spacing w:before="240"/>
        <w:jc w:val="both"/>
        <w:rPr>
          <w:rFonts w:ascii="Calibri" w:hAnsi="Calibri" w:cs="Calibri"/>
          <w:sz w:val="22"/>
          <w:szCs w:val="22"/>
        </w:rPr>
      </w:pPr>
      <w:r>
        <w:rPr>
          <w:rFonts w:ascii="Calibri" w:hAnsi="Calibri" w:cs="Calibri"/>
          <w:sz w:val="22"/>
          <w:szCs w:val="22"/>
        </w:rPr>
        <w:t xml:space="preserve">Specyfikacja XML. </w:t>
      </w:r>
      <w:r>
        <w:br w:type="page"/>
      </w:r>
    </w:p>
    <w:p w:rsidR="00744721" w:rsidRDefault="00744721" w:rsidP="00744721">
      <w:pPr>
        <w:pStyle w:val="N1"/>
        <w:ind w:left="0"/>
      </w:pPr>
      <w:bookmarkStart w:id="14" w:name="_Toc283461104"/>
      <w:bookmarkStart w:id="15" w:name="_Toc92187302"/>
      <w:r>
        <w:lastRenderedPageBreak/>
        <w:t>ROZDZIAŁ II – Podstawowe zasady</w:t>
      </w:r>
      <w:bookmarkStart w:id="16" w:name="_Toc468356814"/>
      <w:bookmarkStart w:id="17" w:name="_Toc283461105"/>
      <w:bookmarkEnd w:id="14"/>
      <w:bookmarkEnd w:id="15"/>
      <w:bookmarkEnd w:id="16"/>
    </w:p>
    <w:p w:rsidR="00744721" w:rsidRDefault="00744721" w:rsidP="00744721">
      <w:pPr>
        <w:spacing w:before="240" w:after="240"/>
        <w:ind w:left="360"/>
        <w:jc w:val="both"/>
        <w:outlineLvl w:val="0"/>
        <w:rPr>
          <w:rFonts w:ascii="Calibri Light" w:hAnsi="Calibri Light" w:cs="Calibri Light"/>
          <w:b/>
          <w:bCs/>
          <w:sz w:val="32"/>
          <w:szCs w:val="32"/>
        </w:rPr>
      </w:pPr>
      <w:bookmarkStart w:id="18" w:name="_Toc92187303"/>
      <w:r>
        <w:rPr>
          <w:rFonts w:ascii="Calibri Light" w:hAnsi="Calibri Light" w:cs="Calibri Light"/>
          <w:b/>
          <w:bCs/>
          <w:sz w:val="32"/>
          <w:szCs w:val="32"/>
        </w:rPr>
        <w:t>2.1. Definicje</w:t>
      </w:r>
      <w:bookmarkEnd w:id="17"/>
      <w:bookmarkEnd w:id="18"/>
    </w:p>
    <w:p w:rsidR="00744721" w:rsidRDefault="00744721" w:rsidP="00744721">
      <w:pPr>
        <w:spacing w:before="240"/>
        <w:jc w:val="both"/>
        <w:rPr>
          <w:rFonts w:ascii="Calibri" w:hAnsi="Calibri" w:cs="Calibri"/>
          <w:sz w:val="22"/>
          <w:szCs w:val="22"/>
        </w:rPr>
      </w:pPr>
      <w:r>
        <w:rPr>
          <w:rFonts w:ascii="Calibri" w:hAnsi="Calibri" w:cs="Calibri"/>
          <w:bCs/>
          <w:sz w:val="22"/>
          <w:szCs w:val="22"/>
        </w:rPr>
        <w:t>Dla celów niniejszej instrukcji stosuje się następujące definicje:</w:t>
      </w:r>
    </w:p>
    <w:p w:rsidR="00744721" w:rsidRDefault="00744721" w:rsidP="004B6185">
      <w:pPr>
        <w:numPr>
          <w:ilvl w:val="1"/>
          <w:numId w:val="4"/>
        </w:numPr>
        <w:spacing w:before="240"/>
        <w:jc w:val="both"/>
        <w:rPr>
          <w:rFonts w:ascii="Calibri" w:hAnsi="Calibri" w:cs="Calibri"/>
          <w:sz w:val="22"/>
          <w:szCs w:val="22"/>
        </w:rPr>
      </w:pPr>
      <w:r>
        <w:rPr>
          <w:rFonts w:ascii="Calibri" w:hAnsi="Calibri" w:cs="Calibri"/>
          <w:sz w:val="22"/>
          <w:szCs w:val="22"/>
        </w:rPr>
        <w:t>„towary”- wszelkie mienie ruchome;</w:t>
      </w:r>
    </w:p>
    <w:p w:rsidR="00744721" w:rsidRDefault="00744721" w:rsidP="004B6185">
      <w:pPr>
        <w:numPr>
          <w:ilvl w:val="1"/>
          <w:numId w:val="4"/>
        </w:numPr>
        <w:spacing w:before="240"/>
        <w:jc w:val="both"/>
        <w:rPr>
          <w:rFonts w:ascii="Calibri" w:hAnsi="Calibri" w:cs="Calibri"/>
          <w:sz w:val="22"/>
          <w:szCs w:val="22"/>
        </w:rPr>
      </w:pPr>
      <w:r>
        <w:rPr>
          <w:rFonts w:ascii="Calibri" w:hAnsi="Calibri" w:cs="Calibri"/>
          <w:sz w:val="18"/>
          <w:szCs w:val="22"/>
        </w:rPr>
        <w:t>„</w:t>
      </w:r>
      <w:r>
        <w:rPr>
          <w:rFonts w:ascii="Calibri" w:hAnsi="Calibri" w:cs="Calibri"/>
          <w:sz w:val="22"/>
          <w:szCs w:val="22"/>
        </w:rPr>
        <w:t xml:space="preserve">szczególne towary lub przepływy” - towary lub </w:t>
      </w:r>
      <w:r>
        <w:rPr>
          <w:rFonts w:asciiTheme="minorHAnsi" w:hAnsiTheme="minorHAnsi" w:cstheme="minorHAnsi"/>
          <w:sz w:val="22"/>
          <w:szCs w:val="22"/>
        </w:rPr>
        <w:t xml:space="preserve">przemieszczenia towarów, </w:t>
      </w:r>
      <w:r>
        <w:rPr>
          <w:rStyle w:val="markedcontent"/>
          <w:rFonts w:asciiTheme="minorHAnsi" w:hAnsiTheme="minorHAnsi" w:cstheme="minorHAnsi"/>
          <w:sz w:val="22"/>
          <w:szCs w:val="22"/>
        </w:rPr>
        <w:t>które ze względu na swój charakter stanowią odstępstwo od zasady rejestracji fizycznych</w:t>
      </w:r>
      <w:r>
        <w:rPr>
          <w:rFonts w:asciiTheme="minorHAnsi" w:hAnsiTheme="minorHAnsi" w:cstheme="minorHAnsi"/>
          <w:sz w:val="22"/>
          <w:szCs w:val="22"/>
        </w:rPr>
        <w:t xml:space="preserve"> </w:t>
      </w:r>
      <w:r>
        <w:rPr>
          <w:rStyle w:val="markedcontent"/>
          <w:rFonts w:asciiTheme="minorHAnsi" w:hAnsiTheme="minorHAnsi" w:cstheme="minorHAnsi"/>
          <w:sz w:val="22"/>
          <w:szCs w:val="22"/>
        </w:rPr>
        <w:t xml:space="preserve">przemieszczeń towarów przez granicę państwa członkowskiego lub wymagają zastosowania szczególnych zasad metodycznych, różniących się od przepisów mających zastosowanie do pozostałych towarów lub przemieszczeń, </w:t>
      </w:r>
      <w:r>
        <w:rPr>
          <w:rStyle w:val="markedcontent"/>
          <w:rFonts w:asciiTheme="minorHAnsi" w:hAnsiTheme="minorHAnsi" w:cstheme="minorHAnsi"/>
          <w:sz w:val="22"/>
          <w:szCs w:val="22"/>
        </w:rPr>
        <w:br/>
        <w:t xml:space="preserve">w szczególności: statki i statki powietrzne, zaopatrzenie statków i statków powietrznych, towary dostarczane do instalacji morskich i z nich pozyskane, produkty morskie, statki kosmiczne; </w:t>
      </w:r>
    </w:p>
    <w:p w:rsidR="00744721" w:rsidRDefault="00744721" w:rsidP="004B6185">
      <w:pPr>
        <w:numPr>
          <w:ilvl w:val="1"/>
          <w:numId w:val="4"/>
        </w:numPr>
        <w:spacing w:before="240"/>
        <w:jc w:val="both"/>
        <w:rPr>
          <w:rFonts w:ascii="Calibri" w:hAnsi="Calibri" w:cs="Calibri"/>
          <w:sz w:val="22"/>
          <w:szCs w:val="22"/>
        </w:rPr>
      </w:pPr>
      <w:r>
        <w:rPr>
          <w:rFonts w:ascii="Calibri" w:hAnsi="Calibri" w:cs="Calibri"/>
          <w:sz w:val="22"/>
          <w:szCs w:val="22"/>
        </w:rPr>
        <w:t>„organ celny”- Dyrektor Izby Administracji Skarbowej w Szczecinie;</w:t>
      </w:r>
    </w:p>
    <w:p w:rsidR="00744721" w:rsidRDefault="00744721" w:rsidP="004B6185">
      <w:pPr>
        <w:numPr>
          <w:ilvl w:val="1"/>
          <w:numId w:val="4"/>
        </w:numPr>
        <w:spacing w:before="240"/>
        <w:jc w:val="both"/>
        <w:rPr>
          <w:rFonts w:ascii="Calibri" w:hAnsi="Calibri" w:cs="Calibri"/>
          <w:sz w:val="22"/>
          <w:szCs w:val="22"/>
        </w:rPr>
      </w:pPr>
      <w:r>
        <w:rPr>
          <w:rFonts w:ascii="Calibri" w:hAnsi="Calibri" w:cs="Calibri"/>
          <w:sz w:val="22"/>
          <w:szCs w:val="22"/>
        </w:rPr>
        <w:t>„towary unijne”:</w:t>
      </w:r>
    </w:p>
    <w:p w:rsidR="00744721" w:rsidRDefault="00744721" w:rsidP="004B6185">
      <w:pPr>
        <w:numPr>
          <w:ilvl w:val="2"/>
          <w:numId w:val="5"/>
        </w:numPr>
        <w:spacing w:before="240"/>
        <w:jc w:val="both"/>
        <w:rPr>
          <w:rFonts w:asciiTheme="minorHAnsi" w:hAnsiTheme="minorHAnsi" w:cstheme="minorHAnsi"/>
          <w:sz w:val="22"/>
          <w:szCs w:val="22"/>
        </w:rPr>
      </w:pPr>
      <w:r>
        <w:rPr>
          <w:rFonts w:asciiTheme="minorHAnsi" w:eastAsia="Segoe UI" w:hAnsiTheme="minorHAnsi" w:cstheme="minorHAnsi"/>
          <w:sz w:val="22"/>
          <w:szCs w:val="22"/>
          <w:lang w:eastAsia="en-US" w:bidi="en-US"/>
        </w:rPr>
        <w:t>towary całkowicie uzyskane na obszarze celnym Unii i w których skład nie wchodzą towary przywiezione z krajów lub terytoriów znajdujących się poza obszarem celnym Unii,</w:t>
      </w:r>
    </w:p>
    <w:p w:rsidR="00744721" w:rsidRDefault="00744721" w:rsidP="004B6185">
      <w:pPr>
        <w:numPr>
          <w:ilvl w:val="2"/>
          <w:numId w:val="5"/>
        </w:numPr>
        <w:spacing w:before="240"/>
        <w:jc w:val="both"/>
        <w:rPr>
          <w:rFonts w:asciiTheme="minorHAnsi" w:hAnsiTheme="minorHAnsi" w:cstheme="minorHAnsi"/>
          <w:sz w:val="22"/>
          <w:szCs w:val="22"/>
        </w:rPr>
      </w:pPr>
      <w:r>
        <w:rPr>
          <w:rFonts w:asciiTheme="minorHAnsi" w:eastAsia="Segoe UI" w:hAnsiTheme="minorHAnsi" w:cstheme="minorHAnsi"/>
          <w:sz w:val="22"/>
          <w:szCs w:val="22"/>
          <w:lang w:eastAsia="en-US" w:bidi="en-US"/>
        </w:rPr>
        <w:t>towary wprowadzone na obszar celny Unii z krajów lub terytoriów znajdujących się poza tym obszarem i dopuszczone do obrotu</w:t>
      </w:r>
      <w:r>
        <w:rPr>
          <w:rFonts w:asciiTheme="minorHAnsi" w:hAnsiTheme="minorHAnsi" w:cstheme="minorHAnsi"/>
          <w:sz w:val="22"/>
          <w:szCs w:val="22"/>
        </w:rPr>
        <w:t>,</w:t>
      </w:r>
    </w:p>
    <w:p w:rsidR="00744721" w:rsidRDefault="00744721" w:rsidP="004B6185">
      <w:pPr>
        <w:numPr>
          <w:ilvl w:val="2"/>
          <w:numId w:val="5"/>
        </w:numPr>
        <w:spacing w:before="240"/>
        <w:jc w:val="both"/>
        <w:rPr>
          <w:rFonts w:asciiTheme="minorHAnsi" w:hAnsiTheme="minorHAnsi" w:cstheme="minorHAnsi"/>
          <w:sz w:val="22"/>
          <w:szCs w:val="22"/>
        </w:rPr>
      </w:pPr>
      <w:r>
        <w:rPr>
          <w:rFonts w:asciiTheme="minorHAnsi" w:eastAsia="Segoe UI" w:hAnsiTheme="minorHAnsi" w:cstheme="minorHAnsi"/>
          <w:sz w:val="22"/>
          <w:szCs w:val="22"/>
          <w:lang w:eastAsia="en-US" w:bidi="en-US"/>
        </w:rPr>
        <w:t xml:space="preserve">towary uzyskane lub wyprodukowane na obszarze celnym Unii wyłącznie z towarów, </w:t>
      </w:r>
      <w:r>
        <w:rPr>
          <w:rFonts w:asciiTheme="minorHAnsi" w:eastAsia="Segoe UI" w:hAnsiTheme="minorHAnsi" w:cstheme="minorHAnsi"/>
          <w:sz w:val="22"/>
          <w:szCs w:val="22"/>
          <w:lang w:eastAsia="en-US" w:bidi="en-US"/>
        </w:rPr>
        <w:br/>
        <w:t>o których mowa w lit. b), lub z towarów, o których mowa w lit. a) i b)</w:t>
      </w:r>
      <w:r>
        <w:rPr>
          <w:rFonts w:asciiTheme="minorHAnsi" w:hAnsiTheme="minorHAnsi" w:cstheme="minorHAnsi"/>
          <w:sz w:val="22"/>
          <w:szCs w:val="22"/>
        </w:rPr>
        <w:t>;</w:t>
      </w:r>
    </w:p>
    <w:p w:rsidR="00744721" w:rsidRDefault="00744721" w:rsidP="004B6185">
      <w:pPr>
        <w:numPr>
          <w:ilvl w:val="1"/>
          <w:numId w:val="4"/>
        </w:numPr>
        <w:spacing w:before="240"/>
        <w:jc w:val="both"/>
        <w:rPr>
          <w:rFonts w:ascii="Calibri" w:hAnsi="Calibri" w:cs="Calibri"/>
          <w:sz w:val="22"/>
          <w:szCs w:val="22"/>
        </w:rPr>
      </w:pPr>
      <w:r>
        <w:rPr>
          <w:rFonts w:ascii="Calibri" w:hAnsi="Calibri" w:cs="Calibri"/>
          <w:sz w:val="22"/>
          <w:szCs w:val="22"/>
        </w:rPr>
        <w:t>„państwo członkowskie wewnątrzunijnego wywozu” – państwo członkowskie, z którego terytorium statystycznego towary są wywożone do ich miejsca przeznaczenia w innym państwie członkowskim;</w:t>
      </w:r>
    </w:p>
    <w:p w:rsidR="00744721" w:rsidRDefault="00744721" w:rsidP="004B6185">
      <w:pPr>
        <w:numPr>
          <w:ilvl w:val="1"/>
          <w:numId w:val="4"/>
        </w:numPr>
        <w:spacing w:before="240"/>
        <w:jc w:val="both"/>
        <w:rPr>
          <w:rFonts w:ascii="Calibri" w:hAnsi="Calibri" w:cs="Calibri"/>
          <w:sz w:val="22"/>
          <w:szCs w:val="22"/>
        </w:rPr>
      </w:pPr>
      <w:r>
        <w:rPr>
          <w:rFonts w:ascii="Calibri" w:hAnsi="Calibri" w:cs="Calibri"/>
          <w:sz w:val="22"/>
          <w:szCs w:val="22"/>
        </w:rPr>
        <w:t>„państwo członkowskie wewnątrzunijnego przywozu” – państwo członkowskie, na którego terytorium statystyczne towary są przywożone z innego państwa członkowskiego;</w:t>
      </w:r>
    </w:p>
    <w:p w:rsidR="00744721" w:rsidRDefault="00744721" w:rsidP="004B6185">
      <w:pPr>
        <w:numPr>
          <w:ilvl w:val="1"/>
          <w:numId w:val="4"/>
        </w:numPr>
        <w:spacing w:before="240"/>
        <w:jc w:val="both"/>
        <w:rPr>
          <w:rFonts w:ascii="Calibri" w:hAnsi="Calibri" w:cs="Calibri"/>
          <w:sz w:val="22"/>
          <w:szCs w:val="22"/>
        </w:rPr>
      </w:pPr>
      <w:r>
        <w:rPr>
          <w:rFonts w:ascii="Calibri" w:hAnsi="Calibri" w:cs="Calibri"/>
          <w:sz w:val="22"/>
          <w:szCs w:val="22"/>
        </w:rPr>
        <w:t xml:space="preserve">„terytorium statystyczne Unii” – terytorium </w:t>
      </w:r>
      <w:r>
        <w:rPr>
          <w:rStyle w:val="markedcontent"/>
          <w:rFonts w:asciiTheme="minorHAnsi" w:hAnsiTheme="minorHAnsi" w:cstheme="minorHAnsi"/>
          <w:sz w:val="22"/>
          <w:szCs w:val="22"/>
        </w:rPr>
        <w:t>obejmujące terytoria statystyczne państw członkowskich. Terytorium statystyczne państwa członkowskiego obejmuje jego terytorium uznane do celów określenia obszaru celnego Unii w unijnym kodeksie celnym</w:t>
      </w:r>
      <w:r>
        <w:rPr>
          <w:rFonts w:ascii="Calibri" w:hAnsi="Calibri" w:cs="Calibri"/>
          <w:sz w:val="22"/>
          <w:szCs w:val="22"/>
        </w:rPr>
        <w:t>, przy czym w drodze odstępstwa terytorium statystyczne Niemiec obejmuje wyspę Helgoland;</w:t>
      </w:r>
    </w:p>
    <w:p w:rsidR="00744721" w:rsidRDefault="00744721" w:rsidP="004B6185">
      <w:pPr>
        <w:numPr>
          <w:ilvl w:val="1"/>
          <w:numId w:val="4"/>
        </w:numPr>
        <w:spacing w:before="240"/>
        <w:jc w:val="both"/>
        <w:rPr>
          <w:rFonts w:ascii="Calibri" w:hAnsi="Calibri" w:cs="Calibri"/>
          <w:sz w:val="22"/>
          <w:szCs w:val="22"/>
        </w:rPr>
      </w:pPr>
      <w:r>
        <w:rPr>
          <w:rFonts w:ascii="Calibri" w:hAnsi="Calibri" w:cs="Calibri"/>
          <w:sz w:val="22"/>
          <w:szCs w:val="22"/>
        </w:rPr>
        <w:t xml:space="preserve">„towary przewożone </w:t>
      </w:r>
      <w:r>
        <w:rPr>
          <w:rFonts w:asciiTheme="minorHAnsi" w:hAnsiTheme="minorHAnsi" w:cstheme="minorHAnsi"/>
          <w:sz w:val="22"/>
          <w:szCs w:val="22"/>
        </w:rPr>
        <w:t>między państwami członkowskimi” –</w:t>
      </w:r>
      <w:r>
        <w:rPr>
          <w:rStyle w:val="markedcontent"/>
          <w:rFonts w:asciiTheme="minorHAnsi" w:hAnsiTheme="minorHAnsi" w:cstheme="minorHAnsi"/>
          <w:sz w:val="22"/>
          <w:szCs w:val="22"/>
        </w:rPr>
        <w:t>towary, które w drodze do państwa członkow</w:t>
      </w:r>
      <w:r>
        <w:rPr>
          <w:rStyle w:val="markedcontent"/>
          <w:rFonts w:asciiTheme="minorHAnsi" w:hAnsiTheme="minorHAnsi" w:cstheme="minorHAnsi"/>
          <w:sz w:val="22"/>
          <w:szCs w:val="22"/>
        </w:rPr>
        <w:softHyphen/>
        <w:t xml:space="preserve">skiego przeznaczenia są przewożone przez pośrednie państwo członkowskie lub zostają </w:t>
      </w:r>
      <w:r>
        <w:rPr>
          <w:rStyle w:val="markedcontent"/>
          <w:rFonts w:asciiTheme="minorHAnsi" w:hAnsiTheme="minorHAnsi" w:cstheme="minorHAnsi"/>
          <w:sz w:val="22"/>
          <w:szCs w:val="22"/>
        </w:rPr>
        <w:br/>
        <w:t xml:space="preserve">w nim zatrzymane w celach związanych wyłącznie z przewozem towarów, przy czym takie przemieszczenie nie stanowi przywozu towarów do </w:t>
      </w:r>
      <w:r>
        <w:rPr>
          <w:rFonts w:asciiTheme="minorHAnsi" w:hAnsiTheme="minorHAnsi" w:cstheme="minorHAnsi"/>
          <w:sz w:val="22"/>
          <w:szCs w:val="22"/>
        </w:rPr>
        <w:t xml:space="preserve"> </w:t>
      </w:r>
      <w:r>
        <w:rPr>
          <w:rStyle w:val="markedcontent"/>
          <w:rFonts w:asciiTheme="minorHAnsi" w:hAnsiTheme="minorHAnsi" w:cstheme="minorHAnsi"/>
          <w:sz w:val="22"/>
          <w:szCs w:val="22"/>
        </w:rPr>
        <w:t>tego państwa członkowskiego ani wywozu towarów z tego państwa członkowskiego</w:t>
      </w:r>
      <w:r>
        <w:rPr>
          <w:rFonts w:ascii="Calibri" w:hAnsi="Calibri" w:cs="Calibri"/>
          <w:sz w:val="22"/>
          <w:szCs w:val="22"/>
        </w:rPr>
        <w:t>;</w:t>
      </w:r>
    </w:p>
    <w:p w:rsidR="00744721" w:rsidRDefault="00744721" w:rsidP="00744721">
      <w:pPr>
        <w:spacing w:before="240"/>
        <w:ind w:left="340"/>
        <w:jc w:val="both"/>
        <w:rPr>
          <w:rFonts w:ascii="Calibri" w:hAnsi="Calibri" w:cs="Calibri"/>
          <w:sz w:val="22"/>
          <w:szCs w:val="22"/>
        </w:rPr>
      </w:pPr>
    </w:p>
    <w:p w:rsidR="00744721" w:rsidRDefault="00744721" w:rsidP="004B6185">
      <w:pPr>
        <w:numPr>
          <w:ilvl w:val="1"/>
          <w:numId w:val="4"/>
        </w:numPr>
        <w:spacing w:before="240"/>
        <w:jc w:val="both"/>
        <w:rPr>
          <w:rFonts w:ascii="Calibri" w:hAnsi="Calibri" w:cs="Calibri"/>
          <w:sz w:val="22"/>
          <w:szCs w:val="22"/>
        </w:rPr>
      </w:pPr>
      <w:r>
        <w:rPr>
          <w:rFonts w:ascii="Calibri" w:hAnsi="Calibri" w:cs="Calibri"/>
          <w:sz w:val="22"/>
          <w:szCs w:val="22"/>
        </w:rPr>
        <w:t>„osoba zobowiązana”:</w:t>
      </w:r>
    </w:p>
    <w:p w:rsidR="00744721" w:rsidRDefault="00744721" w:rsidP="004B6185">
      <w:pPr>
        <w:numPr>
          <w:ilvl w:val="2"/>
          <w:numId w:val="15"/>
        </w:numPr>
        <w:spacing w:before="240"/>
        <w:jc w:val="both"/>
        <w:rPr>
          <w:rFonts w:ascii="Calibri" w:hAnsi="Calibri" w:cs="Calibri"/>
          <w:sz w:val="22"/>
          <w:szCs w:val="22"/>
        </w:rPr>
      </w:pPr>
      <w:r>
        <w:rPr>
          <w:rFonts w:ascii="Calibri" w:hAnsi="Calibri" w:cs="Calibri"/>
          <w:sz w:val="22"/>
          <w:szCs w:val="22"/>
        </w:rPr>
        <w:t>osoba fizyczna, prawna lub jednostka organizacyjna niemająca osobowości prawnej, uczestnicząca w obrocie towarowym z państwami członkowskimi Unii i zarejestrowana jako podatnik VAT w państwie członkowskim wysyłki, która:</w:t>
      </w:r>
    </w:p>
    <w:p w:rsidR="00744721" w:rsidRDefault="00744721" w:rsidP="004B6185">
      <w:pPr>
        <w:numPr>
          <w:ilvl w:val="0"/>
          <w:numId w:val="6"/>
        </w:numPr>
        <w:spacing w:before="240"/>
        <w:jc w:val="both"/>
        <w:rPr>
          <w:rFonts w:ascii="Calibri" w:hAnsi="Calibri" w:cs="Calibri"/>
          <w:sz w:val="22"/>
          <w:szCs w:val="22"/>
        </w:rPr>
      </w:pPr>
      <w:r>
        <w:rPr>
          <w:rFonts w:ascii="Calibri" w:hAnsi="Calibri" w:cs="Calibri"/>
          <w:sz w:val="22"/>
          <w:szCs w:val="22"/>
        </w:rPr>
        <w:t>zawarła umowę, z wyjątkiem umowy przewozu, powodującą wysyłkę towarów lub, w przypadku braku takiej umowy</w:t>
      </w:r>
    </w:p>
    <w:p w:rsidR="00744721" w:rsidRDefault="00744721" w:rsidP="004B6185">
      <w:pPr>
        <w:numPr>
          <w:ilvl w:val="0"/>
          <w:numId w:val="6"/>
        </w:numPr>
        <w:spacing w:before="240"/>
        <w:jc w:val="both"/>
        <w:rPr>
          <w:rFonts w:ascii="Calibri" w:hAnsi="Calibri" w:cs="Calibri"/>
          <w:sz w:val="22"/>
          <w:szCs w:val="22"/>
        </w:rPr>
      </w:pPr>
      <w:r>
        <w:rPr>
          <w:rFonts w:ascii="Calibri" w:hAnsi="Calibri" w:cs="Calibri"/>
          <w:sz w:val="22"/>
          <w:szCs w:val="22"/>
        </w:rPr>
        <w:t>dokonuje wysyłki towarów albo przewiduje ją lub, w przypadku braku takiej wysyłki</w:t>
      </w:r>
    </w:p>
    <w:p w:rsidR="00744721" w:rsidRDefault="00744721" w:rsidP="004B6185">
      <w:pPr>
        <w:numPr>
          <w:ilvl w:val="0"/>
          <w:numId w:val="6"/>
        </w:numPr>
        <w:spacing w:before="240"/>
        <w:jc w:val="both"/>
        <w:rPr>
          <w:rFonts w:ascii="Calibri" w:hAnsi="Calibri" w:cs="Calibri"/>
          <w:sz w:val="22"/>
          <w:szCs w:val="22"/>
        </w:rPr>
      </w:pPr>
      <w:r>
        <w:rPr>
          <w:rFonts w:ascii="Calibri" w:hAnsi="Calibri" w:cs="Calibri"/>
          <w:sz w:val="22"/>
          <w:szCs w:val="22"/>
        </w:rPr>
        <w:t>jest w posiadaniu towarów będących przedmiotem wysyłki</w:t>
      </w:r>
    </w:p>
    <w:p w:rsidR="00744721" w:rsidRDefault="00744721" w:rsidP="00744721">
      <w:pPr>
        <w:tabs>
          <w:tab w:val="left" w:pos="1080"/>
        </w:tabs>
        <w:spacing w:before="240"/>
        <w:ind w:left="1080"/>
        <w:jc w:val="both"/>
        <w:rPr>
          <w:rFonts w:ascii="Calibri" w:hAnsi="Calibri" w:cs="Calibri"/>
          <w:sz w:val="22"/>
          <w:szCs w:val="22"/>
        </w:rPr>
      </w:pPr>
      <w:r>
        <w:rPr>
          <w:rFonts w:ascii="Calibri" w:hAnsi="Calibri" w:cs="Calibri"/>
          <w:sz w:val="22"/>
          <w:szCs w:val="22"/>
        </w:rPr>
        <w:t xml:space="preserve">lub jej przedstawiciel podatkowy w rozumieniu przepisów o podatku od towarów </w:t>
      </w:r>
      <w:r>
        <w:rPr>
          <w:rFonts w:ascii="Calibri" w:hAnsi="Calibri" w:cs="Calibri"/>
          <w:sz w:val="22"/>
          <w:szCs w:val="22"/>
        </w:rPr>
        <w:br/>
        <w:t>i usług</w:t>
      </w:r>
    </w:p>
    <w:p w:rsidR="00744721" w:rsidRDefault="00744721" w:rsidP="00744721">
      <w:pPr>
        <w:tabs>
          <w:tab w:val="left" w:pos="1080"/>
        </w:tabs>
        <w:spacing w:before="240" w:after="120"/>
        <w:ind w:left="1077"/>
        <w:jc w:val="both"/>
        <w:rPr>
          <w:rFonts w:ascii="Calibri" w:hAnsi="Calibri" w:cs="Calibri"/>
          <w:sz w:val="22"/>
          <w:szCs w:val="22"/>
        </w:rPr>
      </w:pPr>
      <w:r>
        <w:rPr>
          <w:rFonts w:ascii="Calibri" w:hAnsi="Calibri" w:cs="Calibri"/>
          <w:sz w:val="22"/>
          <w:szCs w:val="22"/>
        </w:rPr>
        <w:t>w przypadku gdy wartość dokonanych przez nią w roku sprawozdawczym lub w roku poprzedzającym rok sprawozdawczy wywozów towarów przekroczyła wartość określoną odpowiednio dla statystycznego progu podstawowego w wywozie, ustalonego na aktualny rok sprawozdawczy;</w:t>
      </w:r>
    </w:p>
    <w:p w:rsidR="00744721" w:rsidRDefault="00744721" w:rsidP="004B6185">
      <w:pPr>
        <w:numPr>
          <w:ilvl w:val="2"/>
          <w:numId w:val="15"/>
        </w:numPr>
        <w:spacing w:before="240"/>
        <w:jc w:val="both"/>
        <w:rPr>
          <w:rFonts w:ascii="Calibri" w:hAnsi="Calibri" w:cs="Calibri"/>
          <w:sz w:val="22"/>
          <w:szCs w:val="22"/>
        </w:rPr>
      </w:pPr>
      <w:r>
        <w:rPr>
          <w:rFonts w:ascii="Calibri" w:hAnsi="Calibri" w:cs="Calibri"/>
          <w:sz w:val="22"/>
          <w:szCs w:val="22"/>
        </w:rPr>
        <w:t>osoba fizyczna, prawna lub jednostka organizacyjna niemająca osobowości prawnej, uczestnicząca w obrocie towarowym z państwami członkowskimi Unii i zarejestrowana jako podatnik VAT w państwie członkowskim przywozu, która:</w:t>
      </w:r>
    </w:p>
    <w:p w:rsidR="00744721" w:rsidRDefault="00744721" w:rsidP="004B6185">
      <w:pPr>
        <w:numPr>
          <w:ilvl w:val="0"/>
          <w:numId w:val="6"/>
        </w:numPr>
        <w:spacing w:before="240"/>
        <w:jc w:val="both"/>
        <w:rPr>
          <w:rFonts w:ascii="Calibri" w:hAnsi="Calibri" w:cs="Calibri"/>
          <w:sz w:val="22"/>
          <w:szCs w:val="22"/>
        </w:rPr>
      </w:pPr>
      <w:r>
        <w:rPr>
          <w:rFonts w:ascii="Calibri" w:hAnsi="Calibri" w:cs="Calibri"/>
          <w:sz w:val="22"/>
          <w:szCs w:val="22"/>
        </w:rPr>
        <w:t>zawarła umowę, z wyjątkiem umowy przewozu, powodującą dostawę towarów lub, w przypadku braku takiej umowy</w:t>
      </w:r>
    </w:p>
    <w:p w:rsidR="00744721" w:rsidRDefault="00744721" w:rsidP="004B6185">
      <w:pPr>
        <w:numPr>
          <w:ilvl w:val="0"/>
          <w:numId w:val="6"/>
        </w:numPr>
        <w:spacing w:before="240"/>
        <w:jc w:val="both"/>
        <w:rPr>
          <w:rFonts w:ascii="Calibri" w:hAnsi="Calibri" w:cs="Calibri"/>
          <w:sz w:val="22"/>
          <w:szCs w:val="22"/>
        </w:rPr>
      </w:pPr>
      <w:r>
        <w:rPr>
          <w:rFonts w:ascii="Calibri" w:hAnsi="Calibri" w:cs="Calibri"/>
          <w:sz w:val="22"/>
          <w:szCs w:val="22"/>
        </w:rPr>
        <w:t>przyjmuje dostawę lub przewiduje przyjęcie dostawy towarów lub, w przypadku braku takiej dostawy</w:t>
      </w:r>
    </w:p>
    <w:p w:rsidR="00744721" w:rsidRDefault="00744721" w:rsidP="004B6185">
      <w:pPr>
        <w:numPr>
          <w:ilvl w:val="0"/>
          <w:numId w:val="6"/>
        </w:numPr>
        <w:spacing w:before="240"/>
        <w:jc w:val="both"/>
        <w:rPr>
          <w:rFonts w:ascii="Calibri" w:hAnsi="Calibri" w:cs="Calibri"/>
          <w:sz w:val="22"/>
          <w:szCs w:val="22"/>
        </w:rPr>
      </w:pPr>
      <w:r>
        <w:rPr>
          <w:rFonts w:ascii="Calibri" w:hAnsi="Calibri" w:cs="Calibri"/>
          <w:sz w:val="22"/>
          <w:szCs w:val="22"/>
        </w:rPr>
        <w:t>jest w posiadaniu towarów będących przedmiotem dostawy</w:t>
      </w:r>
    </w:p>
    <w:p w:rsidR="00744721" w:rsidRDefault="00744721" w:rsidP="00744721">
      <w:pPr>
        <w:tabs>
          <w:tab w:val="left" w:pos="1080"/>
        </w:tabs>
        <w:spacing w:before="240" w:after="120"/>
        <w:ind w:left="1077"/>
        <w:jc w:val="both"/>
        <w:rPr>
          <w:rFonts w:ascii="Calibri" w:hAnsi="Calibri" w:cs="Calibri"/>
          <w:sz w:val="22"/>
          <w:szCs w:val="22"/>
        </w:rPr>
      </w:pPr>
      <w:r>
        <w:rPr>
          <w:rFonts w:ascii="Calibri" w:hAnsi="Calibri" w:cs="Calibri"/>
          <w:sz w:val="22"/>
          <w:szCs w:val="22"/>
        </w:rPr>
        <w:t xml:space="preserve">lub jej przedstawiciel podatkowy w rozumieniu przepisów o podatku od towarów </w:t>
      </w:r>
      <w:r>
        <w:rPr>
          <w:rFonts w:ascii="Calibri" w:hAnsi="Calibri" w:cs="Calibri"/>
          <w:sz w:val="22"/>
          <w:szCs w:val="22"/>
        </w:rPr>
        <w:br/>
        <w:t>i usług</w:t>
      </w:r>
    </w:p>
    <w:p w:rsidR="00744721" w:rsidRDefault="00744721" w:rsidP="00744721">
      <w:pPr>
        <w:tabs>
          <w:tab w:val="left" w:pos="1080"/>
        </w:tabs>
        <w:spacing w:before="240" w:after="120"/>
        <w:ind w:left="1077"/>
        <w:jc w:val="both"/>
        <w:rPr>
          <w:rFonts w:ascii="Calibri" w:hAnsi="Calibri" w:cs="Calibri"/>
          <w:sz w:val="22"/>
          <w:szCs w:val="22"/>
        </w:rPr>
      </w:pPr>
      <w:r>
        <w:rPr>
          <w:rFonts w:ascii="Calibri" w:hAnsi="Calibri" w:cs="Calibri"/>
          <w:sz w:val="22"/>
          <w:szCs w:val="22"/>
        </w:rPr>
        <w:t>w przypadku gdy wartość dokonanych przez nią w roku sprawozdawczym lub w roku poprzedzającym rok sprawozdawczy przywozów towarów przekroczyła wartość określoną odpowiednio dla statystycznego progu podstawowego w przywozie, ustalonego na aktualny rok sprawozdawczy;</w:t>
      </w:r>
    </w:p>
    <w:p w:rsidR="00744721" w:rsidRDefault="00744721" w:rsidP="004B6185">
      <w:pPr>
        <w:numPr>
          <w:ilvl w:val="1"/>
          <w:numId w:val="4"/>
        </w:numPr>
        <w:spacing w:before="240"/>
        <w:jc w:val="both"/>
        <w:rPr>
          <w:rFonts w:ascii="Times New Roman" w:hAnsi="Times New Roman"/>
          <w:sz w:val="24"/>
          <w:szCs w:val="24"/>
        </w:rPr>
      </w:pPr>
      <w:r>
        <w:rPr>
          <w:rFonts w:ascii="Calibri" w:hAnsi="Calibri" w:cs="Calibri"/>
          <w:sz w:val="22"/>
          <w:szCs w:val="22"/>
        </w:rPr>
        <w:t xml:space="preserve">„przedstawiciel” – osoba dokonująca zgłoszeń w imieniu osoby zobowiązanej. Zgodnie </w:t>
      </w:r>
      <w:r>
        <w:rPr>
          <w:rFonts w:ascii="Calibri" w:hAnsi="Calibri" w:cs="Calibri"/>
          <w:sz w:val="22"/>
          <w:szCs w:val="22"/>
        </w:rPr>
        <w:lastRenderedPageBreak/>
        <w:t xml:space="preserve">z postanowieniami art. 99 ust. 2 Prawa celnego, przedstawicielem może być osoba, o której mowa </w:t>
      </w:r>
      <w:r>
        <w:rPr>
          <w:rFonts w:ascii="Calibri" w:hAnsi="Calibri" w:cs="Calibri"/>
          <w:sz w:val="22"/>
          <w:szCs w:val="22"/>
        </w:rPr>
        <w:br/>
        <w:t>w art. 5 pkt 4 UKC, w szczególności przedstawiciel celny.</w:t>
      </w:r>
    </w:p>
    <w:p w:rsidR="00744721" w:rsidRDefault="00744721" w:rsidP="004B6185">
      <w:pPr>
        <w:numPr>
          <w:ilvl w:val="1"/>
          <w:numId w:val="4"/>
        </w:numPr>
        <w:spacing w:before="240"/>
        <w:jc w:val="both"/>
        <w:rPr>
          <w:rFonts w:ascii="Calibri" w:hAnsi="Calibri" w:cs="Calibri"/>
          <w:sz w:val="22"/>
          <w:szCs w:val="22"/>
        </w:rPr>
      </w:pPr>
      <w:r>
        <w:rPr>
          <w:rFonts w:ascii="Calibri" w:hAnsi="Calibri" w:cs="Calibri"/>
          <w:sz w:val="22"/>
          <w:szCs w:val="22"/>
        </w:rPr>
        <w:t>„progi statystyczne” - wartości obrotów handlowych, po przekroczeniu których powstaje</w:t>
      </w:r>
      <w:r>
        <w:rPr>
          <w:rFonts w:ascii="Times New Roman" w:hAnsi="Times New Roman"/>
          <w:sz w:val="24"/>
          <w:szCs w:val="24"/>
        </w:rPr>
        <w:t xml:space="preserve"> </w:t>
      </w:r>
      <w:r>
        <w:rPr>
          <w:rFonts w:ascii="Calibri" w:hAnsi="Calibri" w:cs="Calibri"/>
          <w:sz w:val="22"/>
          <w:szCs w:val="22"/>
        </w:rPr>
        <w:t>obowiązek dokonywania zgłoszeń lub zmienia się zakres danych w zgłoszeniu. Rozróżniane są dwa progi statystyczne:</w:t>
      </w:r>
    </w:p>
    <w:p w:rsidR="00744721" w:rsidRDefault="00744721" w:rsidP="004B6185">
      <w:pPr>
        <w:numPr>
          <w:ilvl w:val="2"/>
          <w:numId w:val="16"/>
        </w:numPr>
        <w:spacing w:before="240"/>
        <w:jc w:val="both"/>
        <w:rPr>
          <w:rFonts w:ascii="Calibri" w:hAnsi="Calibri" w:cs="Calibri"/>
          <w:sz w:val="22"/>
          <w:szCs w:val="22"/>
        </w:rPr>
      </w:pPr>
      <w:r>
        <w:rPr>
          <w:rFonts w:ascii="Calibri" w:hAnsi="Calibri" w:cs="Calibri"/>
          <w:sz w:val="22"/>
          <w:szCs w:val="22"/>
        </w:rPr>
        <w:t xml:space="preserve">„próg podstawowy” - próg statystyczny, którego przekroczenie wyznacza obowiązek sprawozdawczości w ramach INTRASTAT; osoba, która przekroczyła ten próg obrotów staje się zobowiązana do dokonywania zgłoszeń, począwszy od okresu sprawozdawczego, </w:t>
      </w:r>
      <w:r>
        <w:rPr>
          <w:rFonts w:ascii="Calibri" w:hAnsi="Calibri" w:cs="Calibri"/>
          <w:sz w:val="22"/>
          <w:szCs w:val="22"/>
        </w:rPr>
        <w:br/>
        <w:t>w którym nastąpiło przekroczenie progu,</w:t>
      </w:r>
    </w:p>
    <w:p w:rsidR="00744721" w:rsidRDefault="00744721" w:rsidP="004B6185">
      <w:pPr>
        <w:numPr>
          <w:ilvl w:val="2"/>
          <w:numId w:val="16"/>
        </w:numPr>
        <w:spacing w:before="240"/>
        <w:jc w:val="both"/>
        <w:rPr>
          <w:rFonts w:ascii="Calibri" w:hAnsi="Calibri" w:cs="Calibri"/>
          <w:sz w:val="22"/>
          <w:szCs w:val="22"/>
        </w:rPr>
      </w:pPr>
      <w:r>
        <w:rPr>
          <w:rFonts w:ascii="Calibri" w:hAnsi="Calibri" w:cs="Calibri"/>
          <w:sz w:val="22"/>
          <w:szCs w:val="22"/>
        </w:rPr>
        <w:t>„próg szczegółowy” -  wyznaczony na znacznie wyższym poziomie niż próg podstawowy. Jego przekroczenie związane jest z koniecznością dokonywania bardziej szczegółowych zgłoszeń – wypełnia się wszystkie pola zgłoszenia dotyczące towaru.</w:t>
      </w:r>
    </w:p>
    <w:p w:rsidR="00744721" w:rsidRDefault="00744721" w:rsidP="00744721">
      <w:pPr>
        <w:spacing w:before="240"/>
        <w:ind w:left="720" w:hanging="15"/>
        <w:jc w:val="both"/>
        <w:rPr>
          <w:rFonts w:ascii="Calibri" w:hAnsi="Calibri" w:cs="Calibri"/>
          <w:sz w:val="22"/>
          <w:szCs w:val="22"/>
        </w:rPr>
      </w:pPr>
      <w:r>
        <w:rPr>
          <w:rFonts w:ascii="Calibri" w:hAnsi="Calibri" w:cs="Calibri"/>
          <w:sz w:val="22"/>
          <w:szCs w:val="22"/>
        </w:rPr>
        <w:t xml:space="preserve">Wysokość progów statystycznych określana jest przez Prezesa Głównego Urzędu Statystycznego </w:t>
      </w:r>
      <w:r>
        <w:rPr>
          <w:rFonts w:ascii="Calibri" w:hAnsi="Calibri" w:cs="Calibri"/>
          <w:sz w:val="22"/>
          <w:szCs w:val="22"/>
        </w:rPr>
        <w:br/>
        <w:t xml:space="preserve">i udostępniana na stronie internetowej </w:t>
      </w:r>
      <w:hyperlink r:id="rId14">
        <w:r>
          <w:rPr>
            <w:rStyle w:val="czeinternetowe"/>
            <w:rFonts w:ascii="Calibri" w:hAnsi="Calibri" w:cs="Calibri"/>
            <w:sz w:val="22"/>
            <w:szCs w:val="22"/>
          </w:rPr>
          <w:t>Głównego Urzędu Statystycznego</w:t>
        </w:r>
      </w:hyperlink>
      <w:r>
        <w:rPr>
          <w:rFonts w:ascii="Calibri" w:hAnsi="Calibri" w:cs="Calibri"/>
          <w:sz w:val="22"/>
          <w:szCs w:val="22"/>
        </w:rPr>
        <w:t>.</w:t>
      </w:r>
    </w:p>
    <w:p w:rsidR="00744721" w:rsidRDefault="00744721" w:rsidP="00744721">
      <w:pPr>
        <w:spacing w:before="240"/>
        <w:ind w:left="720" w:hanging="15"/>
        <w:jc w:val="both"/>
        <w:rPr>
          <w:rFonts w:ascii="Calibri" w:hAnsi="Calibri" w:cs="Calibri"/>
          <w:sz w:val="22"/>
          <w:szCs w:val="22"/>
        </w:rPr>
      </w:pPr>
      <w:r>
        <w:rPr>
          <w:rFonts w:ascii="Calibri" w:hAnsi="Calibri" w:cs="Calibri"/>
          <w:sz w:val="22"/>
          <w:szCs w:val="22"/>
        </w:rPr>
        <w:t>Progi statystyczne ustala się osobno dla przywozu i wywozu, w związku z czym także obowiązek sprawozdawczy z nich wynikający musi być rozpatrywany niezależnie dla każdego kierunku obrotu.</w:t>
      </w:r>
    </w:p>
    <w:p w:rsidR="00744721" w:rsidRDefault="00744721" w:rsidP="00744721">
      <w:pPr>
        <w:spacing w:before="240" w:after="120"/>
        <w:ind w:left="720" w:hanging="15"/>
        <w:jc w:val="both"/>
        <w:rPr>
          <w:rFonts w:ascii="Calibri" w:hAnsi="Calibri" w:cs="Calibri"/>
          <w:sz w:val="22"/>
          <w:szCs w:val="22"/>
        </w:rPr>
      </w:pPr>
      <w:r>
        <w:rPr>
          <w:rFonts w:ascii="Calibri" w:hAnsi="Calibri" w:cs="Calibri"/>
          <w:sz w:val="22"/>
          <w:szCs w:val="22"/>
        </w:rPr>
        <w:t xml:space="preserve">Progi statystyczne obowiązujące od 2020 roku: </w:t>
      </w:r>
    </w:p>
    <w:tbl>
      <w:tblPr>
        <w:tblW w:w="8820" w:type="dxa"/>
        <w:tblInd w:w="743" w:type="dxa"/>
        <w:tblLayout w:type="fixed"/>
        <w:tblCellMar>
          <w:left w:w="22" w:type="dxa"/>
          <w:right w:w="22" w:type="dxa"/>
        </w:tblCellMar>
        <w:tblLook w:val="0000" w:firstRow="0" w:lastRow="0" w:firstColumn="0" w:lastColumn="0" w:noHBand="0" w:noVBand="0"/>
      </w:tblPr>
      <w:tblGrid>
        <w:gridCol w:w="1232"/>
        <w:gridCol w:w="2097"/>
        <w:gridCol w:w="2905"/>
        <w:gridCol w:w="2586"/>
      </w:tblGrid>
      <w:tr w:rsidR="00744721" w:rsidTr="00801C56">
        <w:trPr>
          <w:trHeight w:val="285"/>
        </w:trPr>
        <w:tc>
          <w:tcPr>
            <w:tcW w:w="1231" w:type="dxa"/>
            <w:tcBorders>
              <w:top w:val="double" w:sz="6" w:space="0" w:color="000000"/>
              <w:left w:val="double" w:sz="6" w:space="0" w:color="000000"/>
              <w:bottom w:val="double" w:sz="6" w:space="0" w:color="000000"/>
              <w:right w:val="double" w:sz="6" w:space="0" w:color="000000"/>
            </w:tcBorders>
            <w:shd w:val="clear" w:color="auto" w:fill="D9D9D9"/>
            <w:vAlign w:val="center"/>
          </w:tcPr>
          <w:p w:rsidR="00744721" w:rsidRDefault="00744721" w:rsidP="00801C56">
            <w:pPr>
              <w:spacing w:before="240"/>
              <w:jc w:val="center"/>
              <w:rPr>
                <w:rFonts w:ascii="Calibri" w:hAnsi="Calibri" w:cs="Calibri"/>
                <w:sz w:val="22"/>
                <w:szCs w:val="22"/>
              </w:rPr>
            </w:pPr>
            <w:r>
              <w:rPr>
                <w:rFonts w:ascii="Calibri" w:hAnsi="Calibri" w:cs="Calibri"/>
                <w:b/>
                <w:bCs/>
                <w:sz w:val="22"/>
                <w:szCs w:val="22"/>
              </w:rPr>
              <w:t>Rok</w:t>
            </w:r>
          </w:p>
        </w:tc>
        <w:tc>
          <w:tcPr>
            <w:tcW w:w="2097" w:type="dxa"/>
            <w:tcBorders>
              <w:top w:val="double" w:sz="6" w:space="0" w:color="000000"/>
              <w:bottom w:val="double" w:sz="6" w:space="0" w:color="000000"/>
              <w:right w:val="double" w:sz="6" w:space="0" w:color="000000"/>
            </w:tcBorders>
            <w:shd w:val="clear" w:color="auto" w:fill="D9D9D9"/>
            <w:vAlign w:val="center"/>
          </w:tcPr>
          <w:p w:rsidR="00744721" w:rsidRDefault="00744721" w:rsidP="00801C56">
            <w:pPr>
              <w:spacing w:before="240"/>
              <w:jc w:val="center"/>
              <w:rPr>
                <w:rFonts w:ascii="Calibri" w:hAnsi="Calibri" w:cs="Calibri"/>
                <w:b/>
                <w:sz w:val="22"/>
                <w:szCs w:val="22"/>
              </w:rPr>
            </w:pPr>
            <w:r>
              <w:rPr>
                <w:rFonts w:ascii="Calibri" w:hAnsi="Calibri" w:cs="Calibri"/>
                <w:b/>
                <w:sz w:val="22"/>
                <w:szCs w:val="22"/>
              </w:rPr>
              <w:t>Kierunek obrotu</w:t>
            </w:r>
          </w:p>
        </w:tc>
        <w:tc>
          <w:tcPr>
            <w:tcW w:w="2905" w:type="dxa"/>
            <w:tcBorders>
              <w:top w:val="double" w:sz="6" w:space="0" w:color="000000"/>
              <w:bottom w:val="double" w:sz="6" w:space="0" w:color="000000"/>
              <w:right w:val="double" w:sz="6" w:space="0" w:color="000000"/>
            </w:tcBorders>
            <w:shd w:val="clear" w:color="auto" w:fill="D9D9D9"/>
            <w:vAlign w:val="center"/>
          </w:tcPr>
          <w:p w:rsidR="00744721" w:rsidRDefault="00744721" w:rsidP="00801C56">
            <w:pPr>
              <w:jc w:val="center"/>
              <w:rPr>
                <w:rFonts w:ascii="Calibri" w:hAnsi="Calibri" w:cs="Calibri"/>
                <w:b/>
                <w:bCs/>
                <w:sz w:val="22"/>
                <w:szCs w:val="22"/>
              </w:rPr>
            </w:pPr>
            <w:r>
              <w:rPr>
                <w:rFonts w:ascii="Calibri" w:hAnsi="Calibri" w:cs="Calibri"/>
                <w:b/>
                <w:bCs/>
                <w:sz w:val="22"/>
                <w:szCs w:val="22"/>
              </w:rPr>
              <w:t xml:space="preserve">Próg podstawowy </w:t>
            </w:r>
            <w:r>
              <w:rPr>
                <w:rFonts w:ascii="Calibri" w:hAnsi="Calibri" w:cs="Calibri"/>
                <w:b/>
                <w:bCs/>
                <w:sz w:val="22"/>
                <w:szCs w:val="22"/>
              </w:rPr>
              <w:br/>
              <w:t>(w złotych)</w:t>
            </w:r>
          </w:p>
        </w:tc>
        <w:tc>
          <w:tcPr>
            <w:tcW w:w="2586" w:type="dxa"/>
            <w:tcBorders>
              <w:top w:val="double" w:sz="6" w:space="0" w:color="000000"/>
              <w:bottom w:val="double" w:sz="6" w:space="0" w:color="000000"/>
              <w:right w:val="double" w:sz="6" w:space="0" w:color="000000"/>
            </w:tcBorders>
            <w:shd w:val="clear" w:color="auto" w:fill="D9D9D9"/>
            <w:vAlign w:val="center"/>
          </w:tcPr>
          <w:p w:rsidR="00744721" w:rsidRDefault="00744721" w:rsidP="00801C56">
            <w:pPr>
              <w:jc w:val="center"/>
              <w:rPr>
                <w:rFonts w:ascii="Calibri" w:hAnsi="Calibri" w:cs="Calibri"/>
                <w:b/>
                <w:bCs/>
                <w:sz w:val="22"/>
                <w:szCs w:val="22"/>
              </w:rPr>
            </w:pPr>
            <w:r>
              <w:rPr>
                <w:rFonts w:ascii="Calibri" w:hAnsi="Calibri" w:cs="Calibri"/>
                <w:b/>
                <w:bCs/>
                <w:sz w:val="22"/>
                <w:szCs w:val="22"/>
              </w:rPr>
              <w:t xml:space="preserve">Próg szczegółowy </w:t>
            </w:r>
            <w:r>
              <w:rPr>
                <w:rFonts w:ascii="Calibri" w:hAnsi="Calibri" w:cs="Calibri"/>
                <w:b/>
                <w:bCs/>
                <w:sz w:val="22"/>
                <w:szCs w:val="22"/>
              </w:rPr>
              <w:br/>
              <w:t>(w złotych)</w:t>
            </w:r>
          </w:p>
        </w:tc>
      </w:tr>
      <w:tr w:rsidR="00744721" w:rsidTr="00801C56">
        <w:trPr>
          <w:trHeight w:val="113"/>
        </w:trPr>
        <w:tc>
          <w:tcPr>
            <w:tcW w:w="8819" w:type="dxa"/>
            <w:gridSpan w:val="4"/>
            <w:tcBorders>
              <w:left w:val="double" w:sz="6" w:space="0" w:color="000000"/>
              <w:bottom w:val="double" w:sz="6" w:space="0" w:color="000000"/>
              <w:right w:val="double" w:sz="6" w:space="0" w:color="000000"/>
            </w:tcBorders>
            <w:shd w:val="clear" w:color="auto" w:fill="auto"/>
            <w:vAlign w:val="center"/>
          </w:tcPr>
          <w:p w:rsidR="00744721" w:rsidRDefault="00744721" w:rsidP="00801C56">
            <w:pPr>
              <w:jc w:val="both"/>
              <w:rPr>
                <w:rFonts w:ascii="Calibri" w:hAnsi="Calibri" w:cs="Calibri"/>
                <w:sz w:val="22"/>
                <w:szCs w:val="22"/>
              </w:rPr>
            </w:pPr>
          </w:p>
        </w:tc>
      </w:tr>
      <w:tr w:rsidR="00744721" w:rsidTr="00801C56">
        <w:trPr>
          <w:trHeight w:val="285"/>
        </w:trPr>
        <w:tc>
          <w:tcPr>
            <w:tcW w:w="1231" w:type="dxa"/>
            <w:vMerge w:val="restart"/>
            <w:tcBorders>
              <w:left w:val="double" w:sz="6" w:space="0" w:color="000000"/>
              <w:bottom w:val="double" w:sz="6" w:space="0" w:color="000000"/>
              <w:right w:val="double" w:sz="6" w:space="0" w:color="000000"/>
            </w:tcBorders>
            <w:shd w:val="clear" w:color="auto" w:fill="auto"/>
            <w:vAlign w:val="center"/>
          </w:tcPr>
          <w:p w:rsidR="00744721" w:rsidRDefault="00744721" w:rsidP="00801C56">
            <w:pPr>
              <w:spacing w:before="240"/>
              <w:jc w:val="center"/>
              <w:rPr>
                <w:rFonts w:ascii="Calibri" w:hAnsi="Calibri" w:cs="Calibri"/>
                <w:sz w:val="22"/>
                <w:szCs w:val="22"/>
              </w:rPr>
            </w:pPr>
            <w:r>
              <w:rPr>
                <w:rFonts w:ascii="Calibri" w:hAnsi="Calibri" w:cs="Calibri"/>
                <w:sz w:val="22"/>
                <w:szCs w:val="22"/>
              </w:rPr>
              <w:t>2020</w:t>
            </w:r>
          </w:p>
        </w:tc>
        <w:tc>
          <w:tcPr>
            <w:tcW w:w="2097" w:type="dxa"/>
            <w:tcBorders>
              <w:bottom w:val="double" w:sz="6" w:space="0" w:color="000000"/>
              <w:right w:val="double" w:sz="6" w:space="0" w:color="000000"/>
            </w:tcBorders>
            <w:shd w:val="clear" w:color="auto" w:fill="auto"/>
            <w:vAlign w:val="center"/>
          </w:tcPr>
          <w:p w:rsidR="00744721" w:rsidRDefault="00744721" w:rsidP="00801C56">
            <w:pPr>
              <w:spacing w:before="240"/>
              <w:jc w:val="center"/>
              <w:rPr>
                <w:rFonts w:ascii="Calibri" w:hAnsi="Calibri" w:cs="Calibri"/>
                <w:sz w:val="22"/>
                <w:szCs w:val="22"/>
              </w:rPr>
            </w:pPr>
            <w:r>
              <w:rPr>
                <w:rFonts w:ascii="Calibri" w:hAnsi="Calibri" w:cs="Calibri"/>
                <w:sz w:val="22"/>
                <w:szCs w:val="22"/>
              </w:rPr>
              <w:t>dla przywozu</w:t>
            </w:r>
          </w:p>
        </w:tc>
        <w:tc>
          <w:tcPr>
            <w:tcW w:w="2905" w:type="dxa"/>
            <w:tcBorders>
              <w:bottom w:val="double" w:sz="6" w:space="0" w:color="000000"/>
              <w:right w:val="double" w:sz="6" w:space="0" w:color="000000"/>
            </w:tcBorders>
            <w:shd w:val="clear" w:color="auto" w:fill="auto"/>
            <w:vAlign w:val="center"/>
          </w:tcPr>
          <w:p w:rsidR="00744721" w:rsidRDefault="00744721" w:rsidP="00801C56">
            <w:pPr>
              <w:spacing w:before="240"/>
              <w:jc w:val="center"/>
              <w:rPr>
                <w:rFonts w:ascii="Calibri" w:hAnsi="Calibri" w:cs="Calibri"/>
                <w:sz w:val="22"/>
                <w:szCs w:val="22"/>
              </w:rPr>
            </w:pPr>
            <w:r>
              <w:rPr>
                <w:rFonts w:ascii="Calibri" w:hAnsi="Calibri" w:cs="Calibri"/>
                <w:sz w:val="22"/>
                <w:szCs w:val="22"/>
              </w:rPr>
              <w:t>4 000 000</w:t>
            </w:r>
          </w:p>
        </w:tc>
        <w:tc>
          <w:tcPr>
            <w:tcW w:w="2586" w:type="dxa"/>
            <w:tcBorders>
              <w:bottom w:val="double" w:sz="6" w:space="0" w:color="000000"/>
              <w:right w:val="double" w:sz="6" w:space="0" w:color="000000"/>
            </w:tcBorders>
            <w:shd w:val="clear" w:color="auto" w:fill="auto"/>
            <w:vAlign w:val="center"/>
          </w:tcPr>
          <w:p w:rsidR="00744721" w:rsidRDefault="00744721" w:rsidP="00801C56">
            <w:pPr>
              <w:spacing w:before="240"/>
              <w:jc w:val="center"/>
              <w:rPr>
                <w:rFonts w:ascii="Calibri" w:hAnsi="Calibri" w:cs="Calibri"/>
                <w:sz w:val="22"/>
                <w:szCs w:val="22"/>
              </w:rPr>
            </w:pPr>
            <w:r>
              <w:rPr>
                <w:rFonts w:ascii="Calibri" w:hAnsi="Calibri" w:cs="Calibri"/>
                <w:sz w:val="22"/>
                <w:szCs w:val="22"/>
              </w:rPr>
              <w:t>65 000 000</w:t>
            </w:r>
          </w:p>
        </w:tc>
      </w:tr>
      <w:tr w:rsidR="00744721" w:rsidTr="00801C56">
        <w:trPr>
          <w:trHeight w:val="285"/>
        </w:trPr>
        <w:tc>
          <w:tcPr>
            <w:tcW w:w="1231" w:type="dxa"/>
            <w:vMerge/>
            <w:tcBorders>
              <w:left w:val="double" w:sz="6" w:space="0" w:color="000000"/>
              <w:bottom w:val="double" w:sz="6" w:space="0" w:color="000000"/>
              <w:right w:val="double" w:sz="6" w:space="0" w:color="000000"/>
            </w:tcBorders>
            <w:vAlign w:val="center"/>
          </w:tcPr>
          <w:p w:rsidR="00744721" w:rsidRDefault="00744721" w:rsidP="00801C56">
            <w:pPr>
              <w:spacing w:before="240"/>
              <w:ind w:left="720" w:hanging="15"/>
              <w:jc w:val="both"/>
              <w:rPr>
                <w:rFonts w:ascii="Calibri" w:hAnsi="Calibri" w:cs="Calibri"/>
                <w:sz w:val="22"/>
                <w:szCs w:val="22"/>
              </w:rPr>
            </w:pPr>
          </w:p>
        </w:tc>
        <w:tc>
          <w:tcPr>
            <w:tcW w:w="2097" w:type="dxa"/>
            <w:tcBorders>
              <w:bottom w:val="double" w:sz="6" w:space="0" w:color="000000"/>
              <w:right w:val="double" w:sz="6" w:space="0" w:color="000000"/>
            </w:tcBorders>
            <w:shd w:val="clear" w:color="auto" w:fill="auto"/>
            <w:vAlign w:val="center"/>
          </w:tcPr>
          <w:p w:rsidR="00744721" w:rsidRDefault="00744721" w:rsidP="00801C56">
            <w:pPr>
              <w:spacing w:before="240"/>
              <w:jc w:val="center"/>
              <w:rPr>
                <w:rFonts w:ascii="Calibri" w:hAnsi="Calibri" w:cs="Calibri"/>
                <w:sz w:val="22"/>
                <w:szCs w:val="22"/>
              </w:rPr>
            </w:pPr>
            <w:r>
              <w:rPr>
                <w:rFonts w:ascii="Calibri" w:hAnsi="Calibri" w:cs="Calibri"/>
                <w:sz w:val="22"/>
                <w:szCs w:val="22"/>
              </w:rPr>
              <w:t>dla wywozu</w:t>
            </w:r>
          </w:p>
        </w:tc>
        <w:tc>
          <w:tcPr>
            <w:tcW w:w="2905" w:type="dxa"/>
            <w:tcBorders>
              <w:bottom w:val="double" w:sz="6" w:space="0" w:color="000000"/>
              <w:right w:val="double" w:sz="6" w:space="0" w:color="000000"/>
            </w:tcBorders>
            <w:shd w:val="clear" w:color="auto" w:fill="auto"/>
            <w:vAlign w:val="center"/>
          </w:tcPr>
          <w:p w:rsidR="00744721" w:rsidRDefault="00744721" w:rsidP="00801C56">
            <w:pPr>
              <w:spacing w:before="240"/>
              <w:jc w:val="center"/>
              <w:rPr>
                <w:rFonts w:ascii="Calibri" w:hAnsi="Calibri" w:cs="Calibri"/>
                <w:sz w:val="22"/>
                <w:szCs w:val="22"/>
              </w:rPr>
            </w:pPr>
            <w:r>
              <w:rPr>
                <w:rFonts w:ascii="Calibri" w:hAnsi="Calibri" w:cs="Calibri"/>
                <w:sz w:val="22"/>
                <w:szCs w:val="22"/>
              </w:rPr>
              <w:t>2 000 000</w:t>
            </w:r>
          </w:p>
        </w:tc>
        <w:tc>
          <w:tcPr>
            <w:tcW w:w="2586" w:type="dxa"/>
            <w:tcBorders>
              <w:bottom w:val="double" w:sz="6" w:space="0" w:color="000000"/>
              <w:right w:val="double" w:sz="6" w:space="0" w:color="000000"/>
            </w:tcBorders>
            <w:shd w:val="clear" w:color="auto" w:fill="auto"/>
            <w:vAlign w:val="center"/>
          </w:tcPr>
          <w:p w:rsidR="00744721" w:rsidRDefault="00744721" w:rsidP="00801C56">
            <w:pPr>
              <w:spacing w:before="240"/>
              <w:jc w:val="center"/>
              <w:rPr>
                <w:rFonts w:ascii="Calibri" w:hAnsi="Calibri" w:cs="Calibri"/>
                <w:sz w:val="22"/>
                <w:szCs w:val="22"/>
              </w:rPr>
            </w:pPr>
            <w:r>
              <w:rPr>
                <w:rFonts w:ascii="Calibri" w:hAnsi="Calibri" w:cs="Calibri"/>
                <w:sz w:val="22"/>
                <w:szCs w:val="22"/>
              </w:rPr>
              <w:t>108 000 000</w:t>
            </w:r>
          </w:p>
        </w:tc>
      </w:tr>
      <w:tr w:rsidR="00744721" w:rsidTr="00801C56">
        <w:trPr>
          <w:trHeight w:val="285"/>
        </w:trPr>
        <w:tc>
          <w:tcPr>
            <w:tcW w:w="8819" w:type="dxa"/>
            <w:gridSpan w:val="4"/>
            <w:tcBorders>
              <w:top w:val="double" w:sz="6" w:space="0" w:color="000000"/>
              <w:left w:val="double" w:sz="6" w:space="0" w:color="000000"/>
              <w:bottom w:val="double" w:sz="6" w:space="0" w:color="000000"/>
              <w:right w:val="double" w:sz="6" w:space="0" w:color="000000"/>
            </w:tcBorders>
            <w:vAlign w:val="center"/>
          </w:tcPr>
          <w:p w:rsidR="00744721" w:rsidRDefault="00744721" w:rsidP="00801C56">
            <w:pPr>
              <w:ind w:left="720" w:hanging="15"/>
              <w:jc w:val="both"/>
              <w:rPr>
                <w:rFonts w:ascii="Calibri" w:hAnsi="Calibri" w:cs="Calibri"/>
                <w:sz w:val="22"/>
                <w:szCs w:val="22"/>
              </w:rPr>
            </w:pPr>
          </w:p>
        </w:tc>
      </w:tr>
      <w:tr w:rsidR="00744721" w:rsidTr="00801C56">
        <w:trPr>
          <w:trHeight w:val="285"/>
        </w:trPr>
        <w:tc>
          <w:tcPr>
            <w:tcW w:w="1231" w:type="dxa"/>
            <w:vMerge w:val="restart"/>
            <w:tcBorders>
              <w:top w:val="double" w:sz="6" w:space="0" w:color="000000"/>
              <w:left w:val="double" w:sz="6" w:space="0" w:color="000000"/>
              <w:bottom w:val="double" w:sz="6" w:space="0" w:color="000000"/>
              <w:right w:val="double" w:sz="6" w:space="0" w:color="000000"/>
            </w:tcBorders>
            <w:vAlign w:val="center"/>
          </w:tcPr>
          <w:p w:rsidR="00744721" w:rsidRDefault="00744721" w:rsidP="00801C56">
            <w:pPr>
              <w:spacing w:before="240"/>
              <w:jc w:val="center"/>
              <w:rPr>
                <w:rFonts w:ascii="Calibri" w:hAnsi="Calibri" w:cs="Calibri"/>
                <w:sz w:val="22"/>
                <w:szCs w:val="22"/>
              </w:rPr>
            </w:pPr>
            <w:r>
              <w:rPr>
                <w:rFonts w:ascii="Calibri" w:hAnsi="Calibri" w:cs="Calibri"/>
                <w:sz w:val="22"/>
                <w:szCs w:val="22"/>
              </w:rPr>
              <w:t>2021</w:t>
            </w:r>
          </w:p>
        </w:tc>
        <w:tc>
          <w:tcPr>
            <w:tcW w:w="2097" w:type="dxa"/>
            <w:tcBorders>
              <w:top w:val="double" w:sz="6" w:space="0" w:color="000000"/>
              <w:bottom w:val="double" w:sz="6" w:space="0" w:color="000000"/>
              <w:right w:val="double" w:sz="6" w:space="0" w:color="000000"/>
            </w:tcBorders>
            <w:shd w:val="clear" w:color="auto" w:fill="auto"/>
            <w:vAlign w:val="center"/>
          </w:tcPr>
          <w:p w:rsidR="00744721" w:rsidRDefault="00744721" w:rsidP="00801C56">
            <w:pPr>
              <w:spacing w:before="240"/>
              <w:jc w:val="center"/>
              <w:rPr>
                <w:rFonts w:ascii="Calibri" w:hAnsi="Calibri" w:cs="Calibri"/>
                <w:sz w:val="22"/>
                <w:szCs w:val="22"/>
              </w:rPr>
            </w:pPr>
            <w:r>
              <w:rPr>
                <w:rFonts w:ascii="Calibri" w:hAnsi="Calibri" w:cs="Calibri"/>
                <w:sz w:val="22"/>
                <w:szCs w:val="22"/>
              </w:rPr>
              <w:t>dla przywozu</w:t>
            </w:r>
          </w:p>
        </w:tc>
        <w:tc>
          <w:tcPr>
            <w:tcW w:w="2905" w:type="dxa"/>
            <w:tcBorders>
              <w:top w:val="double" w:sz="6" w:space="0" w:color="000000"/>
              <w:bottom w:val="double" w:sz="6" w:space="0" w:color="000000"/>
              <w:right w:val="double" w:sz="6" w:space="0" w:color="000000"/>
            </w:tcBorders>
            <w:shd w:val="clear" w:color="auto" w:fill="auto"/>
            <w:vAlign w:val="center"/>
          </w:tcPr>
          <w:p w:rsidR="00744721" w:rsidRDefault="00744721" w:rsidP="00801C56">
            <w:pPr>
              <w:spacing w:before="240"/>
              <w:jc w:val="center"/>
              <w:rPr>
                <w:rFonts w:ascii="Calibri" w:hAnsi="Calibri" w:cs="Calibri"/>
                <w:sz w:val="22"/>
                <w:szCs w:val="22"/>
              </w:rPr>
            </w:pPr>
            <w:r>
              <w:rPr>
                <w:rFonts w:ascii="Calibri" w:hAnsi="Calibri" w:cs="Calibri"/>
                <w:sz w:val="22"/>
                <w:szCs w:val="22"/>
              </w:rPr>
              <w:t>4 000 000</w:t>
            </w:r>
          </w:p>
        </w:tc>
        <w:tc>
          <w:tcPr>
            <w:tcW w:w="2586" w:type="dxa"/>
            <w:tcBorders>
              <w:top w:val="double" w:sz="6" w:space="0" w:color="000000"/>
              <w:bottom w:val="double" w:sz="6" w:space="0" w:color="000000"/>
              <w:right w:val="double" w:sz="6" w:space="0" w:color="000000"/>
            </w:tcBorders>
            <w:shd w:val="clear" w:color="auto" w:fill="auto"/>
            <w:vAlign w:val="center"/>
          </w:tcPr>
          <w:p w:rsidR="00744721" w:rsidRDefault="00744721" w:rsidP="00801C56">
            <w:pPr>
              <w:spacing w:before="240"/>
              <w:jc w:val="center"/>
              <w:rPr>
                <w:rFonts w:ascii="Calibri" w:hAnsi="Calibri" w:cs="Calibri"/>
                <w:sz w:val="22"/>
                <w:szCs w:val="22"/>
              </w:rPr>
            </w:pPr>
            <w:r>
              <w:rPr>
                <w:rFonts w:ascii="Calibri" w:hAnsi="Calibri" w:cs="Calibri"/>
                <w:sz w:val="22"/>
                <w:szCs w:val="22"/>
              </w:rPr>
              <w:t>65 000 000</w:t>
            </w:r>
          </w:p>
        </w:tc>
      </w:tr>
      <w:tr w:rsidR="00744721" w:rsidTr="00801C56">
        <w:trPr>
          <w:trHeight w:val="285"/>
        </w:trPr>
        <w:tc>
          <w:tcPr>
            <w:tcW w:w="1231" w:type="dxa"/>
            <w:vMerge/>
            <w:tcBorders>
              <w:left w:val="double" w:sz="6" w:space="0" w:color="000000"/>
              <w:bottom w:val="double" w:sz="6" w:space="0" w:color="000000"/>
              <w:right w:val="double" w:sz="6" w:space="0" w:color="000000"/>
            </w:tcBorders>
            <w:vAlign w:val="center"/>
          </w:tcPr>
          <w:p w:rsidR="00744721" w:rsidRDefault="00744721" w:rsidP="00801C56">
            <w:pPr>
              <w:spacing w:before="240"/>
              <w:ind w:left="720" w:hanging="15"/>
              <w:jc w:val="both"/>
              <w:rPr>
                <w:rFonts w:ascii="Calibri" w:hAnsi="Calibri" w:cs="Calibri"/>
                <w:sz w:val="22"/>
                <w:szCs w:val="22"/>
              </w:rPr>
            </w:pPr>
          </w:p>
        </w:tc>
        <w:tc>
          <w:tcPr>
            <w:tcW w:w="2097" w:type="dxa"/>
            <w:tcBorders>
              <w:top w:val="double" w:sz="6" w:space="0" w:color="000000"/>
              <w:bottom w:val="double" w:sz="6" w:space="0" w:color="000000"/>
              <w:right w:val="double" w:sz="6" w:space="0" w:color="000000"/>
            </w:tcBorders>
            <w:shd w:val="clear" w:color="auto" w:fill="auto"/>
            <w:vAlign w:val="center"/>
          </w:tcPr>
          <w:p w:rsidR="00744721" w:rsidRDefault="00744721" w:rsidP="00801C56">
            <w:pPr>
              <w:spacing w:before="240"/>
              <w:jc w:val="center"/>
              <w:rPr>
                <w:rFonts w:ascii="Calibri" w:hAnsi="Calibri" w:cs="Calibri"/>
                <w:sz w:val="22"/>
                <w:szCs w:val="22"/>
              </w:rPr>
            </w:pPr>
            <w:r>
              <w:rPr>
                <w:rFonts w:ascii="Calibri" w:hAnsi="Calibri" w:cs="Calibri"/>
                <w:sz w:val="22"/>
                <w:szCs w:val="22"/>
              </w:rPr>
              <w:t>dla wywozu</w:t>
            </w:r>
          </w:p>
        </w:tc>
        <w:tc>
          <w:tcPr>
            <w:tcW w:w="2905" w:type="dxa"/>
            <w:tcBorders>
              <w:top w:val="double" w:sz="6" w:space="0" w:color="000000"/>
              <w:bottom w:val="double" w:sz="6" w:space="0" w:color="000000"/>
              <w:right w:val="double" w:sz="6" w:space="0" w:color="000000"/>
            </w:tcBorders>
            <w:shd w:val="clear" w:color="auto" w:fill="auto"/>
            <w:vAlign w:val="center"/>
          </w:tcPr>
          <w:p w:rsidR="00744721" w:rsidRDefault="00744721" w:rsidP="00801C56">
            <w:pPr>
              <w:spacing w:before="240"/>
              <w:jc w:val="center"/>
              <w:rPr>
                <w:rFonts w:ascii="Calibri" w:hAnsi="Calibri" w:cs="Calibri"/>
                <w:sz w:val="22"/>
                <w:szCs w:val="22"/>
              </w:rPr>
            </w:pPr>
            <w:r>
              <w:rPr>
                <w:rFonts w:ascii="Calibri" w:hAnsi="Calibri" w:cs="Calibri"/>
                <w:sz w:val="22"/>
                <w:szCs w:val="22"/>
              </w:rPr>
              <w:t>2 000 000</w:t>
            </w:r>
          </w:p>
        </w:tc>
        <w:tc>
          <w:tcPr>
            <w:tcW w:w="2586" w:type="dxa"/>
            <w:tcBorders>
              <w:top w:val="double" w:sz="6" w:space="0" w:color="000000"/>
              <w:bottom w:val="double" w:sz="6" w:space="0" w:color="000000"/>
              <w:right w:val="double" w:sz="6" w:space="0" w:color="000000"/>
            </w:tcBorders>
            <w:shd w:val="clear" w:color="auto" w:fill="auto"/>
            <w:vAlign w:val="center"/>
          </w:tcPr>
          <w:p w:rsidR="00744721" w:rsidRDefault="00744721" w:rsidP="00801C56">
            <w:pPr>
              <w:spacing w:before="240"/>
              <w:jc w:val="center"/>
              <w:rPr>
                <w:rFonts w:ascii="Calibri" w:hAnsi="Calibri" w:cs="Calibri"/>
                <w:sz w:val="22"/>
                <w:szCs w:val="22"/>
              </w:rPr>
            </w:pPr>
            <w:r>
              <w:rPr>
                <w:rFonts w:ascii="Calibri" w:hAnsi="Calibri" w:cs="Calibri"/>
                <w:sz w:val="22"/>
                <w:szCs w:val="22"/>
              </w:rPr>
              <w:t>108 000 000</w:t>
            </w:r>
          </w:p>
        </w:tc>
      </w:tr>
      <w:tr w:rsidR="00744721" w:rsidTr="00801C56">
        <w:trPr>
          <w:trHeight w:val="285"/>
        </w:trPr>
        <w:tc>
          <w:tcPr>
            <w:tcW w:w="8819" w:type="dxa"/>
            <w:gridSpan w:val="4"/>
            <w:tcBorders>
              <w:top w:val="double" w:sz="6" w:space="0" w:color="000000"/>
              <w:left w:val="double" w:sz="6" w:space="0" w:color="000000"/>
              <w:bottom w:val="double" w:sz="6" w:space="0" w:color="000000"/>
              <w:right w:val="double" w:sz="6" w:space="0" w:color="000000"/>
            </w:tcBorders>
            <w:vAlign w:val="center"/>
          </w:tcPr>
          <w:p w:rsidR="00744721" w:rsidRDefault="00744721" w:rsidP="00801C56">
            <w:pPr>
              <w:jc w:val="both"/>
              <w:rPr>
                <w:rFonts w:ascii="Calibri" w:hAnsi="Calibri" w:cs="Calibri"/>
                <w:sz w:val="22"/>
                <w:szCs w:val="22"/>
              </w:rPr>
            </w:pPr>
          </w:p>
        </w:tc>
      </w:tr>
      <w:tr w:rsidR="00744721" w:rsidTr="00801C56">
        <w:trPr>
          <w:trHeight w:val="285"/>
        </w:trPr>
        <w:tc>
          <w:tcPr>
            <w:tcW w:w="1231" w:type="dxa"/>
            <w:vMerge w:val="restart"/>
            <w:tcBorders>
              <w:top w:val="double" w:sz="6" w:space="0" w:color="000000"/>
              <w:left w:val="double" w:sz="6" w:space="0" w:color="000000"/>
              <w:bottom w:val="double" w:sz="6" w:space="0" w:color="000000"/>
              <w:right w:val="double" w:sz="6" w:space="0" w:color="000000"/>
            </w:tcBorders>
            <w:vAlign w:val="center"/>
          </w:tcPr>
          <w:p w:rsidR="00744721" w:rsidRDefault="00744721" w:rsidP="00801C56">
            <w:pPr>
              <w:spacing w:before="240"/>
              <w:ind w:hanging="15"/>
              <w:jc w:val="center"/>
              <w:rPr>
                <w:rFonts w:ascii="Calibri" w:hAnsi="Calibri" w:cs="Calibri"/>
                <w:sz w:val="22"/>
                <w:szCs w:val="22"/>
              </w:rPr>
            </w:pPr>
            <w:r>
              <w:rPr>
                <w:rFonts w:ascii="Calibri" w:hAnsi="Calibri" w:cs="Calibri"/>
                <w:sz w:val="22"/>
                <w:szCs w:val="22"/>
              </w:rPr>
              <w:t>2022</w:t>
            </w:r>
          </w:p>
        </w:tc>
        <w:tc>
          <w:tcPr>
            <w:tcW w:w="2097" w:type="dxa"/>
            <w:tcBorders>
              <w:top w:val="double" w:sz="6" w:space="0" w:color="000000"/>
              <w:bottom w:val="double" w:sz="6" w:space="0" w:color="000000"/>
              <w:right w:val="double" w:sz="6" w:space="0" w:color="000000"/>
            </w:tcBorders>
            <w:shd w:val="clear" w:color="auto" w:fill="auto"/>
            <w:vAlign w:val="center"/>
          </w:tcPr>
          <w:p w:rsidR="00744721" w:rsidRDefault="00744721" w:rsidP="00801C56">
            <w:pPr>
              <w:spacing w:before="240"/>
              <w:jc w:val="center"/>
              <w:rPr>
                <w:rFonts w:ascii="Calibri" w:hAnsi="Calibri" w:cs="Calibri"/>
                <w:sz w:val="22"/>
                <w:szCs w:val="22"/>
              </w:rPr>
            </w:pPr>
            <w:r>
              <w:rPr>
                <w:rFonts w:ascii="Calibri" w:hAnsi="Calibri" w:cs="Calibri"/>
                <w:sz w:val="22"/>
                <w:szCs w:val="22"/>
              </w:rPr>
              <w:t>dla przywozu</w:t>
            </w:r>
          </w:p>
        </w:tc>
        <w:tc>
          <w:tcPr>
            <w:tcW w:w="2905" w:type="dxa"/>
            <w:tcBorders>
              <w:top w:val="double" w:sz="6" w:space="0" w:color="000000"/>
              <w:bottom w:val="double" w:sz="6" w:space="0" w:color="000000"/>
              <w:right w:val="double" w:sz="6" w:space="0" w:color="000000"/>
            </w:tcBorders>
            <w:shd w:val="clear" w:color="auto" w:fill="auto"/>
            <w:vAlign w:val="center"/>
          </w:tcPr>
          <w:p w:rsidR="00744721" w:rsidRDefault="00744721" w:rsidP="00801C56">
            <w:pPr>
              <w:spacing w:before="240"/>
              <w:jc w:val="center"/>
              <w:rPr>
                <w:rFonts w:ascii="Calibri" w:hAnsi="Calibri" w:cs="Calibri"/>
                <w:sz w:val="22"/>
                <w:szCs w:val="22"/>
              </w:rPr>
            </w:pPr>
            <w:r>
              <w:rPr>
                <w:rFonts w:ascii="Calibri" w:hAnsi="Calibri" w:cs="Calibri"/>
                <w:sz w:val="22"/>
                <w:szCs w:val="22"/>
              </w:rPr>
              <w:t>4 000 000</w:t>
            </w:r>
          </w:p>
        </w:tc>
        <w:tc>
          <w:tcPr>
            <w:tcW w:w="2586" w:type="dxa"/>
            <w:tcBorders>
              <w:top w:val="double" w:sz="6" w:space="0" w:color="000000"/>
              <w:bottom w:val="double" w:sz="6" w:space="0" w:color="000000"/>
              <w:right w:val="double" w:sz="6" w:space="0" w:color="000000"/>
            </w:tcBorders>
            <w:shd w:val="clear" w:color="auto" w:fill="auto"/>
            <w:vAlign w:val="center"/>
          </w:tcPr>
          <w:p w:rsidR="00744721" w:rsidRDefault="00744721" w:rsidP="00801C56">
            <w:pPr>
              <w:spacing w:before="240"/>
              <w:jc w:val="center"/>
              <w:rPr>
                <w:rFonts w:ascii="Calibri" w:hAnsi="Calibri" w:cs="Calibri"/>
                <w:sz w:val="22"/>
                <w:szCs w:val="22"/>
              </w:rPr>
            </w:pPr>
            <w:r>
              <w:rPr>
                <w:rFonts w:ascii="Calibri" w:hAnsi="Calibri" w:cs="Calibri"/>
                <w:sz w:val="22"/>
                <w:szCs w:val="22"/>
              </w:rPr>
              <w:t>65 000 000</w:t>
            </w:r>
          </w:p>
        </w:tc>
      </w:tr>
      <w:tr w:rsidR="00744721" w:rsidTr="00801C56">
        <w:trPr>
          <w:trHeight w:val="285"/>
        </w:trPr>
        <w:tc>
          <w:tcPr>
            <w:tcW w:w="1231" w:type="dxa"/>
            <w:vMerge/>
            <w:tcBorders>
              <w:left w:val="double" w:sz="6" w:space="0" w:color="000000"/>
              <w:bottom w:val="double" w:sz="6" w:space="0" w:color="000000"/>
              <w:right w:val="double" w:sz="6" w:space="0" w:color="000000"/>
            </w:tcBorders>
            <w:vAlign w:val="center"/>
          </w:tcPr>
          <w:p w:rsidR="00744721" w:rsidRDefault="00744721" w:rsidP="00801C56">
            <w:pPr>
              <w:spacing w:before="240"/>
              <w:ind w:left="720" w:hanging="15"/>
              <w:jc w:val="both"/>
              <w:rPr>
                <w:rFonts w:ascii="Calibri" w:hAnsi="Calibri" w:cs="Calibri"/>
                <w:sz w:val="22"/>
                <w:szCs w:val="22"/>
              </w:rPr>
            </w:pPr>
          </w:p>
        </w:tc>
        <w:tc>
          <w:tcPr>
            <w:tcW w:w="2097" w:type="dxa"/>
            <w:tcBorders>
              <w:top w:val="double" w:sz="6" w:space="0" w:color="000000"/>
              <w:bottom w:val="double" w:sz="6" w:space="0" w:color="000000"/>
              <w:right w:val="double" w:sz="6" w:space="0" w:color="000000"/>
            </w:tcBorders>
            <w:shd w:val="clear" w:color="auto" w:fill="auto"/>
            <w:vAlign w:val="center"/>
          </w:tcPr>
          <w:p w:rsidR="00744721" w:rsidRDefault="00744721" w:rsidP="00801C56">
            <w:pPr>
              <w:spacing w:before="240"/>
              <w:jc w:val="center"/>
              <w:rPr>
                <w:rFonts w:ascii="Calibri" w:hAnsi="Calibri" w:cs="Calibri"/>
                <w:sz w:val="22"/>
                <w:szCs w:val="22"/>
              </w:rPr>
            </w:pPr>
            <w:r>
              <w:rPr>
                <w:rFonts w:ascii="Calibri" w:hAnsi="Calibri" w:cs="Calibri"/>
                <w:sz w:val="22"/>
                <w:szCs w:val="22"/>
              </w:rPr>
              <w:t>dla wywozu</w:t>
            </w:r>
          </w:p>
        </w:tc>
        <w:tc>
          <w:tcPr>
            <w:tcW w:w="2905" w:type="dxa"/>
            <w:tcBorders>
              <w:top w:val="double" w:sz="6" w:space="0" w:color="000000"/>
              <w:bottom w:val="double" w:sz="6" w:space="0" w:color="000000"/>
              <w:right w:val="double" w:sz="6" w:space="0" w:color="000000"/>
            </w:tcBorders>
            <w:shd w:val="clear" w:color="auto" w:fill="auto"/>
            <w:vAlign w:val="center"/>
          </w:tcPr>
          <w:p w:rsidR="00744721" w:rsidRDefault="00744721" w:rsidP="00801C56">
            <w:pPr>
              <w:spacing w:before="240"/>
              <w:jc w:val="center"/>
              <w:rPr>
                <w:rFonts w:ascii="Calibri" w:hAnsi="Calibri" w:cs="Calibri"/>
                <w:sz w:val="22"/>
                <w:szCs w:val="22"/>
              </w:rPr>
            </w:pPr>
            <w:r>
              <w:rPr>
                <w:rFonts w:ascii="Calibri" w:hAnsi="Calibri" w:cs="Calibri"/>
                <w:sz w:val="22"/>
                <w:szCs w:val="22"/>
              </w:rPr>
              <w:t>2 000 000</w:t>
            </w:r>
          </w:p>
        </w:tc>
        <w:tc>
          <w:tcPr>
            <w:tcW w:w="2586" w:type="dxa"/>
            <w:tcBorders>
              <w:top w:val="double" w:sz="6" w:space="0" w:color="000000"/>
              <w:bottom w:val="double" w:sz="6" w:space="0" w:color="000000"/>
              <w:right w:val="double" w:sz="6" w:space="0" w:color="000000"/>
            </w:tcBorders>
            <w:shd w:val="clear" w:color="auto" w:fill="auto"/>
            <w:vAlign w:val="center"/>
          </w:tcPr>
          <w:p w:rsidR="00744721" w:rsidRDefault="00744721" w:rsidP="00801C56">
            <w:pPr>
              <w:spacing w:before="240"/>
              <w:jc w:val="center"/>
              <w:rPr>
                <w:rFonts w:ascii="Calibri" w:hAnsi="Calibri" w:cs="Calibri"/>
                <w:sz w:val="22"/>
                <w:szCs w:val="22"/>
              </w:rPr>
            </w:pPr>
            <w:r>
              <w:rPr>
                <w:rFonts w:ascii="Calibri" w:hAnsi="Calibri" w:cs="Calibri"/>
                <w:sz w:val="22"/>
                <w:szCs w:val="22"/>
              </w:rPr>
              <w:t>120 000 000</w:t>
            </w:r>
          </w:p>
        </w:tc>
      </w:tr>
    </w:tbl>
    <w:p w:rsidR="00744721" w:rsidRDefault="00744721" w:rsidP="00744721">
      <w:pPr>
        <w:spacing w:before="240"/>
        <w:ind w:left="340"/>
        <w:jc w:val="both"/>
        <w:rPr>
          <w:rFonts w:ascii="Calibri" w:hAnsi="Calibri" w:cs="Calibri"/>
          <w:sz w:val="22"/>
          <w:szCs w:val="22"/>
        </w:rPr>
      </w:pPr>
    </w:p>
    <w:p w:rsidR="00744721" w:rsidRDefault="00744721" w:rsidP="004B6185">
      <w:pPr>
        <w:numPr>
          <w:ilvl w:val="1"/>
          <w:numId w:val="4"/>
        </w:numPr>
        <w:spacing w:before="240"/>
        <w:jc w:val="both"/>
        <w:rPr>
          <w:rFonts w:ascii="Calibri" w:hAnsi="Calibri" w:cs="Calibri"/>
          <w:sz w:val="22"/>
          <w:szCs w:val="22"/>
        </w:rPr>
      </w:pPr>
      <w:r>
        <w:rPr>
          <w:rFonts w:ascii="Calibri" w:hAnsi="Calibri" w:cs="Calibri"/>
          <w:sz w:val="22"/>
          <w:szCs w:val="22"/>
        </w:rPr>
        <w:lastRenderedPageBreak/>
        <w:t xml:space="preserve">„rezydent i nierezydent” - w myśl postanowień ustawy z dnia 27 lipca 2002 r. Prawo dewizowe </w:t>
      </w:r>
      <w:r>
        <w:rPr>
          <w:rFonts w:ascii="Calibri" w:hAnsi="Calibri" w:cs="Calibri"/>
          <w:sz w:val="22"/>
          <w:szCs w:val="22"/>
        </w:rPr>
        <w:br/>
        <w:t xml:space="preserve">(Dz. U. z 2020 r.,  poz. 1708, z </w:t>
      </w:r>
      <w:proofErr w:type="spellStart"/>
      <w:r>
        <w:rPr>
          <w:rFonts w:ascii="Calibri" w:hAnsi="Calibri" w:cs="Calibri"/>
          <w:sz w:val="22"/>
          <w:szCs w:val="22"/>
        </w:rPr>
        <w:t>późn</w:t>
      </w:r>
      <w:proofErr w:type="spellEnd"/>
      <w:r>
        <w:rPr>
          <w:rFonts w:ascii="Calibri" w:hAnsi="Calibri" w:cs="Calibri"/>
          <w:sz w:val="22"/>
          <w:szCs w:val="22"/>
        </w:rPr>
        <w:t>. zm.):</w:t>
      </w:r>
    </w:p>
    <w:p w:rsidR="00744721" w:rsidRDefault="00744721" w:rsidP="004B6185">
      <w:pPr>
        <w:numPr>
          <w:ilvl w:val="2"/>
          <w:numId w:val="17"/>
        </w:numPr>
        <w:spacing w:before="240"/>
        <w:jc w:val="both"/>
        <w:rPr>
          <w:rFonts w:ascii="Calibri" w:hAnsi="Calibri" w:cs="Calibri"/>
          <w:sz w:val="22"/>
          <w:szCs w:val="22"/>
        </w:rPr>
      </w:pPr>
      <w:r>
        <w:rPr>
          <w:rFonts w:ascii="Calibri" w:hAnsi="Calibri" w:cs="Calibri"/>
          <w:sz w:val="22"/>
          <w:szCs w:val="22"/>
        </w:rPr>
        <w:t>„rezydentami” są:</w:t>
      </w:r>
    </w:p>
    <w:p w:rsidR="00744721" w:rsidRDefault="00744721" w:rsidP="004B6185">
      <w:pPr>
        <w:numPr>
          <w:ilvl w:val="0"/>
          <w:numId w:val="6"/>
        </w:numPr>
        <w:spacing w:before="240"/>
        <w:jc w:val="both"/>
        <w:rPr>
          <w:rFonts w:ascii="Calibri" w:hAnsi="Calibri" w:cs="Calibri"/>
          <w:sz w:val="22"/>
          <w:szCs w:val="22"/>
        </w:rPr>
      </w:pPr>
      <w:r>
        <w:rPr>
          <w:rFonts w:ascii="Calibri" w:hAnsi="Calibri" w:cs="Calibri"/>
          <w:sz w:val="22"/>
          <w:szCs w:val="22"/>
        </w:rPr>
        <w:t xml:space="preserve">osoby fizyczne mające miejsce zamieszkania w kraju oraz osoby prawne mające siedzibę w kraju, a także inne podmioty mające siedzibę w kraju, posiadające zdolność zaciągania zobowiązań i nabywania praw we własnym imieniu; rezydentami są również znajdujące się w kraju oddziały, przedstawicielstwa </w:t>
      </w:r>
      <w:r>
        <w:rPr>
          <w:rFonts w:ascii="Calibri" w:hAnsi="Calibri" w:cs="Calibri"/>
          <w:sz w:val="22"/>
          <w:szCs w:val="22"/>
        </w:rPr>
        <w:br/>
        <w:t>i przedsiębiorstwa utworzone przez nierezydentów,</w:t>
      </w:r>
    </w:p>
    <w:p w:rsidR="00744721" w:rsidRDefault="00744721" w:rsidP="004B6185">
      <w:pPr>
        <w:numPr>
          <w:ilvl w:val="0"/>
          <w:numId w:val="6"/>
        </w:numPr>
        <w:spacing w:before="240"/>
        <w:jc w:val="both"/>
        <w:rPr>
          <w:rFonts w:ascii="Calibri" w:hAnsi="Calibri" w:cs="Calibri"/>
          <w:sz w:val="22"/>
          <w:szCs w:val="22"/>
        </w:rPr>
      </w:pPr>
      <w:r>
        <w:rPr>
          <w:rFonts w:ascii="Calibri" w:hAnsi="Calibri" w:cs="Calibri"/>
          <w:sz w:val="22"/>
          <w:szCs w:val="22"/>
        </w:rPr>
        <w:t xml:space="preserve">polskie przedstawicielstwa dyplomatyczne, urzędy konsularne i inne polskie przedstawicielstwa oraz misje specjalne, korzystające z immunitetów </w:t>
      </w:r>
      <w:r>
        <w:rPr>
          <w:rFonts w:ascii="Calibri" w:hAnsi="Calibri" w:cs="Calibri"/>
          <w:sz w:val="22"/>
          <w:szCs w:val="22"/>
        </w:rPr>
        <w:br/>
        <w:t>i przywilejów dyplomatycznych lub konsularnych;</w:t>
      </w:r>
    </w:p>
    <w:p w:rsidR="00744721" w:rsidRDefault="00744721" w:rsidP="004B6185">
      <w:pPr>
        <w:numPr>
          <w:ilvl w:val="2"/>
          <w:numId w:val="17"/>
        </w:numPr>
        <w:spacing w:before="240"/>
        <w:jc w:val="both"/>
        <w:rPr>
          <w:rFonts w:ascii="Calibri" w:hAnsi="Calibri" w:cs="Calibri"/>
          <w:sz w:val="22"/>
          <w:szCs w:val="22"/>
        </w:rPr>
      </w:pPr>
      <w:r>
        <w:rPr>
          <w:rFonts w:ascii="Calibri" w:hAnsi="Calibri" w:cs="Calibri"/>
          <w:sz w:val="22"/>
          <w:szCs w:val="22"/>
        </w:rPr>
        <w:t>„nierezydentami” są:</w:t>
      </w:r>
    </w:p>
    <w:p w:rsidR="00744721" w:rsidRDefault="00744721" w:rsidP="004B6185">
      <w:pPr>
        <w:numPr>
          <w:ilvl w:val="0"/>
          <w:numId w:val="6"/>
        </w:numPr>
        <w:spacing w:before="240"/>
        <w:jc w:val="both"/>
        <w:rPr>
          <w:rFonts w:ascii="Calibri" w:hAnsi="Calibri" w:cs="Calibri"/>
          <w:sz w:val="22"/>
          <w:szCs w:val="22"/>
        </w:rPr>
      </w:pPr>
      <w:r>
        <w:rPr>
          <w:rFonts w:ascii="Calibri" w:hAnsi="Calibri" w:cs="Calibri"/>
          <w:sz w:val="22"/>
          <w:szCs w:val="22"/>
        </w:rPr>
        <w:t>osoby fizyczne mające miejsce zamieszkania za granicą oraz osoby prawne mające siedzibę za granicą, a także inne podmioty mające siedzibę za granicą, posiadające zdolność zaciągania zobowiązań i nabywania praw we własnym imieniu; nierezydentami są również znajdujące się za granicą oddziały, przedstawicielstwa i przedsiębiorstwa utworzone przez rezydentów,</w:t>
      </w:r>
    </w:p>
    <w:p w:rsidR="00744721" w:rsidRDefault="00744721" w:rsidP="004B6185">
      <w:pPr>
        <w:numPr>
          <w:ilvl w:val="0"/>
          <w:numId w:val="6"/>
        </w:numPr>
        <w:spacing w:before="240"/>
        <w:jc w:val="both"/>
        <w:rPr>
          <w:rFonts w:ascii="Calibri" w:hAnsi="Calibri" w:cs="Calibri"/>
          <w:sz w:val="22"/>
          <w:szCs w:val="22"/>
        </w:rPr>
      </w:pPr>
      <w:r>
        <w:rPr>
          <w:rFonts w:ascii="Calibri" w:hAnsi="Calibri" w:cs="Calibri"/>
          <w:sz w:val="22"/>
          <w:szCs w:val="22"/>
        </w:rPr>
        <w:t>obce przedstawicielstwa dyplomatyczne, urzędy konsularne i inne obce przedstawicielstwa oraz misje specjalne i organizacje międzynarodowe, korzystające z immunitetów i przywilejów dyplomatycznych lub konsularnych;</w:t>
      </w:r>
    </w:p>
    <w:p w:rsidR="00744721" w:rsidRDefault="00744721" w:rsidP="004B6185">
      <w:pPr>
        <w:numPr>
          <w:ilvl w:val="2"/>
          <w:numId w:val="17"/>
        </w:numPr>
        <w:spacing w:before="240"/>
        <w:jc w:val="both"/>
        <w:rPr>
          <w:rFonts w:ascii="Calibri" w:hAnsi="Calibri" w:cs="Calibri"/>
          <w:sz w:val="22"/>
          <w:szCs w:val="22"/>
        </w:rPr>
      </w:pPr>
      <w:r>
        <w:rPr>
          <w:rFonts w:ascii="Calibri" w:hAnsi="Calibri" w:cs="Calibri"/>
          <w:sz w:val="22"/>
          <w:szCs w:val="22"/>
        </w:rPr>
        <w:t>„nierezydentami z krajów trzecich” są - osoby fizyczne, osoby prawne oraz inne podmioty, posiadające zdolność zaciągania zobowiązań i nabywania praw we własnym imieniu, mające miejsce zamieszkania lub siedzibę w krajach trzecich; nierezydentami z krajów trzecich są również znajdujące się w tych krajach oddziały, przedstawicielstwa i przedsiębiorstwa utworzone przez rezydentów lub nierezydentów z innych krajów.</w:t>
      </w:r>
    </w:p>
    <w:p w:rsidR="00744721" w:rsidRDefault="00744721" w:rsidP="00744721">
      <w:pPr>
        <w:spacing w:before="240"/>
        <w:ind w:left="1154"/>
        <w:jc w:val="both"/>
        <w:rPr>
          <w:rFonts w:ascii="Calibri" w:hAnsi="Calibri" w:cs="Calibri"/>
          <w:sz w:val="22"/>
          <w:szCs w:val="22"/>
        </w:rPr>
      </w:pPr>
    </w:p>
    <w:p w:rsidR="00744721" w:rsidRDefault="00744721" w:rsidP="004B6185">
      <w:pPr>
        <w:pStyle w:val="Akapitzlist"/>
        <w:widowControl w:val="0"/>
        <w:numPr>
          <w:ilvl w:val="0"/>
          <w:numId w:val="2"/>
        </w:numPr>
        <w:spacing w:before="240" w:after="240" w:line="240" w:lineRule="auto"/>
        <w:jc w:val="both"/>
        <w:outlineLvl w:val="0"/>
        <w:rPr>
          <w:rFonts w:ascii="Calibri Light" w:eastAsia="Times New Roman" w:hAnsi="Calibri Light" w:cs="Calibri Light"/>
          <w:b/>
          <w:bCs/>
          <w:vanish/>
          <w:sz w:val="32"/>
          <w:szCs w:val="32"/>
          <w:lang w:eastAsia="pl-PL"/>
        </w:rPr>
      </w:pPr>
      <w:bookmarkStart w:id="19" w:name="_Toc64361768"/>
      <w:bookmarkStart w:id="20" w:name="_Toc64376596"/>
      <w:bookmarkStart w:id="21" w:name="_Toc91760010"/>
      <w:bookmarkStart w:id="22" w:name="_Toc91762910"/>
      <w:bookmarkStart w:id="23" w:name="_Toc92174487"/>
      <w:bookmarkStart w:id="24" w:name="_Toc92187304"/>
      <w:bookmarkEnd w:id="19"/>
      <w:bookmarkEnd w:id="20"/>
      <w:bookmarkEnd w:id="21"/>
      <w:bookmarkEnd w:id="22"/>
      <w:bookmarkEnd w:id="23"/>
      <w:bookmarkEnd w:id="24"/>
    </w:p>
    <w:p w:rsidR="00744721" w:rsidRDefault="00744721" w:rsidP="004B6185">
      <w:pPr>
        <w:pStyle w:val="Akapitzlist"/>
        <w:widowControl w:val="0"/>
        <w:numPr>
          <w:ilvl w:val="1"/>
          <w:numId w:val="2"/>
        </w:numPr>
        <w:spacing w:before="240" w:after="240" w:line="240" w:lineRule="auto"/>
        <w:jc w:val="both"/>
        <w:outlineLvl w:val="0"/>
        <w:rPr>
          <w:rFonts w:ascii="Calibri Light" w:eastAsia="Times New Roman" w:hAnsi="Calibri Light" w:cs="Calibri Light"/>
          <w:b/>
          <w:bCs/>
          <w:vanish/>
          <w:sz w:val="32"/>
          <w:szCs w:val="32"/>
          <w:lang w:eastAsia="pl-PL"/>
        </w:rPr>
      </w:pPr>
      <w:bookmarkStart w:id="25" w:name="_Toc64361769"/>
      <w:bookmarkStart w:id="26" w:name="_Toc64376597"/>
      <w:bookmarkStart w:id="27" w:name="_Toc91760011"/>
      <w:bookmarkStart w:id="28" w:name="_Toc91762911"/>
      <w:bookmarkStart w:id="29" w:name="_Toc92174488"/>
      <w:bookmarkStart w:id="30" w:name="_Toc92187305"/>
      <w:bookmarkEnd w:id="25"/>
      <w:bookmarkEnd w:id="26"/>
      <w:bookmarkEnd w:id="27"/>
      <w:bookmarkEnd w:id="28"/>
      <w:bookmarkEnd w:id="29"/>
      <w:bookmarkEnd w:id="30"/>
    </w:p>
    <w:p w:rsidR="00744721" w:rsidRDefault="00744721" w:rsidP="00744721">
      <w:pPr>
        <w:spacing w:before="240" w:after="240"/>
        <w:ind w:left="360"/>
        <w:jc w:val="both"/>
        <w:outlineLvl w:val="0"/>
        <w:rPr>
          <w:rFonts w:ascii="Calibri Light" w:hAnsi="Calibri Light" w:cs="Calibri Light"/>
          <w:b/>
          <w:bCs/>
          <w:sz w:val="32"/>
          <w:szCs w:val="32"/>
        </w:rPr>
      </w:pPr>
      <w:bookmarkStart w:id="31" w:name="_Toc283461106"/>
      <w:bookmarkStart w:id="32" w:name="_Toc92187306"/>
      <w:r>
        <w:rPr>
          <w:rFonts w:ascii="Calibri Light" w:hAnsi="Calibri Light" w:cs="Calibri Light"/>
          <w:b/>
          <w:bCs/>
          <w:sz w:val="32"/>
          <w:szCs w:val="32"/>
        </w:rPr>
        <w:t>2.2. Obowiązek sprawozdawczy</w:t>
      </w:r>
      <w:bookmarkEnd w:id="31"/>
      <w:bookmarkEnd w:id="32"/>
    </w:p>
    <w:p w:rsidR="00744721" w:rsidRDefault="00744721" w:rsidP="00744721">
      <w:pPr>
        <w:tabs>
          <w:tab w:val="left" w:pos="360"/>
        </w:tabs>
        <w:spacing w:before="240"/>
        <w:ind w:left="1068" w:hanging="360"/>
        <w:jc w:val="both"/>
        <w:rPr>
          <w:rFonts w:ascii="Calibri" w:hAnsi="Calibri" w:cs="Calibri"/>
          <w:b/>
          <w:bCs/>
          <w:sz w:val="22"/>
          <w:szCs w:val="22"/>
        </w:rPr>
      </w:pPr>
      <w:r>
        <w:rPr>
          <w:rFonts w:ascii="Calibri" w:hAnsi="Calibri" w:cs="Calibri"/>
          <w:b/>
          <w:bCs/>
          <w:sz w:val="22"/>
          <w:szCs w:val="22"/>
        </w:rPr>
        <w:t>2.2.1. Obrót handlowy podlegający zgłoszeniu</w:t>
      </w:r>
    </w:p>
    <w:p w:rsidR="00744721" w:rsidRDefault="00744721" w:rsidP="00744721">
      <w:pPr>
        <w:tabs>
          <w:tab w:val="left" w:pos="360"/>
        </w:tabs>
        <w:spacing w:before="240"/>
        <w:ind w:left="360" w:hanging="360"/>
        <w:jc w:val="both"/>
        <w:rPr>
          <w:rFonts w:ascii="Calibri" w:hAnsi="Calibri" w:cs="Calibri"/>
          <w:sz w:val="22"/>
          <w:szCs w:val="22"/>
        </w:rPr>
      </w:pPr>
      <w:r>
        <w:rPr>
          <w:rFonts w:ascii="Calibri" w:hAnsi="Calibri" w:cs="Calibri"/>
          <w:sz w:val="22"/>
          <w:szCs w:val="22"/>
        </w:rPr>
        <w:t>Zgłoszeniu w INTRASTAT podlegają wywozy i przywozy towarów.</w:t>
      </w:r>
    </w:p>
    <w:p w:rsidR="00744721" w:rsidRDefault="00744721" w:rsidP="004B6185">
      <w:pPr>
        <w:numPr>
          <w:ilvl w:val="1"/>
          <w:numId w:val="18"/>
        </w:numPr>
        <w:spacing w:before="240"/>
        <w:jc w:val="both"/>
        <w:rPr>
          <w:rFonts w:ascii="Calibri" w:hAnsi="Calibri" w:cs="Calibri"/>
          <w:sz w:val="22"/>
          <w:szCs w:val="22"/>
        </w:rPr>
      </w:pPr>
      <w:r>
        <w:rPr>
          <w:rFonts w:ascii="Calibri" w:hAnsi="Calibri" w:cs="Calibri"/>
          <w:sz w:val="22"/>
          <w:szCs w:val="22"/>
        </w:rPr>
        <w:t xml:space="preserve">Wywozy obejmują następujące towary opuszczające państwo członkowskie wywozu </w:t>
      </w:r>
      <w:r>
        <w:rPr>
          <w:rFonts w:ascii="Calibri" w:hAnsi="Calibri" w:cs="Calibri"/>
          <w:sz w:val="22"/>
          <w:szCs w:val="22"/>
        </w:rPr>
        <w:br/>
        <w:t>i mające przeznaczenie w innym państwie członkowskim:</w:t>
      </w:r>
    </w:p>
    <w:p w:rsidR="00744721" w:rsidRDefault="00744721" w:rsidP="004B6185">
      <w:pPr>
        <w:numPr>
          <w:ilvl w:val="2"/>
          <w:numId w:val="19"/>
        </w:numPr>
        <w:spacing w:before="240"/>
        <w:jc w:val="both"/>
        <w:rPr>
          <w:rFonts w:ascii="Calibri" w:hAnsi="Calibri" w:cs="Calibri"/>
          <w:sz w:val="22"/>
          <w:szCs w:val="22"/>
        </w:rPr>
      </w:pPr>
      <w:r>
        <w:rPr>
          <w:rFonts w:ascii="Calibri" w:hAnsi="Calibri" w:cs="Calibri"/>
          <w:sz w:val="22"/>
          <w:szCs w:val="22"/>
        </w:rPr>
        <w:lastRenderedPageBreak/>
        <w:t>towary unijne, z wyjątkiem towarów, które są przewożone między państwami członkowskimi;</w:t>
      </w:r>
    </w:p>
    <w:p w:rsidR="00744721" w:rsidRDefault="00744721" w:rsidP="004B6185">
      <w:pPr>
        <w:numPr>
          <w:ilvl w:val="2"/>
          <w:numId w:val="19"/>
        </w:numPr>
        <w:spacing w:before="240"/>
        <w:jc w:val="both"/>
        <w:rPr>
          <w:rFonts w:ascii="Calibri" w:hAnsi="Calibri" w:cs="Calibri"/>
          <w:sz w:val="22"/>
          <w:szCs w:val="22"/>
        </w:rPr>
      </w:pPr>
      <w:r>
        <w:rPr>
          <w:rFonts w:ascii="Calibri" w:hAnsi="Calibri" w:cs="Calibri"/>
          <w:sz w:val="22"/>
          <w:szCs w:val="22"/>
        </w:rPr>
        <w:t>towary nieunijne objęte w państwie członkowskim wywozu procedurą celną uszlachetniania</w:t>
      </w:r>
      <w:r>
        <w:rPr>
          <w:rFonts w:ascii="Times New Roman" w:hAnsi="Times New Roman"/>
          <w:sz w:val="24"/>
          <w:szCs w:val="24"/>
        </w:rPr>
        <w:t xml:space="preserve"> </w:t>
      </w:r>
      <w:r>
        <w:rPr>
          <w:rFonts w:ascii="Calibri" w:hAnsi="Calibri" w:cs="Calibri"/>
          <w:sz w:val="22"/>
          <w:szCs w:val="22"/>
        </w:rPr>
        <w:t>czynnego .</w:t>
      </w:r>
    </w:p>
    <w:p w:rsidR="00744721" w:rsidRDefault="00744721" w:rsidP="004B6185">
      <w:pPr>
        <w:numPr>
          <w:ilvl w:val="1"/>
          <w:numId w:val="18"/>
        </w:numPr>
        <w:spacing w:before="240"/>
        <w:jc w:val="both"/>
        <w:rPr>
          <w:rFonts w:ascii="Calibri" w:hAnsi="Calibri" w:cs="Calibri"/>
          <w:sz w:val="22"/>
          <w:szCs w:val="22"/>
        </w:rPr>
      </w:pPr>
      <w:r>
        <w:rPr>
          <w:rFonts w:ascii="Calibri" w:hAnsi="Calibri" w:cs="Calibri"/>
          <w:sz w:val="22"/>
          <w:szCs w:val="22"/>
        </w:rPr>
        <w:t>Przywozy towarów obejmują następujące towary wwożone do państwa członkowskiego przywozu, które zostały pierwotnie wywiezione z innego państwa członkowskiego:</w:t>
      </w:r>
    </w:p>
    <w:p w:rsidR="00744721" w:rsidRDefault="00744721" w:rsidP="004B6185">
      <w:pPr>
        <w:numPr>
          <w:ilvl w:val="2"/>
          <w:numId w:val="20"/>
        </w:numPr>
        <w:spacing w:before="240"/>
        <w:jc w:val="both"/>
        <w:rPr>
          <w:rFonts w:ascii="Calibri" w:hAnsi="Calibri" w:cs="Calibri"/>
          <w:sz w:val="22"/>
          <w:szCs w:val="22"/>
        </w:rPr>
      </w:pPr>
      <w:r>
        <w:rPr>
          <w:rFonts w:ascii="Calibri" w:hAnsi="Calibri" w:cs="Calibri"/>
          <w:sz w:val="22"/>
          <w:szCs w:val="22"/>
        </w:rPr>
        <w:t>towary unijne, z wyjątkiem towarów, które są przewożone między państwami członkowskimi;</w:t>
      </w:r>
    </w:p>
    <w:p w:rsidR="00744721" w:rsidRDefault="00744721" w:rsidP="004B6185">
      <w:pPr>
        <w:numPr>
          <w:ilvl w:val="2"/>
          <w:numId w:val="20"/>
        </w:numPr>
        <w:spacing w:before="240"/>
        <w:jc w:val="both"/>
        <w:rPr>
          <w:rFonts w:ascii="Calibri" w:hAnsi="Calibri" w:cs="Calibri"/>
          <w:sz w:val="22"/>
          <w:szCs w:val="22"/>
        </w:rPr>
      </w:pPr>
      <w:r>
        <w:rPr>
          <w:rFonts w:ascii="Calibri" w:hAnsi="Calibri" w:cs="Calibri"/>
          <w:sz w:val="22"/>
          <w:szCs w:val="22"/>
        </w:rPr>
        <w:t>towary nieunijne uprzednio umieszczone w danym państwie członkowskim wywozu , które są objęte  procedurą celną uszlachetniania czynnego  lub zostały dopuszczone do swobodnego obrotu w państwie członkowskim przywozu.</w:t>
      </w:r>
    </w:p>
    <w:p w:rsidR="00744721" w:rsidRDefault="00744721" w:rsidP="00744721">
      <w:pPr>
        <w:spacing w:before="240"/>
        <w:jc w:val="both"/>
        <w:rPr>
          <w:rFonts w:ascii="Calibri" w:hAnsi="Calibri" w:cs="Calibri"/>
          <w:bCs/>
          <w:i/>
          <w:sz w:val="22"/>
          <w:szCs w:val="22"/>
        </w:rPr>
      </w:pPr>
      <w:r>
        <w:rPr>
          <w:rFonts w:ascii="Calibri" w:hAnsi="Calibri" w:cs="Calibri"/>
          <w:b/>
          <w:bCs/>
          <w:i/>
          <w:sz w:val="22"/>
          <w:szCs w:val="22"/>
        </w:rPr>
        <w:t xml:space="preserve">UWAGA: </w:t>
      </w:r>
      <w:r>
        <w:rPr>
          <w:rFonts w:ascii="Calibri" w:hAnsi="Calibri" w:cs="Calibri"/>
          <w:bCs/>
          <w:i/>
          <w:sz w:val="22"/>
          <w:szCs w:val="22"/>
        </w:rPr>
        <w:t xml:space="preserve">Zgłoszeniu w INTRASTAT podlega fizyczne przemieszczenie towarów unijnych z jednego państwa członkowskiego do innego państwa członkowskiego (np. towary unijne, które są wysyłane </w:t>
      </w:r>
      <w:r>
        <w:rPr>
          <w:rFonts w:ascii="Calibri" w:hAnsi="Calibri" w:cs="Calibri"/>
          <w:bCs/>
          <w:i/>
          <w:sz w:val="22"/>
          <w:szCs w:val="22"/>
        </w:rPr>
        <w:br/>
        <w:t>z Niemiec bezpośrednio do Polski, muszą być zgłoszone do INTRASTAT w obu tych krajach). Zgłoszeniu podlega również przemieszczenie towarów z jednego państwa członkowskiego do innego państwa członkowskiego, gdy towary przekraczają granice zewnętrzne Unii Europejskiej (np. towary, które są wywożone z Polski do Włoch i przekraczają - bez przepakowania i rozładunku - granice Szwajcarii, muszą być zgłoszone do INTRASTAT w Polsce i we Włoszech).</w:t>
      </w:r>
    </w:p>
    <w:p w:rsidR="00744721" w:rsidRDefault="00744721" w:rsidP="00744721">
      <w:pPr>
        <w:spacing w:before="240" w:after="240"/>
        <w:ind w:left="708"/>
        <w:outlineLvl w:val="0"/>
        <w:rPr>
          <w:rFonts w:ascii="Calibri" w:hAnsi="Calibri" w:cs="Calibri"/>
          <w:b/>
          <w:bCs/>
          <w:sz w:val="22"/>
          <w:szCs w:val="22"/>
        </w:rPr>
      </w:pPr>
      <w:bookmarkStart w:id="33" w:name="_Toc92187307"/>
      <w:r>
        <w:rPr>
          <w:rFonts w:ascii="Calibri" w:hAnsi="Calibri" w:cs="Calibri"/>
          <w:b/>
          <w:bCs/>
          <w:sz w:val="22"/>
          <w:szCs w:val="22"/>
        </w:rPr>
        <w:t>2.2.2. Sposób ustalania istnienia obowiązku sprawozdawczego</w:t>
      </w:r>
      <w:bookmarkEnd w:id="33"/>
    </w:p>
    <w:p w:rsidR="00744721" w:rsidRDefault="00744721" w:rsidP="00744721">
      <w:pPr>
        <w:tabs>
          <w:tab w:val="right" w:pos="0"/>
          <w:tab w:val="left" w:pos="408"/>
        </w:tabs>
        <w:spacing w:before="240"/>
        <w:jc w:val="both"/>
        <w:rPr>
          <w:rFonts w:ascii="Calibri" w:hAnsi="Calibri" w:cs="Calibri"/>
          <w:sz w:val="22"/>
          <w:szCs w:val="22"/>
        </w:rPr>
      </w:pPr>
      <w:r>
        <w:rPr>
          <w:rFonts w:ascii="Calibri" w:hAnsi="Calibri" w:cs="Calibri"/>
          <w:sz w:val="22"/>
          <w:szCs w:val="22"/>
        </w:rPr>
        <w:t>Wartość dokonanego przywozu i wywozu towarów, którą osoba zobowiązana porównuje z wysokością progów statystycznych w celu określenia charakteru swojego obowiązku sprawozdawczego, określana jest następująco:</w:t>
      </w:r>
    </w:p>
    <w:p w:rsidR="00744721" w:rsidRDefault="00744721" w:rsidP="004B6185">
      <w:pPr>
        <w:numPr>
          <w:ilvl w:val="1"/>
          <w:numId w:val="21"/>
        </w:numPr>
        <w:spacing w:before="240"/>
        <w:jc w:val="both"/>
        <w:rPr>
          <w:rFonts w:ascii="Calibri" w:hAnsi="Calibri" w:cs="Calibri"/>
          <w:sz w:val="22"/>
          <w:szCs w:val="22"/>
        </w:rPr>
      </w:pPr>
      <w:r>
        <w:rPr>
          <w:rFonts w:ascii="Calibri" w:hAnsi="Calibri" w:cs="Calibri"/>
          <w:sz w:val="22"/>
          <w:szCs w:val="22"/>
        </w:rPr>
        <w:t xml:space="preserve">za wartość transakcji zaliczanych do przywozu w INTRASTAT, będących jednocześnie wewnątrzunijnymi </w:t>
      </w:r>
      <w:proofErr w:type="spellStart"/>
      <w:r>
        <w:rPr>
          <w:rFonts w:ascii="Calibri" w:hAnsi="Calibri" w:cs="Calibri"/>
          <w:sz w:val="22"/>
          <w:szCs w:val="22"/>
        </w:rPr>
        <w:t>nabyciami</w:t>
      </w:r>
      <w:proofErr w:type="spellEnd"/>
      <w:r>
        <w:rPr>
          <w:rFonts w:ascii="Calibri" w:hAnsi="Calibri" w:cs="Calibri"/>
          <w:sz w:val="22"/>
          <w:szCs w:val="22"/>
        </w:rPr>
        <w:t xml:space="preserve"> w rozumieniu przepisów o podatku od towarów i usług, uznaje się kwotę będącą podstawą ich opodatkowania podatkiem VAT (tj. bez kwoty samego podatku). Jeśli do podstawy opodatkowania wliczony jest podatek akcyzowy, nie należy go uwzględniać przy wyznaczaniu wartości tych transakcji;</w:t>
      </w:r>
    </w:p>
    <w:p w:rsidR="00744721" w:rsidRDefault="00744721" w:rsidP="004B6185">
      <w:pPr>
        <w:numPr>
          <w:ilvl w:val="1"/>
          <w:numId w:val="21"/>
        </w:numPr>
        <w:spacing w:before="240"/>
        <w:jc w:val="both"/>
        <w:rPr>
          <w:rFonts w:ascii="Calibri" w:hAnsi="Calibri" w:cs="Calibri"/>
          <w:sz w:val="22"/>
          <w:szCs w:val="22"/>
        </w:rPr>
      </w:pPr>
      <w:r>
        <w:rPr>
          <w:rFonts w:ascii="Calibri" w:hAnsi="Calibri" w:cs="Calibri"/>
          <w:sz w:val="22"/>
          <w:szCs w:val="22"/>
        </w:rPr>
        <w:t>za wartość transakcji zaliczanych do wywozu w INTRASTAT, będących jednocześnie wewnątrzunijnymi dostawami w rozumieniu przepisów o podatku od towarów i usług, uznaje się kwotę będącą podstawą ich opodatkowania podatkiem VAT (tj. bez kwoty samego podatku). Jeśli do podstawy opodatkowania wliczony jest podatek akcyzowy, nie należy go uwzględniać przy wyznaczaniu wartości tych transakcji;</w:t>
      </w:r>
    </w:p>
    <w:p w:rsidR="00744721" w:rsidRDefault="00744721" w:rsidP="004B6185">
      <w:pPr>
        <w:numPr>
          <w:ilvl w:val="1"/>
          <w:numId w:val="21"/>
        </w:numPr>
        <w:spacing w:before="240"/>
        <w:jc w:val="both"/>
        <w:rPr>
          <w:rFonts w:ascii="Calibri" w:hAnsi="Calibri" w:cs="Calibri"/>
          <w:sz w:val="22"/>
          <w:szCs w:val="22"/>
        </w:rPr>
      </w:pPr>
      <w:r>
        <w:rPr>
          <w:rFonts w:ascii="Calibri" w:hAnsi="Calibri" w:cs="Calibri"/>
          <w:sz w:val="22"/>
          <w:szCs w:val="22"/>
        </w:rPr>
        <w:t>za wartość pozostałych transakcji zaliczanych do wywozu lub przywozu w INTRASTAT uznaje się oszacowaną przez podmiot aktualną wartość samych towarów, która byłaby ustalona w ramach zwykłej transakcji kupna/sprzedaży. W przypadku towarów przywożonych/wywożonych po uszlachetnianiu, do ich wartości fakturowej należy doliczyć wartość usługi uszlachetniania;</w:t>
      </w:r>
    </w:p>
    <w:p w:rsidR="00744721" w:rsidRDefault="00744721" w:rsidP="004B6185">
      <w:pPr>
        <w:numPr>
          <w:ilvl w:val="1"/>
          <w:numId w:val="21"/>
        </w:numPr>
        <w:spacing w:before="240"/>
        <w:jc w:val="both"/>
        <w:rPr>
          <w:rFonts w:ascii="Calibri" w:hAnsi="Calibri" w:cs="Calibri"/>
          <w:sz w:val="22"/>
          <w:szCs w:val="22"/>
        </w:rPr>
      </w:pPr>
      <w:r>
        <w:rPr>
          <w:rFonts w:ascii="Calibri" w:hAnsi="Calibri" w:cs="Calibri"/>
          <w:sz w:val="22"/>
          <w:szCs w:val="22"/>
        </w:rPr>
        <w:lastRenderedPageBreak/>
        <w:t>do wartości transakcji, określonych w punktach 1-3, nie wlicza się wartości przywiezionych lub wywiezionych towarów, wymienionych w załączniku nr 1 do Instrukcji.</w:t>
      </w:r>
    </w:p>
    <w:p w:rsidR="00744721" w:rsidRDefault="00744721" w:rsidP="00744721">
      <w:pPr>
        <w:spacing w:before="240"/>
        <w:jc w:val="both"/>
        <w:rPr>
          <w:rFonts w:ascii="Calibri" w:hAnsi="Calibri" w:cs="Calibri"/>
          <w:sz w:val="22"/>
          <w:szCs w:val="22"/>
        </w:rPr>
      </w:pPr>
      <w:r>
        <w:rPr>
          <w:rFonts w:ascii="Calibri" w:hAnsi="Calibri" w:cs="Calibri"/>
          <w:b/>
          <w:i/>
          <w:sz w:val="22"/>
          <w:szCs w:val="22"/>
        </w:rPr>
        <w:t>UWAGA:</w:t>
      </w:r>
      <w:r>
        <w:rPr>
          <w:rFonts w:ascii="Calibri" w:hAnsi="Calibri" w:cs="Calibri"/>
          <w:i/>
          <w:sz w:val="22"/>
          <w:szCs w:val="22"/>
        </w:rPr>
        <w:t xml:space="preserve"> Istnienie obowiązku sprawozdawczego ustala się odrębnie dla przywozu i dla wywozu.</w:t>
      </w:r>
    </w:p>
    <w:p w:rsidR="00744721" w:rsidRDefault="00744721" w:rsidP="00744721">
      <w:pPr>
        <w:spacing w:before="240" w:after="240"/>
        <w:ind w:left="708"/>
        <w:outlineLvl w:val="0"/>
        <w:rPr>
          <w:rFonts w:ascii="Calibri" w:hAnsi="Calibri" w:cs="Calibri"/>
          <w:b/>
          <w:bCs/>
          <w:sz w:val="22"/>
          <w:szCs w:val="22"/>
        </w:rPr>
      </w:pPr>
      <w:bookmarkStart w:id="34" w:name="_Toc92187308"/>
      <w:r>
        <w:rPr>
          <w:rFonts w:ascii="Calibri" w:hAnsi="Calibri" w:cs="Calibri"/>
          <w:b/>
          <w:bCs/>
          <w:sz w:val="22"/>
          <w:szCs w:val="22"/>
        </w:rPr>
        <w:t>2.2.3. Moment powstania obowiązku sprawozdawczego</w:t>
      </w:r>
      <w:bookmarkEnd w:id="34"/>
    </w:p>
    <w:p w:rsidR="00744721" w:rsidRDefault="00744721" w:rsidP="00744721">
      <w:pPr>
        <w:spacing w:before="240"/>
        <w:jc w:val="both"/>
        <w:rPr>
          <w:rFonts w:ascii="Calibri" w:hAnsi="Calibri" w:cs="Calibri"/>
          <w:sz w:val="22"/>
          <w:szCs w:val="22"/>
        </w:rPr>
      </w:pPr>
      <w:r>
        <w:rPr>
          <w:rFonts w:ascii="Calibri" w:hAnsi="Calibri" w:cs="Calibri"/>
          <w:sz w:val="22"/>
          <w:szCs w:val="22"/>
        </w:rPr>
        <w:t>Obowiązek sprawozdawczy powstaje, gdy:</w:t>
      </w:r>
    </w:p>
    <w:p w:rsidR="00744721" w:rsidRDefault="00744721" w:rsidP="004B6185">
      <w:pPr>
        <w:numPr>
          <w:ilvl w:val="1"/>
          <w:numId w:val="22"/>
        </w:numPr>
        <w:spacing w:before="240"/>
        <w:jc w:val="both"/>
        <w:rPr>
          <w:rFonts w:ascii="Calibri" w:hAnsi="Calibri" w:cs="Calibri"/>
          <w:sz w:val="22"/>
          <w:szCs w:val="22"/>
        </w:rPr>
      </w:pPr>
      <w:r>
        <w:rPr>
          <w:rFonts w:ascii="Calibri" w:hAnsi="Calibri" w:cs="Calibri"/>
          <w:sz w:val="22"/>
          <w:szCs w:val="22"/>
        </w:rPr>
        <w:t xml:space="preserve">wartość dokonanych przywozów lub wywozów towarów w roku poprzedzającym rok sprawozdawczy przekroczyła wartość określoną odpowiednio dla statystycznego progu podstawowego w przywozie albo statystycznego progu podstawowego w wywozie, ustalonego na aktualny rok </w:t>
      </w:r>
    </w:p>
    <w:p w:rsidR="00744721" w:rsidRDefault="00744721" w:rsidP="00744721">
      <w:pPr>
        <w:spacing w:before="240"/>
        <w:ind w:left="520" w:hanging="18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w takim przypadku zgłoszeń dokonuje się poczynając od zgłoszenia za pierwszy miesiąc roku sprawozdawczego aż do zgłoszenia za ostatni miesiąc roku sprawozdawczego;</w:t>
      </w:r>
    </w:p>
    <w:p w:rsidR="00744721" w:rsidRDefault="00744721" w:rsidP="004B6185">
      <w:pPr>
        <w:numPr>
          <w:ilvl w:val="1"/>
          <w:numId w:val="22"/>
        </w:numPr>
        <w:spacing w:before="240"/>
        <w:jc w:val="both"/>
        <w:rPr>
          <w:rFonts w:ascii="Calibri" w:hAnsi="Calibri" w:cs="Calibri"/>
          <w:sz w:val="22"/>
          <w:szCs w:val="22"/>
        </w:rPr>
      </w:pPr>
      <w:r>
        <w:rPr>
          <w:rFonts w:ascii="Calibri" w:hAnsi="Calibri" w:cs="Calibri"/>
          <w:sz w:val="22"/>
          <w:szCs w:val="22"/>
        </w:rPr>
        <w:t>wartość dokonanych przywozów albo wywozów towarów w bieżącym roku sprawozdawczym przekroczyła wartość określoną odpowiednio dla statystycznego progu podstawowego w przywozie albo statystycznego progu podstawowego w wywozie, ustalonego na aktualny rok sprawozdawczy</w:t>
      </w:r>
    </w:p>
    <w:p w:rsidR="00744721" w:rsidRDefault="00744721" w:rsidP="00744721">
      <w:pPr>
        <w:spacing w:before="240"/>
        <w:ind w:left="520" w:hanging="18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w takim przypadku zgłoszeń dokonuje się poczynając od zgłoszenia za okres sprawozdawczy, </w:t>
      </w:r>
      <w:r>
        <w:rPr>
          <w:rFonts w:ascii="Calibri" w:hAnsi="Calibri" w:cs="Calibri"/>
          <w:sz w:val="22"/>
          <w:szCs w:val="22"/>
        </w:rPr>
        <w:br/>
        <w:t>w którym został przekroczony statystyczny próg podstawowy.</w:t>
      </w:r>
    </w:p>
    <w:p w:rsidR="00744721" w:rsidRDefault="00744721" w:rsidP="00744721">
      <w:pPr>
        <w:spacing w:before="240"/>
        <w:jc w:val="both"/>
        <w:rPr>
          <w:rFonts w:ascii="Calibri" w:hAnsi="Calibri" w:cs="Calibri"/>
          <w:i/>
          <w:sz w:val="22"/>
          <w:szCs w:val="22"/>
        </w:rPr>
      </w:pPr>
      <w:r>
        <w:rPr>
          <w:rFonts w:ascii="Calibri" w:hAnsi="Calibri" w:cs="Calibri"/>
          <w:b/>
          <w:i/>
          <w:sz w:val="22"/>
          <w:szCs w:val="22"/>
        </w:rPr>
        <w:t xml:space="preserve">UWAGA: </w:t>
      </w:r>
      <w:r>
        <w:rPr>
          <w:rFonts w:ascii="Calibri" w:hAnsi="Calibri" w:cs="Calibri"/>
          <w:i/>
          <w:sz w:val="22"/>
          <w:szCs w:val="22"/>
        </w:rPr>
        <w:t>W przypadku gdy wartość dokonanych przywozów lub wywozów towarów, w roku poprzedzającym rok sprawozdawczy lub w aktualnym roku sprawozdawczym, przekroczyła wartość określoną dla statystycznego progu szczegółowego w przywozie lub statystycznego progu szczegółowego w wywozie, ustalonego na aktualny rok sprawozdawczy – zgłoszeń dokonuje się zgodnie z wymogami ustalonymi odpowiednio dla każdego z tych progów.</w:t>
      </w:r>
    </w:p>
    <w:p w:rsidR="00744721" w:rsidRDefault="00744721" w:rsidP="00744721">
      <w:pPr>
        <w:widowControl/>
        <w:rPr>
          <w:rFonts w:ascii="Calibri" w:hAnsi="Calibri" w:cs="Calibri"/>
          <w:i/>
          <w:sz w:val="22"/>
          <w:szCs w:val="22"/>
        </w:rPr>
      </w:pPr>
    </w:p>
    <w:p w:rsidR="00744721" w:rsidRDefault="00744721" w:rsidP="00744721">
      <w:pPr>
        <w:spacing w:before="240" w:after="240"/>
        <w:ind w:left="360"/>
        <w:jc w:val="both"/>
        <w:outlineLvl w:val="0"/>
        <w:rPr>
          <w:rFonts w:ascii="Calibri Light" w:hAnsi="Calibri Light" w:cs="Calibri Light"/>
          <w:b/>
          <w:bCs/>
          <w:sz w:val="32"/>
          <w:szCs w:val="32"/>
        </w:rPr>
      </w:pPr>
      <w:bookmarkStart w:id="35" w:name="_Toc92187309"/>
      <w:r>
        <w:rPr>
          <w:rFonts w:ascii="Calibri Light" w:hAnsi="Calibri Light" w:cs="Calibri Light"/>
          <w:b/>
          <w:bCs/>
          <w:sz w:val="32"/>
          <w:szCs w:val="32"/>
        </w:rPr>
        <w:t>2.3. Wyłączenia z obowiązku sprawozdawczego</w:t>
      </w:r>
      <w:bookmarkEnd w:id="35"/>
    </w:p>
    <w:p w:rsidR="00744721" w:rsidRDefault="00744721" w:rsidP="00744721">
      <w:pPr>
        <w:spacing w:before="240" w:after="240"/>
        <w:ind w:left="708"/>
        <w:outlineLvl w:val="0"/>
        <w:rPr>
          <w:rFonts w:ascii="Calibri" w:hAnsi="Calibri" w:cs="Calibri"/>
          <w:b/>
          <w:bCs/>
          <w:sz w:val="22"/>
          <w:szCs w:val="22"/>
        </w:rPr>
      </w:pPr>
      <w:bookmarkStart w:id="36" w:name="_Toc92187310"/>
      <w:r>
        <w:rPr>
          <w:rFonts w:asciiTheme="minorHAnsi" w:hAnsiTheme="minorHAnsi" w:cstheme="minorHAnsi"/>
          <w:b/>
          <w:bCs/>
          <w:sz w:val="22"/>
          <w:szCs w:val="22"/>
        </w:rPr>
        <w:t>2.3.1.</w:t>
      </w:r>
      <w:r>
        <w:rPr>
          <w:rFonts w:ascii="Calibri Light" w:hAnsi="Calibri Light" w:cs="Calibri Light"/>
          <w:b/>
          <w:bCs/>
          <w:sz w:val="32"/>
          <w:szCs w:val="32"/>
        </w:rPr>
        <w:t xml:space="preserve"> </w:t>
      </w:r>
      <w:r>
        <w:rPr>
          <w:rFonts w:ascii="Calibri" w:hAnsi="Calibri" w:cs="Calibri"/>
          <w:b/>
          <w:bCs/>
          <w:sz w:val="22"/>
          <w:szCs w:val="22"/>
        </w:rPr>
        <w:t>Wyłączenia przedmiotowe</w:t>
      </w:r>
      <w:bookmarkEnd w:id="36"/>
    </w:p>
    <w:p w:rsidR="00744721" w:rsidRDefault="00744721" w:rsidP="00744721">
      <w:pPr>
        <w:tabs>
          <w:tab w:val="right" w:pos="284"/>
          <w:tab w:val="left" w:pos="408"/>
        </w:tabs>
        <w:spacing w:before="240"/>
        <w:ind w:left="408" w:hanging="408"/>
        <w:jc w:val="both"/>
        <w:rPr>
          <w:rFonts w:ascii="Calibri" w:hAnsi="Calibri" w:cs="Calibri"/>
          <w:sz w:val="22"/>
          <w:szCs w:val="22"/>
        </w:rPr>
      </w:pPr>
      <w:r>
        <w:rPr>
          <w:rFonts w:ascii="Calibri" w:hAnsi="Calibri" w:cs="Calibri"/>
          <w:sz w:val="22"/>
          <w:szCs w:val="22"/>
        </w:rPr>
        <w:t>W zgłoszeniu nie ujmuje się towarów wymienionych w załączniku nr 1 do Instrukcji.</w:t>
      </w:r>
    </w:p>
    <w:p w:rsidR="00744721" w:rsidRDefault="00744721" w:rsidP="00744721">
      <w:pPr>
        <w:tabs>
          <w:tab w:val="right" w:pos="284"/>
          <w:tab w:val="left" w:pos="408"/>
        </w:tabs>
        <w:spacing w:before="240"/>
        <w:ind w:left="408" w:hanging="408"/>
        <w:jc w:val="both"/>
        <w:rPr>
          <w:rFonts w:ascii="Calibri" w:hAnsi="Calibri" w:cs="Calibri"/>
          <w:sz w:val="22"/>
          <w:szCs w:val="22"/>
        </w:rPr>
      </w:pPr>
    </w:p>
    <w:p w:rsidR="00744721" w:rsidRDefault="00744721" w:rsidP="00744721">
      <w:pPr>
        <w:tabs>
          <w:tab w:val="right" w:pos="284"/>
          <w:tab w:val="left" w:pos="408"/>
        </w:tabs>
        <w:spacing w:before="240"/>
        <w:ind w:left="408" w:hanging="408"/>
        <w:jc w:val="both"/>
        <w:rPr>
          <w:rFonts w:ascii="Calibri" w:hAnsi="Calibri" w:cs="Calibri"/>
          <w:sz w:val="22"/>
          <w:szCs w:val="22"/>
        </w:rPr>
      </w:pPr>
    </w:p>
    <w:p w:rsidR="00744721" w:rsidRDefault="00744721" w:rsidP="00744721">
      <w:pPr>
        <w:spacing w:before="240" w:after="240"/>
        <w:ind w:left="708"/>
        <w:outlineLvl w:val="0"/>
        <w:rPr>
          <w:rFonts w:asciiTheme="minorHAnsi" w:hAnsiTheme="minorHAnsi" w:cstheme="minorHAnsi"/>
          <w:b/>
          <w:bCs/>
          <w:sz w:val="22"/>
          <w:szCs w:val="22"/>
        </w:rPr>
      </w:pPr>
      <w:bookmarkStart w:id="37" w:name="_Toc92187311"/>
      <w:r>
        <w:rPr>
          <w:rFonts w:asciiTheme="minorHAnsi" w:hAnsiTheme="minorHAnsi" w:cstheme="minorHAnsi"/>
          <w:b/>
          <w:bCs/>
          <w:sz w:val="22"/>
          <w:szCs w:val="22"/>
        </w:rPr>
        <w:t>2.3.2. Wyłączenia podmiotowe</w:t>
      </w:r>
      <w:bookmarkEnd w:id="37"/>
    </w:p>
    <w:p w:rsidR="00744721" w:rsidRDefault="00744721" w:rsidP="00744721">
      <w:pPr>
        <w:tabs>
          <w:tab w:val="right" w:pos="284"/>
          <w:tab w:val="left" w:pos="408"/>
        </w:tabs>
        <w:spacing w:before="240"/>
        <w:jc w:val="both"/>
        <w:rPr>
          <w:rFonts w:ascii="Calibri" w:hAnsi="Calibri" w:cs="Calibri"/>
          <w:sz w:val="22"/>
          <w:szCs w:val="22"/>
        </w:rPr>
      </w:pPr>
      <w:r>
        <w:rPr>
          <w:rFonts w:ascii="Calibri" w:hAnsi="Calibri" w:cs="Calibri"/>
          <w:sz w:val="22"/>
          <w:szCs w:val="22"/>
        </w:rPr>
        <w:t>Z obowiązku dokonywania zgłoszeń wyłączone są podmioty:</w:t>
      </w:r>
    </w:p>
    <w:p w:rsidR="00744721" w:rsidRDefault="00744721" w:rsidP="004B6185">
      <w:pPr>
        <w:numPr>
          <w:ilvl w:val="1"/>
          <w:numId w:val="23"/>
        </w:numPr>
        <w:spacing w:before="240"/>
        <w:jc w:val="both"/>
        <w:rPr>
          <w:rFonts w:ascii="Calibri" w:hAnsi="Calibri" w:cs="Calibri"/>
          <w:sz w:val="22"/>
          <w:szCs w:val="22"/>
        </w:rPr>
      </w:pPr>
      <w:r>
        <w:rPr>
          <w:rFonts w:ascii="Calibri" w:hAnsi="Calibri" w:cs="Calibri"/>
          <w:sz w:val="22"/>
          <w:szCs w:val="22"/>
        </w:rPr>
        <w:t>których obroty w przywozie lub w wywozie w roku poprzedzającym rok sprawozdawczy</w:t>
      </w:r>
      <w:r>
        <w:rPr>
          <w:rFonts w:ascii="Times New Roman" w:hAnsi="Times New Roman"/>
          <w:sz w:val="24"/>
          <w:szCs w:val="24"/>
        </w:rPr>
        <w:t xml:space="preserve"> </w:t>
      </w:r>
      <w:r>
        <w:rPr>
          <w:rFonts w:ascii="Calibri" w:hAnsi="Calibri" w:cs="Calibri"/>
          <w:sz w:val="22"/>
          <w:szCs w:val="22"/>
        </w:rPr>
        <w:t>i w roku</w:t>
      </w:r>
      <w:r>
        <w:rPr>
          <w:rFonts w:ascii="Times New Roman" w:hAnsi="Times New Roman"/>
          <w:sz w:val="24"/>
          <w:szCs w:val="24"/>
        </w:rPr>
        <w:t xml:space="preserve"> </w:t>
      </w:r>
      <w:r>
        <w:rPr>
          <w:rFonts w:ascii="Calibri" w:hAnsi="Calibri" w:cs="Calibri"/>
          <w:sz w:val="22"/>
          <w:szCs w:val="22"/>
        </w:rPr>
        <w:lastRenderedPageBreak/>
        <w:t>bieżącym nie przekroczyły statystycznego progu podstawowego;</w:t>
      </w:r>
    </w:p>
    <w:p w:rsidR="00744721" w:rsidRDefault="00744721" w:rsidP="004B6185">
      <w:pPr>
        <w:numPr>
          <w:ilvl w:val="1"/>
          <w:numId w:val="23"/>
        </w:numPr>
        <w:spacing w:before="240"/>
        <w:jc w:val="both"/>
        <w:rPr>
          <w:rFonts w:ascii="Calibri" w:hAnsi="Calibri" w:cs="Calibri"/>
          <w:sz w:val="22"/>
          <w:szCs w:val="22"/>
        </w:rPr>
      </w:pPr>
      <w:r>
        <w:rPr>
          <w:rFonts w:ascii="Calibri" w:hAnsi="Calibri" w:cs="Calibri"/>
          <w:sz w:val="22"/>
          <w:szCs w:val="22"/>
        </w:rPr>
        <w:t>które zawiesiły wykonywanie działalności gospodarczej na podstawie przepisów ustawy Prawo przedsiębiorców - za okresy sprawozdawcze, których to zawieszenie dotyczy, z zastrzeżeniem, że:</w:t>
      </w:r>
    </w:p>
    <w:p w:rsidR="00744721" w:rsidRDefault="00744721" w:rsidP="004B6185">
      <w:pPr>
        <w:numPr>
          <w:ilvl w:val="2"/>
          <w:numId w:val="24"/>
        </w:numPr>
        <w:spacing w:before="240"/>
        <w:jc w:val="both"/>
        <w:rPr>
          <w:rFonts w:ascii="Calibri" w:hAnsi="Calibri" w:cs="Calibri"/>
          <w:sz w:val="22"/>
          <w:szCs w:val="22"/>
        </w:rPr>
      </w:pPr>
      <w:r>
        <w:rPr>
          <w:rFonts w:ascii="Calibri" w:hAnsi="Calibri" w:cs="Calibri"/>
          <w:sz w:val="22"/>
          <w:szCs w:val="22"/>
        </w:rPr>
        <w:t xml:space="preserve">w przypadku, gdy w okresie zawieszenia zostanie dokonany obrót towarowy z zagranicą, podlegający zgłoszeniu do INTRASTAT, zgłoszenia dokonuje się za okresy sprawozdawcze, </w:t>
      </w:r>
      <w:r>
        <w:rPr>
          <w:rFonts w:ascii="Calibri" w:hAnsi="Calibri" w:cs="Calibri"/>
          <w:sz w:val="22"/>
          <w:szCs w:val="22"/>
        </w:rPr>
        <w:br/>
        <w:t>w których zostały dokonane przywozy lub wywozy;</w:t>
      </w:r>
    </w:p>
    <w:p w:rsidR="00744721" w:rsidRDefault="00744721" w:rsidP="004B6185">
      <w:pPr>
        <w:numPr>
          <w:ilvl w:val="2"/>
          <w:numId w:val="24"/>
        </w:numPr>
        <w:jc w:val="both"/>
        <w:rPr>
          <w:rFonts w:ascii="Calibri" w:hAnsi="Calibri" w:cs="Calibri"/>
          <w:sz w:val="22"/>
          <w:szCs w:val="22"/>
        </w:rPr>
      </w:pPr>
      <w:r>
        <w:rPr>
          <w:rFonts w:ascii="Calibri" w:hAnsi="Calibri" w:cs="Calibri"/>
          <w:sz w:val="22"/>
          <w:szCs w:val="22"/>
        </w:rPr>
        <w:t>po upływie okresu zawieszenia wykonywania działalności gospodarczej, albo w przypadku wznowienia wykonywania działalności gospodarczej przed upływem tego okresu, osoba zobowiązana dokonuje zgłoszeń, poczynając od okresu sprawozdawczego, w którym przypada pierwszy dzień wznowienia wykonywania działalności gospodarczej, o ile nadal istnieje obowiązek dokonywania zgłoszeń, ustalony zgodnie z punktem 2.2.3 części II niniejszej instrukcji.</w:t>
      </w:r>
    </w:p>
    <w:p w:rsidR="00744721" w:rsidRDefault="00744721" w:rsidP="00744721">
      <w:pPr>
        <w:ind w:left="1154"/>
        <w:jc w:val="both"/>
        <w:rPr>
          <w:rFonts w:ascii="Calibri" w:hAnsi="Calibri" w:cs="Calibri"/>
          <w:sz w:val="22"/>
          <w:szCs w:val="22"/>
        </w:rPr>
      </w:pPr>
    </w:p>
    <w:p w:rsidR="00744721" w:rsidRDefault="00744721" w:rsidP="00744721">
      <w:pPr>
        <w:spacing w:before="240" w:after="240"/>
        <w:ind w:left="340"/>
        <w:jc w:val="both"/>
        <w:outlineLvl w:val="0"/>
        <w:rPr>
          <w:rFonts w:ascii="Calibri Light" w:hAnsi="Calibri Light" w:cs="Calibri Light"/>
          <w:b/>
          <w:bCs/>
          <w:sz w:val="32"/>
          <w:szCs w:val="32"/>
        </w:rPr>
      </w:pPr>
      <w:bookmarkStart w:id="38" w:name="_Toc92187312"/>
      <w:r>
        <w:rPr>
          <w:rFonts w:ascii="Calibri Light" w:hAnsi="Calibri Light" w:cs="Calibri Light"/>
          <w:b/>
          <w:bCs/>
          <w:sz w:val="32"/>
          <w:szCs w:val="32"/>
        </w:rPr>
        <w:t>2.4. Uproszczenia w INTRASTAT oraz szczególny obrót towarowy</w:t>
      </w:r>
      <w:bookmarkEnd w:id="38"/>
    </w:p>
    <w:p w:rsidR="00744721" w:rsidRDefault="00744721" w:rsidP="004B6185">
      <w:pPr>
        <w:numPr>
          <w:ilvl w:val="1"/>
          <w:numId w:val="25"/>
        </w:numPr>
        <w:spacing w:before="240"/>
        <w:jc w:val="both"/>
        <w:rPr>
          <w:rFonts w:ascii="Calibri" w:hAnsi="Calibri" w:cs="Calibri"/>
          <w:sz w:val="22"/>
          <w:szCs w:val="22"/>
        </w:rPr>
      </w:pPr>
      <w:r>
        <w:rPr>
          <w:rFonts w:ascii="Calibri" w:hAnsi="Calibri" w:cs="Calibri"/>
          <w:sz w:val="22"/>
          <w:szCs w:val="22"/>
        </w:rPr>
        <w:t xml:space="preserve">Po przekroczeniu statystycznego progu szczegółowego, możliwe jest uzyskanie pisemnej zgody organu celnego, aby niektóre elementy wliczane lub niewliczane do deklarowanych w zgłoszeniach wartości statystycznych towarów były obliczane na podstawie kryteriów szczególnych. Zgoda jest udzielana </w:t>
      </w:r>
      <w:r>
        <w:rPr>
          <w:rFonts w:ascii="Calibri" w:hAnsi="Calibri" w:cs="Calibri"/>
          <w:sz w:val="22"/>
          <w:szCs w:val="22"/>
        </w:rPr>
        <w:br/>
        <w:t xml:space="preserve">w postaci pisemnej, na czas oznaczony, nie dłuższy niż do końca roku sprawozdawczego następującego po roku, w którym została udzielona. Warunkiem udzielenia zgody jest uprawdopodobnienie, </w:t>
      </w:r>
      <w:r>
        <w:rPr>
          <w:rFonts w:ascii="Calibri" w:hAnsi="Calibri" w:cs="Calibri"/>
          <w:sz w:val="22"/>
          <w:szCs w:val="22"/>
        </w:rPr>
        <w:br/>
        <w:t>że deklarowana w zgłoszeniu wartość statystyczna obliczona na podstawie kryteriów szczególnych nie różniłaby się znacząco od wartości statystycznej deklarowanej bez zastosowania tych kryteriów.</w:t>
      </w:r>
    </w:p>
    <w:p w:rsidR="00744721" w:rsidRDefault="00744721" w:rsidP="004B6185">
      <w:pPr>
        <w:numPr>
          <w:ilvl w:val="1"/>
          <w:numId w:val="25"/>
        </w:numPr>
        <w:spacing w:before="240"/>
        <w:jc w:val="both"/>
        <w:rPr>
          <w:rFonts w:ascii="Calibri" w:hAnsi="Calibri" w:cs="Calibri"/>
          <w:sz w:val="22"/>
          <w:szCs w:val="22"/>
        </w:rPr>
      </w:pPr>
      <w:r>
        <w:rPr>
          <w:rFonts w:ascii="Calibri" w:hAnsi="Calibri" w:cs="Calibri"/>
          <w:sz w:val="22"/>
          <w:szCs w:val="22"/>
        </w:rPr>
        <w:t xml:space="preserve">W przypadku przywozów lub wywozów towarów, których suma wartości jest równa lub mniejsza niż równowartość 200 euro, można je ująć łącznie w jednej pozycji zgłoszenia (odrębnie w przywozie </w:t>
      </w:r>
      <w:r>
        <w:rPr>
          <w:rFonts w:ascii="Calibri" w:hAnsi="Calibri" w:cs="Calibri"/>
          <w:sz w:val="22"/>
          <w:szCs w:val="22"/>
        </w:rPr>
        <w:br/>
        <w:t>i odrębnie w wywozie), jeżeli spełniają łącznie następujące warunki:</w:t>
      </w:r>
    </w:p>
    <w:p w:rsidR="00744721" w:rsidRDefault="00744721" w:rsidP="004B6185">
      <w:pPr>
        <w:pStyle w:val="Akapitzlist"/>
        <w:numPr>
          <w:ilvl w:val="0"/>
          <w:numId w:val="42"/>
        </w:numPr>
        <w:jc w:val="both"/>
        <w:rPr>
          <w:rFonts w:cs="Calibri"/>
        </w:rPr>
      </w:pPr>
      <w:r>
        <w:rPr>
          <w:rFonts w:cs="Calibri"/>
        </w:rPr>
        <w:t>zostały one dokonane w ciągu jednego okresu sprawozdawczego,</w:t>
      </w:r>
    </w:p>
    <w:p w:rsidR="00744721" w:rsidRDefault="00744721" w:rsidP="004B6185">
      <w:pPr>
        <w:pStyle w:val="Akapitzlist"/>
        <w:numPr>
          <w:ilvl w:val="0"/>
          <w:numId w:val="42"/>
        </w:numPr>
        <w:jc w:val="both"/>
        <w:rPr>
          <w:rFonts w:cs="Calibri"/>
        </w:rPr>
      </w:pPr>
      <w:r>
        <w:rPr>
          <w:rFonts w:cs="Calibri"/>
        </w:rPr>
        <w:t>dotyczą obrotu towarowego realizowanego z lub do jednego państwa członkowskiego Unii.</w:t>
      </w:r>
    </w:p>
    <w:p w:rsidR="00744721" w:rsidRDefault="00744721" w:rsidP="00744721">
      <w:pPr>
        <w:ind w:left="360"/>
        <w:jc w:val="both"/>
        <w:rPr>
          <w:rFonts w:ascii="Calibri" w:hAnsi="Calibri" w:cs="Calibri"/>
          <w:sz w:val="22"/>
          <w:szCs w:val="22"/>
        </w:rPr>
      </w:pPr>
      <w:r>
        <w:rPr>
          <w:rFonts w:ascii="Calibri" w:hAnsi="Calibri" w:cs="Calibri"/>
          <w:sz w:val="22"/>
          <w:szCs w:val="22"/>
        </w:rPr>
        <w:t xml:space="preserve">Wówczas należy podać następujące dane w polach: 9 (Nr pozycji), 11 (Kod kraju wysyłki/Kod kraju przeznaczenia), 14 (Kod towaru), 19 (Wartość fakturowa) oraz 22 w wywozie (ID kontrahenta, dla którego wartość wywożonego towaru jest największa), podając w nim następujący kod towarowy: 99 50 00 00. </w:t>
      </w:r>
    </w:p>
    <w:p w:rsidR="00744721" w:rsidRDefault="00744721" w:rsidP="00744721">
      <w:pPr>
        <w:spacing w:before="240"/>
        <w:ind w:left="360"/>
        <w:jc w:val="both"/>
        <w:rPr>
          <w:rFonts w:ascii="Calibri" w:hAnsi="Calibri" w:cs="Calibri"/>
          <w:sz w:val="22"/>
          <w:szCs w:val="22"/>
        </w:rPr>
      </w:pPr>
      <w:r>
        <w:rPr>
          <w:rFonts w:ascii="Calibri" w:hAnsi="Calibri" w:cs="Calibri"/>
          <w:sz w:val="22"/>
          <w:szCs w:val="22"/>
        </w:rPr>
        <w:t xml:space="preserve">Kod ten w całym okresie sprawozdawczym może zostać zastosowany </w:t>
      </w:r>
      <w:r>
        <w:rPr>
          <w:rFonts w:ascii="Calibri" w:hAnsi="Calibri" w:cs="Calibri"/>
          <w:b/>
          <w:sz w:val="22"/>
          <w:szCs w:val="22"/>
        </w:rPr>
        <w:t>jednokrotnie</w:t>
      </w:r>
      <w:r>
        <w:rPr>
          <w:rFonts w:ascii="Calibri" w:hAnsi="Calibri" w:cs="Calibri"/>
          <w:sz w:val="22"/>
          <w:szCs w:val="22"/>
        </w:rPr>
        <w:t xml:space="preserve"> w zgłoszeniu </w:t>
      </w:r>
      <w:r>
        <w:rPr>
          <w:rFonts w:ascii="Calibri" w:hAnsi="Calibri" w:cs="Calibri"/>
          <w:sz w:val="22"/>
          <w:szCs w:val="22"/>
        </w:rPr>
        <w:br/>
        <w:t>w przywozie oraz jednokrotnie w zgłoszeniu w wywozie, w odniesieniu do przywozów towarów realizowanych z jednego kraju wysyłki lub wywozów towarów realizowanych do jednego kraju przeznaczenia.</w:t>
      </w:r>
    </w:p>
    <w:p w:rsidR="00744721" w:rsidRDefault="00744721" w:rsidP="004B6185">
      <w:pPr>
        <w:numPr>
          <w:ilvl w:val="1"/>
          <w:numId w:val="25"/>
        </w:numPr>
        <w:spacing w:before="240"/>
        <w:jc w:val="both"/>
        <w:rPr>
          <w:rFonts w:ascii="Calibri" w:hAnsi="Calibri" w:cs="Calibri"/>
          <w:sz w:val="22"/>
          <w:szCs w:val="22"/>
        </w:rPr>
      </w:pPr>
      <w:r>
        <w:rPr>
          <w:rFonts w:ascii="Calibri" w:hAnsi="Calibri" w:cs="Calibri"/>
          <w:sz w:val="22"/>
          <w:szCs w:val="22"/>
        </w:rPr>
        <w:t xml:space="preserve">W przypadku przywozu lub wywozu towarów przeznaczonych dla operatorów obsługujących instalacje </w:t>
      </w:r>
      <w:r>
        <w:rPr>
          <w:rFonts w:ascii="Calibri" w:hAnsi="Calibri" w:cs="Calibri"/>
          <w:sz w:val="22"/>
          <w:szCs w:val="22"/>
        </w:rPr>
        <w:lastRenderedPageBreak/>
        <w:t xml:space="preserve">morskie i towarów niezbędnych do działania silników, maszyn i innego sprzętu działających na tych instalacjach, zakres informacyjny zgłoszenia może zostać ograniczony do następujących pól: </w:t>
      </w:r>
      <w:r>
        <w:rPr>
          <w:rFonts w:ascii="Calibri" w:hAnsi="Calibri" w:cs="Calibri"/>
          <w:sz w:val="22"/>
          <w:szCs w:val="22"/>
        </w:rPr>
        <w:br/>
        <w:t>9 (Nr pozycji), 11 (Kod kraju wysyłki/Kod kraju przeznaczenia), 14 (Kod towaru), 20 (Wartość statystyczna w PLN) wraz z zastosowaniem następujących kodów towarowych i oznaczeń:</w:t>
      </w:r>
    </w:p>
    <w:p w:rsidR="00744721" w:rsidRDefault="00744721" w:rsidP="004B6185">
      <w:pPr>
        <w:numPr>
          <w:ilvl w:val="2"/>
          <w:numId w:val="28"/>
        </w:numPr>
        <w:spacing w:before="240"/>
        <w:jc w:val="both"/>
        <w:rPr>
          <w:rFonts w:ascii="Calibri" w:hAnsi="Calibri" w:cs="Calibri"/>
          <w:sz w:val="22"/>
          <w:szCs w:val="22"/>
        </w:rPr>
      </w:pPr>
      <w:r>
        <w:rPr>
          <w:rFonts w:ascii="Calibri" w:hAnsi="Calibri" w:cs="Calibri"/>
          <w:sz w:val="22"/>
          <w:szCs w:val="22"/>
        </w:rPr>
        <w:t>w zakresie kodów towarowych:</w:t>
      </w:r>
    </w:p>
    <w:p w:rsidR="00744721" w:rsidRDefault="00744721" w:rsidP="004B6185">
      <w:pPr>
        <w:numPr>
          <w:ilvl w:val="0"/>
          <w:numId w:val="6"/>
        </w:numPr>
        <w:spacing w:before="240"/>
        <w:ind w:left="2194"/>
        <w:jc w:val="both"/>
        <w:rPr>
          <w:rFonts w:ascii="Calibri" w:hAnsi="Calibri" w:cs="Calibri"/>
          <w:sz w:val="22"/>
          <w:szCs w:val="22"/>
        </w:rPr>
      </w:pPr>
      <w:r>
        <w:rPr>
          <w:rFonts w:ascii="Calibri" w:hAnsi="Calibri" w:cs="Calibri"/>
          <w:sz w:val="22"/>
          <w:szCs w:val="22"/>
        </w:rPr>
        <w:t>99 31 24 00 -</w:t>
      </w:r>
      <w:r>
        <w:rPr>
          <w:rFonts w:ascii="Calibri" w:hAnsi="Calibri" w:cs="Calibri"/>
          <w:sz w:val="22"/>
          <w:szCs w:val="22"/>
        </w:rPr>
        <w:tab/>
        <w:t>dla towarów wymienionych w działach od 1 do 24 Nomenklatury Scalonej (CN),</w:t>
      </w:r>
    </w:p>
    <w:p w:rsidR="00744721" w:rsidRDefault="00744721" w:rsidP="004B6185">
      <w:pPr>
        <w:numPr>
          <w:ilvl w:val="0"/>
          <w:numId w:val="6"/>
        </w:numPr>
        <w:spacing w:before="240"/>
        <w:ind w:left="2194"/>
        <w:jc w:val="both"/>
        <w:rPr>
          <w:rFonts w:ascii="Calibri" w:hAnsi="Calibri" w:cs="Calibri"/>
          <w:sz w:val="22"/>
          <w:szCs w:val="22"/>
        </w:rPr>
      </w:pPr>
      <w:r>
        <w:rPr>
          <w:rFonts w:ascii="Calibri" w:hAnsi="Calibri" w:cs="Calibri"/>
          <w:sz w:val="22"/>
          <w:szCs w:val="22"/>
        </w:rPr>
        <w:t>99 31 27 00 -</w:t>
      </w:r>
      <w:r>
        <w:rPr>
          <w:rFonts w:ascii="Calibri" w:hAnsi="Calibri" w:cs="Calibri"/>
          <w:sz w:val="22"/>
          <w:szCs w:val="22"/>
        </w:rPr>
        <w:tab/>
        <w:t>dla towarów wymienionych w dziale 27 Nomenklatury Scalonej (CN),</w:t>
      </w:r>
    </w:p>
    <w:p w:rsidR="00744721" w:rsidRDefault="00744721" w:rsidP="004B6185">
      <w:pPr>
        <w:numPr>
          <w:ilvl w:val="0"/>
          <w:numId w:val="6"/>
        </w:numPr>
        <w:spacing w:before="240"/>
        <w:ind w:left="2194"/>
        <w:jc w:val="both"/>
        <w:rPr>
          <w:rFonts w:ascii="Calibri" w:hAnsi="Calibri" w:cs="Calibri"/>
          <w:sz w:val="22"/>
          <w:szCs w:val="22"/>
        </w:rPr>
      </w:pPr>
      <w:r>
        <w:rPr>
          <w:rFonts w:ascii="Calibri" w:hAnsi="Calibri" w:cs="Calibri"/>
          <w:sz w:val="22"/>
          <w:szCs w:val="22"/>
        </w:rPr>
        <w:t>99 31 99 00 -</w:t>
      </w:r>
      <w:r>
        <w:rPr>
          <w:rFonts w:ascii="Calibri" w:hAnsi="Calibri" w:cs="Calibri"/>
          <w:sz w:val="22"/>
          <w:szCs w:val="22"/>
        </w:rPr>
        <w:tab/>
        <w:t>dla towarów wymienionych w pozostałych działach Nomenklatury Scalonej (CN);</w:t>
      </w:r>
    </w:p>
    <w:p w:rsidR="00744721" w:rsidRDefault="00744721" w:rsidP="004B6185">
      <w:pPr>
        <w:numPr>
          <w:ilvl w:val="2"/>
          <w:numId w:val="28"/>
        </w:numPr>
        <w:spacing w:before="240"/>
        <w:jc w:val="both"/>
        <w:rPr>
          <w:rFonts w:ascii="Calibri" w:hAnsi="Calibri" w:cs="Calibri"/>
          <w:sz w:val="22"/>
          <w:szCs w:val="22"/>
        </w:rPr>
      </w:pPr>
      <w:r>
        <w:rPr>
          <w:rFonts w:ascii="Calibri" w:hAnsi="Calibri" w:cs="Calibri"/>
          <w:sz w:val="22"/>
          <w:szCs w:val="22"/>
        </w:rPr>
        <w:t>w zakresie kodu kraju wysyłki/przeznaczenia należy zastosować kod QV.</w:t>
      </w:r>
    </w:p>
    <w:p w:rsidR="00744721" w:rsidRDefault="00744721" w:rsidP="004B6185">
      <w:pPr>
        <w:numPr>
          <w:ilvl w:val="1"/>
          <w:numId w:val="25"/>
        </w:numPr>
        <w:spacing w:before="240"/>
        <w:jc w:val="both"/>
        <w:rPr>
          <w:rFonts w:ascii="Calibri" w:hAnsi="Calibri" w:cs="Calibri"/>
          <w:sz w:val="22"/>
          <w:szCs w:val="22"/>
        </w:rPr>
      </w:pPr>
      <w:r>
        <w:rPr>
          <w:rFonts w:ascii="Calibri" w:hAnsi="Calibri" w:cs="Calibri"/>
          <w:sz w:val="22"/>
          <w:szCs w:val="22"/>
        </w:rPr>
        <w:t xml:space="preserve">W przypadku dostawy towarów unijnych przeznaczonych na zaopatrzenie statków lub statków powietrznych zakres informacyjny zgłoszenia może zostać ograniczony do następujących pól: </w:t>
      </w:r>
      <w:r>
        <w:rPr>
          <w:rFonts w:ascii="Calibri" w:hAnsi="Calibri" w:cs="Calibri"/>
          <w:sz w:val="22"/>
          <w:szCs w:val="22"/>
        </w:rPr>
        <w:br/>
        <w:t xml:space="preserve">9 (Nr pozycji), 11 (Kod kraju przeznaczenia), 14 (Kod towaru), 20 (Wartość statystyczna w PLN) wraz </w:t>
      </w:r>
      <w:r>
        <w:rPr>
          <w:rFonts w:ascii="Calibri" w:hAnsi="Calibri" w:cs="Calibri"/>
          <w:sz w:val="22"/>
          <w:szCs w:val="22"/>
        </w:rPr>
        <w:br/>
        <w:t>z zastosowaniem następujących kodów towarowych i oznaczeń:</w:t>
      </w:r>
    </w:p>
    <w:p w:rsidR="00744721" w:rsidRDefault="00744721" w:rsidP="004B6185">
      <w:pPr>
        <w:numPr>
          <w:ilvl w:val="2"/>
          <w:numId w:val="39"/>
        </w:numPr>
        <w:spacing w:before="240"/>
        <w:jc w:val="both"/>
        <w:rPr>
          <w:rFonts w:ascii="Calibri" w:hAnsi="Calibri" w:cs="Calibri"/>
          <w:sz w:val="22"/>
          <w:szCs w:val="22"/>
        </w:rPr>
      </w:pPr>
      <w:r>
        <w:rPr>
          <w:rFonts w:ascii="Calibri" w:hAnsi="Calibri" w:cs="Calibri"/>
          <w:sz w:val="22"/>
          <w:szCs w:val="22"/>
        </w:rPr>
        <w:t>w zakresie kodów towarowych:</w:t>
      </w:r>
    </w:p>
    <w:p w:rsidR="00744721" w:rsidRDefault="00744721" w:rsidP="004B6185">
      <w:pPr>
        <w:numPr>
          <w:ilvl w:val="0"/>
          <w:numId w:val="6"/>
        </w:numPr>
        <w:spacing w:before="240"/>
        <w:ind w:left="2194"/>
        <w:jc w:val="both"/>
        <w:rPr>
          <w:rFonts w:ascii="Calibri" w:hAnsi="Calibri" w:cs="Calibri"/>
          <w:sz w:val="22"/>
          <w:szCs w:val="22"/>
        </w:rPr>
      </w:pPr>
      <w:r>
        <w:rPr>
          <w:rFonts w:ascii="Calibri" w:hAnsi="Calibri" w:cs="Calibri"/>
          <w:sz w:val="22"/>
          <w:szCs w:val="22"/>
        </w:rPr>
        <w:t>99 30 24 00 -</w:t>
      </w:r>
      <w:r>
        <w:rPr>
          <w:rFonts w:ascii="Calibri" w:hAnsi="Calibri" w:cs="Calibri"/>
          <w:sz w:val="22"/>
          <w:szCs w:val="22"/>
        </w:rPr>
        <w:tab/>
        <w:t>towary wymienione w działach od 1 do 24 Nomenklatury Scalonej (CN),</w:t>
      </w:r>
    </w:p>
    <w:p w:rsidR="00744721" w:rsidRDefault="00744721" w:rsidP="004B6185">
      <w:pPr>
        <w:numPr>
          <w:ilvl w:val="0"/>
          <w:numId w:val="6"/>
        </w:numPr>
        <w:spacing w:before="240"/>
        <w:ind w:left="2194"/>
        <w:jc w:val="both"/>
        <w:rPr>
          <w:rFonts w:ascii="Calibri" w:hAnsi="Calibri" w:cs="Calibri"/>
          <w:sz w:val="22"/>
          <w:szCs w:val="22"/>
        </w:rPr>
      </w:pPr>
      <w:r>
        <w:rPr>
          <w:rFonts w:ascii="Calibri" w:hAnsi="Calibri" w:cs="Calibri"/>
          <w:sz w:val="22"/>
          <w:szCs w:val="22"/>
        </w:rPr>
        <w:t>99 30 27 00 -</w:t>
      </w:r>
      <w:r>
        <w:rPr>
          <w:rFonts w:ascii="Calibri" w:hAnsi="Calibri" w:cs="Calibri"/>
          <w:sz w:val="22"/>
          <w:szCs w:val="22"/>
        </w:rPr>
        <w:tab/>
        <w:t>towary wymienione w dziale 27 Nomenklatury Scalonej (CN),</w:t>
      </w:r>
    </w:p>
    <w:p w:rsidR="00744721" w:rsidRDefault="00744721" w:rsidP="004B6185">
      <w:pPr>
        <w:numPr>
          <w:ilvl w:val="0"/>
          <w:numId w:val="6"/>
        </w:numPr>
        <w:spacing w:before="240"/>
        <w:ind w:left="2194"/>
        <w:jc w:val="both"/>
        <w:rPr>
          <w:rFonts w:ascii="Calibri" w:hAnsi="Calibri" w:cs="Calibri"/>
          <w:sz w:val="22"/>
          <w:szCs w:val="22"/>
        </w:rPr>
      </w:pPr>
      <w:r>
        <w:rPr>
          <w:rFonts w:ascii="Calibri" w:hAnsi="Calibri" w:cs="Calibri"/>
          <w:sz w:val="22"/>
          <w:szCs w:val="22"/>
        </w:rPr>
        <w:t>99 30 99 00 -</w:t>
      </w:r>
      <w:r>
        <w:rPr>
          <w:rFonts w:ascii="Calibri" w:hAnsi="Calibri" w:cs="Calibri"/>
          <w:sz w:val="22"/>
          <w:szCs w:val="22"/>
        </w:rPr>
        <w:tab/>
        <w:t>towary wymienione w pozostałych działach Nomenklatury Scalonej (CN);</w:t>
      </w:r>
    </w:p>
    <w:p w:rsidR="00744721" w:rsidRDefault="00744721" w:rsidP="004B6185">
      <w:pPr>
        <w:numPr>
          <w:ilvl w:val="2"/>
          <w:numId w:val="39"/>
        </w:numPr>
        <w:spacing w:before="240"/>
        <w:jc w:val="both"/>
        <w:rPr>
          <w:rFonts w:ascii="Calibri" w:hAnsi="Calibri" w:cs="Calibri"/>
          <w:sz w:val="22"/>
          <w:szCs w:val="22"/>
        </w:rPr>
      </w:pPr>
      <w:r>
        <w:rPr>
          <w:rFonts w:ascii="Calibri" w:hAnsi="Calibri" w:cs="Calibri"/>
          <w:sz w:val="22"/>
          <w:szCs w:val="22"/>
        </w:rPr>
        <w:t>w zakresie kodu kraju przeznaczenia należy zastosować kod QR.</w:t>
      </w:r>
    </w:p>
    <w:p w:rsidR="00744721" w:rsidRDefault="00744721" w:rsidP="00744721">
      <w:pPr>
        <w:spacing w:before="240"/>
        <w:jc w:val="both"/>
        <w:rPr>
          <w:rFonts w:ascii="Calibri" w:hAnsi="Calibri" w:cs="Calibri"/>
          <w:i/>
          <w:sz w:val="22"/>
          <w:szCs w:val="22"/>
        </w:rPr>
      </w:pPr>
      <w:r>
        <w:rPr>
          <w:rFonts w:ascii="Calibri" w:hAnsi="Calibri" w:cs="Calibri"/>
          <w:b/>
          <w:bCs/>
          <w:i/>
          <w:sz w:val="22"/>
          <w:szCs w:val="22"/>
        </w:rPr>
        <w:t>UWAGA:</w:t>
      </w:r>
      <w:r>
        <w:rPr>
          <w:rFonts w:ascii="Calibri" w:hAnsi="Calibri" w:cs="Calibri"/>
          <w:i/>
          <w:sz w:val="22"/>
          <w:szCs w:val="22"/>
        </w:rPr>
        <w:t xml:space="preserve"> Osoba zobowiązana, która wykazała przedmiotowy obrót towaru w zgłoszeniu celnym, nie składa zgłoszenia INTRASTAT.</w:t>
      </w:r>
    </w:p>
    <w:p w:rsidR="00744721" w:rsidRDefault="00744721" w:rsidP="004B6185">
      <w:pPr>
        <w:pStyle w:val="Akapitzlist"/>
        <w:numPr>
          <w:ilvl w:val="1"/>
          <w:numId w:val="25"/>
        </w:numPr>
        <w:spacing w:before="240" w:line="240" w:lineRule="auto"/>
        <w:jc w:val="both"/>
        <w:rPr>
          <w:rFonts w:ascii="Times New Roman" w:eastAsia="Times New Roman" w:hAnsi="Times New Roman"/>
          <w:sz w:val="24"/>
          <w:szCs w:val="24"/>
          <w:lang w:eastAsia="pl-PL"/>
        </w:rPr>
      </w:pPr>
      <w:r>
        <w:rPr>
          <w:rFonts w:eastAsia="Times New Roman" w:cs="Calibri"/>
          <w:lang w:eastAsia="pl-PL"/>
        </w:rPr>
        <w:t>W przypadku przywozu lub wywozu towarów stanowiących części składowe zakładu przemysłowego, po otrzymaniu zgody Dyrektora Izby Administracji Skarbowej w Szczecinie, o której mowa w § 17 Rozporządzenia, możliwe jest uproszczone deklarowanie przywozu lub wywozu tych towarów</w:t>
      </w:r>
      <w:r>
        <w:rPr>
          <w:rFonts w:ascii="Times New Roman" w:eastAsia="Times New Roman" w:hAnsi="Times New Roman"/>
          <w:sz w:val="24"/>
          <w:szCs w:val="24"/>
          <w:lang w:eastAsia="pl-PL"/>
        </w:rPr>
        <w:t xml:space="preserve">. </w:t>
      </w:r>
    </w:p>
    <w:p w:rsidR="00744721" w:rsidRDefault="00744721" w:rsidP="00744721">
      <w:pPr>
        <w:pStyle w:val="Akapitzlist"/>
        <w:spacing w:before="240" w:line="240" w:lineRule="auto"/>
        <w:ind w:left="340"/>
        <w:jc w:val="both"/>
        <w:rPr>
          <w:rFonts w:ascii="Times New Roman" w:eastAsia="Times New Roman" w:hAnsi="Times New Roman"/>
          <w:sz w:val="24"/>
          <w:szCs w:val="24"/>
          <w:lang w:eastAsia="pl-PL"/>
        </w:rPr>
      </w:pPr>
    </w:p>
    <w:p w:rsidR="00744721" w:rsidRDefault="00744721" w:rsidP="00744721">
      <w:pPr>
        <w:pStyle w:val="Akapitzlist"/>
        <w:ind w:left="360"/>
        <w:jc w:val="both"/>
        <w:rPr>
          <w:rFonts w:cs="Calibri"/>
        </w:rPr>
      </w:pPr>
      <w:r>
        <w:rPr>
          <w:rFonts w:cs="Calibri"/>
        </w:rPr>
        <w:t>Wówczas zgłoszenie wypełnia się zgodnie z zasadami obowiązującymi odpowiednio dla progu podstawowego lub szczegółowego, przy czym:</w:t>
      </w:r>
    </w:p>
    <w:p w:rsidR="00744721" w:rsidRDefault="00744721" w:rsidP="004B6185">
      <w:pPr>
        <w:pStyle w:val="Akapitzlist"/>
        <w:numPr>
          <w:ilvl w:val="0"/>
          <w:numId w:val="46"/>
        </w:numPr>
        <w:jc w:val="both"/>
        <w:rPr>
          <w:rFonts w:cs="Calibri"/>
        </w:rPr>
      </w:pPr>
      <w:r>
        <w:rPr>
          <w:rFonts w:cs="Calibri"/>
        </w:rPr>
        <w:lastRenderedPageBreak/>
        <w:t>w polu 14 (Kod towaru) należy podać kod towaru ustalony według następującej reguły: pierwszymi czterema cyframi są 9880; piąta i szósta cyfra odpowiadają numerowi działu CN, do którego należą towary będące częścią składową zakładu przemysłowego; siódmą i ósmą cyfrą jest 0,</w:t>
      </w:r>
    </w:p>
    <w:p w:rsidR="00744721" w:rsidRDefault="00744721" w:rsidP="004B6185">
      <w:pPr>
        <w:pStyle w:val="Akapitzlist"/>
        <w:numPr>
          <w:ilvl w:val="0"/>
          <w:numId w:val="46"/>
        </w:numPr>
        <w:jc w:val="both"/>
        <w:rPr>
          <w:rFonts w:cs="Calibri"/>
        </w:rPr>
      </w:pPr>
      <w:r>
        <w:rPr>
          <w:rFonts w:cs="Calibri"/>
        </w:rPr>
        <w:t>wypełnienie pola 17 (Masa netto) i 18 (Ilość w uzupełniającej jednostce miary) nie jest wymagane.</w:t>
      </w:r>
    </w:p>
    <w:p w:rsidR="00744721" w:rsidRDefault="00744721" w:rsidP="004B6185">
      <w:pPr>
        <w:numPr>
          <w:ilvl w:val="1"/>
          <w:numId w:val="25"/>
        </w:numPr>
        <w:spacing w:before="240"/>
        <w:jc w:val="both"/>
        <w:rPr>
          <w:rFonts w:ascii="Calibri" w:hAnsi="Calibri" w:cs="Calibri"/>
          <w:sz w:val="22"/>
          <w:szCs w:val="22"/>
        </w:rPr>
      </w:pPr>
      <w:r>
        <w:rPr>
          <w:rFonts w:ascii="Calibri" w:hAnsi="Calibri" w:cs="Calibri"/>
          <w:sz w:val="22"/>
          <w:szCs w:val="22"/>
        </w:rPr>
        <w:t xml:space="preserve">Wywóz lub przywóz towarów w stanie rozmontowanym lub nierozmontowanym, np. dla celów transportu lub z przyczyn handlowych, załadowanych na kilka środków transportu, należy zadeklarować pod jedną pozycją towarową i wpisać ogólną (łączną) wartość towarów. Jeżeli przesyłki te zostały dokonane w kilku okresach sprawozdawczych, zgłoszenia należy dokonać tylko raz – za miesiąc sprawozdawczy, w którym dokonano odbioru lub wysyłki ostatniej partii towaru. Jeżeli </w:t>
      </w:r>
      <w:r>
        <w:rPr>
          <w:rFonts w:ascii="Calibri" w:hAnsi="Calibri" w:cs="Calibri"/>
          <w:sz w:val="22"/>
          <w:szCs w:val="22"/>
        </w:rPr>
        <w:br/>
        <w:t>w takich przypadkach transport dokonywał się przy wykorzystaniu różnych rodzajów transportu, należy podać kod rodzaju transportu, którym dokonano największego przywozu lub wywozu pod względem masy lub wartości przesyłki.</w:t>
      </w:r>
    </w:p>
    <w:p w:rsidR="00744721" w:rsidRDefault="00744721" w:rsidP="004B6185">
      <w:pPr>
        <w:numPr>
          <w:ilvl w:val="1"/>
          <w:numId w:val="25"/>
        </w:numPr>
        <w:spacing w:before="240"/>
        <w:jc w:val="both"/>
        <w:rPr>
          <w:rFonts w:ascii="Calibri" w:hAnsi="Calibri" w:cs="Calibri"/>
          <w:sz w:val="22"/>
          <w:szCs w:val="22"/>
        </w:rPr>
      </w:pPr>
      <w:r>
        <w:rPr>
          <w:rFonts w:ascii="Calibri" w:hAnsi="Calibri" w:cs="Calibri"/>
          <w:sz w:val="22"/>
          <w:szCs w:val="22"/>
        </w:rPr>
        <w:t xml:space="preserve">W przypadku, gdy pojedyncza przesyłka zawiera różne części do pojazdów mechanicznych lub statków powietrznych, może być ujęta w jednej pozycji towarowej i zaklasyfikowana pod kodem towarowym, który odnosi się do towaru obejmującego ponad 50% wartości przywożonych lub wywożonych części. Z takiego uproszczonego sposobu deklarowania wyłączone są nadwozia, podwozia i silniki do pojazdów mechanicznych lub statków powietrznych. </w:t>
      </w:r>
    </w:p>
    <w:p w:rsidR="00744721" w:rsidRDefault="00744721" w:rsidP="00744721">
      <w:pPr>
        <w:ind w:left="340"/>
        <w:jc w:val="both"/>
        <w:rPr>
          <w:rFonts w:ascii="Times New Roman" w:hAnsi="Times New Roman"/>
          <w:sz w:val="24"/>
          <w:szCs w:val="24"/>
        </w:rPr>
      </w:pPr>
    </w:p>
    <w:p w:rsidR="00744721" w:rsidRDefault="00744721" w:rsidP="00744721">
      <w:pPr>
        <w:spacing w:before="240" w:after="240"/>
        <w:ind w:left="340"/>
        <w:jc w:val="both"/>
        <w:outlineLvl w:val="0"/>
        <w:rPr>
          <w:rFonts w:ascii="Calibri Light" w:hAnsi="Calibri Light" w:cs="Calibri Light"/>
          <w:b/>
          <w:bCs/>
          <w:sz w:val="32"/>
          <w:szCs w:val="32"/>
        </w:rPr>
      </w:pPr>
      <w:bookmarkStart w:id="39" w:name="_Toc92187313"/>
      <w:r>
        <w:rPr>
          <w:rFonts w:ascii="Calibri Light" w:hAnsi="Calibri Light" w:cs="Calibri Light"/>
          <w:b/>
          <w:bCs/>
          <w:sz w:val="32"/>
          <w:szCs w:val="32"/>
        </w:rPr>
        <w:t>2.5. Terminy dokonywania zgłoszeń</w:t>
      </w:r>
      <w:bookmarkEnd w:id="39"/>
    </w:p>
    <w:p w:rsidR="00744721" w:rsidRDefault="00744721" w:rsidP="00744721">
      <w:pPr>
        <w:spacing w:before="240"/>
        <w:jc w:val="both"/>
        <w:rPr>
          <w:rFonts w:ascii="Calibri" w:hAnsi="Calibri" w:cs="Calibri"/>
          <w:sz w:val="22"/>
          <w:szCs w:val="22"/>
        </w:rPr>
      </w:pPr>
      <w:r>
        <w:rPr>
          <w:rFonts w:ascii="Calibri" w:hAnsi="Calibri" w:cs="Calibri"/>
          <w:sz w:val="22"/>
          <w:szCs w:val="22"/>
        </w:rPr>
        <w:t>Okresem sprawozdawczym jest miesiąc kalendarzowy, w którym towary fizycznie opuściły terytorium statystyczne państwa członkowskiego (wywóz) lub zostały wprowadzone na terytorium statystyczne państwa członkowskiego (przywóz).</w:t>
      </w:r>
    </w:p>
    <w:p w:rsidR="00744721" w:rsidRDefault="00744721" w:rsidP="00744721">
      <w:pPr>
        <w:spacing w:before="240"/>
        <w:jc w:val="both"/>
        <w:rPr>
          <w:rFonts w:ascii="Calibri" w:hAnsi="Calibri" w:cs="Calibri"/>
          <w:sz w:val="22"/>
          <w:szCs w:val="22"/>
        </w:rPr>
      </w:pPr>
      <w:r>
        <w:rPr>
          <w:rFonts w:ascii="Calibri" w:hAnsi="Calibri" w:cs="Calibri"/>
          <w:sz w:val="22"/>
          <w:szCs w:val="22"/>
        </w:rPr>
        <w:t>Zgłoszenie za dany okres sprawozdawczy powinno zostać dokonane nie później niż 10 dnia miesiąca następującego po tym okresie. W przypadku, gdy 10 dzień przypada w niedzielę lub dzień ustawowo wolny od pracy, termin zgłoszenia upływa pierwszego dnia roboczego następującego po takim dniu.</w:t>
      </w:r>
    </w:p>
    <w:p w:rsidR="00744721" w:rsidRDefault="00744721" w:rsidP="00744721">
      <w:pPr>
        <w:spacing w:before="240"/>
        <w:jc w:val="both"/>
        <w:rPr>
          <w:rFonts w:ascii="Calibri" w:hAnsi="Calibri" w:cs="Calibri"/>
          <w:sz w:val="22"/>
          <w:szCs w:val="22"/>
        </w:rPr>
      </w:pPr>
      <w:r>
        <w:rPr>
          <w:rFonts w:ascii="Calibri" w:hAnsi="Calibri" w:cs="Calibri"/>
          <w:sz w:val="22"/>
          <w:szCs w:val="22"/>
        </w:rPr>
        <w:t xml:space="preserve">Możliwe jest również dokonanie częściowych zgłoszeń pod warunkiem, że po zsumowaniu będą one obejmowały cały obrót towarowy za dany okres sprawozdawczy oraz, że ostatnie częściowe zgłoszenie zostanie złożone do 10 dnia miesiąca następującego po okresie sprawozdawczym. </w:t>
      </w:r>
    </w:p>
    <w:p w:rsidR="00744721" w:rsidRDefault="00744721" w:rsidP="00744721">
      <w:pPr>
        <w:jc w:val="both"/>
        <w:rPr>
          <w:rFonts w:ascii="Calibri" w:hAnsi="Calibri" w:cs="Calibri"/>
          <w:sz w:val="22"/>
          <w:szCs w:val="22"/>
        </w:rPr>
      </w:pPr>
    </w:p>
    <w:p w:rsidR="00744721" w:rsidRDefault="00744721" w:rsidP="00744721">
      <w:pPr>
        <w:spacing w:before="240" w:after="240"/>
        <w:ind w:left="284"/>
        <w:jc w:val="both"/>
        <w:outlineLvl w:val="0"/>
        <w:rPr>
          <w:rFonts w:ascii="Calibri Light" w:hAnsi="Calibri Light" w:cs="Calibri Light"/>
          <w:b/>
          <w:bCs/>
          <w:sz w:val="32"/>
          <w:szCs w:val="32"/>
        </w:rPr>
      </w:pPr>
      <w:bookmarkStart w:id="40" w:name="_Toc92187314"/>
      <w:r>
        <w:rPr>
          <w:rFonts w:ascii="Calibri Light" w:hAnsi="Calibri Light" w:cs="Calibri Light"/>
          <w:b/>
          <w:bCs/>
          <w:sz w:val="32"/>
          <w:szCs w:val="32"/>
        </w:rPr>
        <w:t>2.6. Zgłoszenie INTRASTAT</w:t>
      </w:r>
      <w:bookmarkEnd w:id="40"/>
    </w:p>
    <w:p w:rsidR="00744721" w:rsidRDefault="00744721" w:rsidP="00744721">
      <w:pPr>
        <w:spacing w:before="240" w:after="240"/>
        <w:ind w:left="708"/>
        <w:outlineLvl w:val="0"/>
        <w:rPr>
          <w:rFonts w:ascii="Calibri" w:hAnsi="Calibri" w:cs="Calibri"/>
          <w:b/>
          <w:bCs/>
          <w:sz w:val="22"/>
          <w:szCs w:val="22"/>
        </w:rPr>
      </w:pPr>
      <w:bookmarkStart w:id="41" w:name="_Toc92187315"/>
      <w:r>
        <w:rPr>
          <w:rFonts w:asciiTheme="minorHAnsi" w:hAnsiTheme="minorHAnsi" w:cstheme="minorHAnsi"/>
          <w:b/>
          <w:bCs/>
          <w:sz w:val="22"/>
          <w:szCs w:val="22"/>
        </w:rPr>
        <w:t xml:space="preserve">2.6.1. </w:t>
      </w:r>
      <w:r>
        <w:rPr>
          <w:rFonts w:ascii="Calibri" w:hAnsi="Calibri" w:cs="Calibri"/>
          <w:b/>
          <w:bCs/>
          <w:sz w:val="22"/>
          <w:szCs w:val="22"/>
        </w:rPr>
        <w:t>Postać zgłoszenia</w:t>
      </w:r>
      <w:bookmarkEnd w:id="41"/>
    </w:p>
    <w:p w:rsidR="00744721" w:rsidRDefault="00744721" w:rsidP="00744721">
      <w:pPr>
        <w:tabs>
          <w:tab w:val="right" w:pos="284"/>
          <w:tab w:val="left" w:pos="408"/>
        </w:tabs>
        <w:spacing w:before="240"/>
        <w:jc w:val="both"/>
        <w:rPr>
          <w:rFonts w:ascii="Calibri" w:hAnsi="Calibri" w:cs="Calibri"/>
          <w:bCs/>
          <w:sz w:val="22"/>
          <w:szCs w:val="22"/>
        </w:rPr>
      </w:pPr>
      <w:r>
        <w:rPr>
          <w:rFonts w:ascii="Calibri" w:hAnsi="Calibri" w:cs="Calibri"/>
          <w:sz w:val="22"/>
          <w:szCs w:val="22"/>
        </w:rPr>
        <w:t xml:space="preserve">Zgłoszenia INTRASTAT i korekty zgłoszenia INTRASTAT dokonuje się w postaci elektronicznej (plik sporządzony zgodnie ze specyfikacją XML) </w:t>
      </w:r>
      <w:r>
        <w:rPr>
          <w:rFonts w:ascii="Calibri" w:hAnsi="Calibri" w:cs="Calibri"/>
          <w:bCs/>
          <w:sz w:val="22"/>
          <w:szCs w:val="22"/>
        </w:rPr>
        <w:t>z wykorzystaniem:</w:t>
      </w:r>
    </w:p>
    <w:p w:rsidR="00744721" w:rsidRDefault="00744721" w:rsidP="004B6185">
      <w:pPr>
        <w:numPr>
          <w:ilvl w:val="1"/>
          <w:numId w:val="37"/>
        </w:numPr>
        <w:spacing w:before="240"/>
        <w:jc w:val="both"/>
        <w:rPr>
          <w:rFonts w:ascii="Calibri" w:hAnsi="Calibri" w:cs="Calibri"/>
          <w:sz w:val="22"/>
          <w:szCs w:val="22"/>
        </w:rPr>
      </w:pPr>
      <w:r>
        <w:rPr>
          <w:rFonts w:ascii="Calibri" w:hAnsi="Calibri" w:cs="Calibri"/>
          <w:sz w:val="22"/>
          <w:szCs w:val="22"/>
        </w:rPr>
        <w:lastRenderedPageBreak/>
        <w:t>elektronicznego</w:t>
      </w:r>
      <w:r>
        <w:rPr>
          <w:rFonts w:ascii="Calibri" w:hAnsi="Calibri" w:cs="Calibri"/>
          <w:bCs/>
          <w:sz w:val="22"/>
          <w:szCs w:val="22"/>
        </w:rPr>
        <w:t xml:space="preserve"> formularza dostępnego na portalu PUESC w zakładce FORMULARZE &gt; Formularze alfabetycznie &gt; </w:t>
      </w:r>
      <w:hyperlink r:id="rId15">
        <w:r>
          <w:rPr>
            <w:rStyle w:val="czeinternetowe"/>
            <w:rFonts w:ascii="Calibri" w:hAnsi="Calibri" w:cs="Calibri"/>
            <w:bCs/>
            <w:sz w:val="22"/>
            <w:szCs w:val="22"/>
          </w:rPr>
          <w:t>IST Deklaracja AIS/INTRASTAT [AIS/INTRASTAT]</w:t>
        </w:r>
      </w:hyperlink>
      <w:r>
        <w:rPr>
          <w:rFonts w:ascii="Calibri" w:hAnsi="Calibri" w:cs="Calibri"/>
          <w:bCs/>
          <w:sz w:val="22"/>
          <w:szCs w:val="22"/>
        </w:rPr>
        <w:t xml:space="preserve">, </w:t>
      </w:r>
    </w:p>
    <w:p w:rsidR="00744721" w:rsidRDefault="00744721" w:rsidP="004B6185">
      <w:pPr>
        <w:numPr>
          <w:ilvl w:val="1"/>
          <w:numId w:val="37"/>
        </w:numPr>
        <w:spacing w:before="240"/>
        <w:jc w:val="both"/>
        <w:rPr>
          <w:rFonts w:ascii="Calibri" w:hAnsi="Calibri" w:cs="Calibri"/>
          <w:sz w:val="22"/>
          <w:szCs w:val="22"/>
        </w:rPr>
      </w:pPr>
      <w:r>
        <w:rPr>
          <w:rFonts w:ascii="Calibri" w:hAnsi="Calibri" w:cs="Calibri"/>
          <w:sz w:val="22"/>
          <w:szCs w:val="22"/>
        </w:rPr>
        <w:t xml:space="preserve">aplikacji </w:t>
      </w:r>
      <w:proofErr w:type="spellStart"/>
      <w:r>
        <w:rPr>
          <w:rFonts w:ascii="Calibri" w:hAnsi="Calibri" w:cs="Calibri"/>
          <w:sz w:val="22"/>
          <w:szCs w:val="22"/>
        </w:rPr>
        <w:t>ist@t</w:t>
      </w:r>
      <w:proofErr w:type="spellEnd"/>
      <w:r>
        <w:rPr>
          <w:rFonts w:ascii="Calibri" w:hAnsi="Calibri" w:cs="Calibri"/>
          <w:sz w:val="22"/>
          <w:szCs w:val="22"/>
        </w:rPr>
        <w:t xml:space="preserve"> w aktualnej wersji – link do plików instalacyjnych (zawierających także pliki pomocy </w:t>
      </w:r>
      <w:r>
        <w:rPr>
          <w:rFonts w:ascii="Calibri" w:hAnsi="Calibri" w:cs="Calibri"/>
          <w:sz w:val="22"/>
          <w:szCs w:val="22"/>
        </w:rPr>
        <w:br/>
        <w:t xml:space="preserve">i instrukcję sporządzania przy pomocy programu </w:t>
      </w:r>
      <w:proofErr w:type="spellStart"/>
      <w:r>
        <w:rPr>
          <w:rFonts w:ascii="Calibri" w:hAnsi="Calibri" w:cs="Calibri"/>
          <w:sz w:val="22"/>
          <w:szCs w:val="22"/>
        </w:rPr>
        <w:t>ist@t</w:t>
      </w:r>
      <w:proofErr w:type="spellEnd"/>
      <w:r>
        <w:rPr>
          <w:rFonts w:ascii="Calibri" w:hAnsi="Calibri" w:cs="Calibri"/>
          <w:sz w:val="22"/>
          <w:szCs w:val="22"/>
        </w:rPr>
        <w:t xml:space="preserve"> zgłoszenia INTRASTAT przy wykorzystaniu posiadanego zestawienia obrotów np. w arkuszu Microsoft Excel) dostępny jest na PUESC w zakładce „</w:t>
      </w:r>
      <w:r>
        <w:rPr>
          <w:rFonts w:ascii="Calibri" w:hAnsi="Calibri" w:cs="Calibri"/>
          <w:bCs/>
          <w:sz w:val="22"/>
          <w:szCs w:val="22"/>
        </w:rPr>
        <w:t xml:space="preserve">Usługi sieciowe ” &gt; „System AIS” &gt; </w:t>
      </w:r>
      <w:hyperlink r:id="rId16">
        <w:r>
          <w:rPr>
            <w:rStyle w:val="czeinternetowe"/>
            <w:rFonts w:ascii="Calibri" w:hAnsi="Calibri" w:cs="Calibri"/>
            <w:bCs/>
            <w:sz w:val="22"/>
            <w:szCs w:val="22"/>
          </w:rPr>
          <w:t>„Materiały informacyjne AIS - Generowanie elektronicznych zgłoszeń INTRASTAT”</w:t>
        </w:r>
      </w:hyperlink>
      <w:r>
        <w:rPr>
          <w:rFonts w:ascii="Calibri" w:hAnsi="Calibri" w:cs="Calibri"/>
          <w:bCs/>
          <w:sz w:val="22"/>
          <w:szCs w:val="22"/>
        </w:rPr>
        <w:t xml:space="preserve"> ,</w:t>
      </w:r>
      <w:hyperlink r:id="rId17"/>
    </w:p>
    <w:p w:rsidR="00744721" w:rsidRDefault="00744721" w:rsidP="004B6185">
      <w:pPr>
        <w:numPr>
          <w:ilvl w:val="1"/>
          <w:numId w:val="37"/>
        </w:numPr>
        <w:spacing w:before="240"/>
        <w:jc w:val="both"/>
        <w:rPr>
          <w:rFonts w:ascii="Calibri" w:hAnsi="Calibri" w:cs="Calibri"/>
          <w:sz w:val="22"/>
          <w:szCs w:val="22"/>
        </w:rPr>
      </w:pPr>
      <w:r>
        <w:rPr>
          <w:rFonts w:ascii="Calibri" w:hAnsi="Calibri" w:cs="Calibri"/>
          <w:bCs/>
          <w:sz w:val="22"/>
          <w:szCs w:val="22"/>
        </w:rPr>
        <w:t>posiadanej własnej aplikacji</w:t>
      </w:r>
      <w:r>
        <w:rPr>
          <w:rFonts w:ascii="Calibri" w:hAnsi="Calibri" w:cs="Calibri"/>
          <w:sz w:val="22"/>
          <w:szCs w:val="22"/>
        </w:rPr>
        <w:t xml:space="preserve"> umożliwiającej tworzenie elektronicznych zgłoszeń INTRASTAT, zgodnych ze specyfikacją techniczną XML.</w:t>
      </w:r>
    </w:p>
    <w:p w:rsidR="00744721" w:rsidRDefault="00744721" w:rsidP="00744721">
      <w:pPr>
        <w:spacing w:before="240"/>
        <w:jc w:val="both"/>
        <w:rPr>
          <w:rFonts w:ascii="Calibri" w:hAnsi="Calibri" w:cs="Calibri"/>
          <w:sz w:val="22"/>
          <w:szCs w:val="22"/>
        </w:rPr>
      </w:pPr>
      <w:r>
        <w:rPr>
          <w:rFonts w:ascii="Calibri" w:hAnsi="Calibri" w:cs="Calibri"/>
          <w:sz w:val="22"/>
          <w:szCs w:val="22"/>
        </w:rPr>
        <w:t xml:space="preserve">Sposób przesłania zgłoszenia został szczegółowo opisany w części VI Instrukcji. </w:t>
      </w:r>
    </w:p>
    <w:p w:rsidR="00744721" w:rsidRDefault="00744721" w:rsidP="00744721">
      <w:pPr>
        <w:spacing w:before="240" w:after="240"/>
        <w:ind w:left="708"/>
        <w:outlineLvl w:val="0"/>
        <w:rPr>
          <w:rFonts w:ascii="Calibri" w:hAnsi="Calibri" w:cs="Calibri"/>
          <w:b/>
          <w:bCs/>
          <w:sz w:val="22"/>
          <w:szCs w:val="22"/>
        </w:rPr>
      </w:pPr>
      <w:bookmarkStart w:id="42" w:name="_Toc467849005"/>
      <w:bookmarkStart w:id="43" w:name="_Toc467849006"/>
      <w:bookmarkStart w:id="44" w:name="_Toc467849007"/>
      <w:bookmarkStart w:id="45" w:name="_Toc467849009"/>
      <w:bookmarkStart w:id="46" w:name="_Toc467849010"/>
      <w:bookmarkStart w:id="47" w:name="_Toc467849011"/>
      <w:bookmarkStart w:id="48" w:name="_Toc467849012"/>
      <w:bookmarkStart w:id="49" w:name="_Toc467849013"/>
      <w:bookmarkStart w:id="50" w:name="_Toc467849014"/>
      <w:bookmarkStart w:id="51" w:name="_Toc467849015"/>
      <w:bookmarkStart w:id="52" w:name="_Toc467849017"/>
      <w:bookmarkStart w:id="53" w:name="_Toc467849022"/>
      <w:bookmarkStart w:id="54" w:name="_Toc467849023"/>
      <w:bookmarkStart w:id="55" w:name="_Toc467136372"/>
      <w:bookmarkStart w:id="56" w:name="_Toc467849026"/>
      <w:bookmarkStart w:id="57" w:name="_Toc467136373"/>
      <w:bookmarkStart w:id="58" w:name="_Toc467849027"/>
      <w:bookmarkStart w:id="59" w:name="_Toc467136375"/>
      <w:bookmarkStart w:id="60" w:name="_Toc467849029"/>
      <w:bookmarkStart w:id="61" w:name="_Toc467136382"/>
      <w:bookmarkStart w:id="62" w:name="_Toc467849036"/>
      <w:bookmarkStart w:id="63" w:name="_Toc375121119"/>
      <w:bookmarkStart w:id="64" w:name="_Toc92187316"/>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Pr>
          <w:rFonts w:ascii="Calibri" w:hAnsi="Calibri" w:cs="Calibri"/>
          <w:b/>
          <w:bCs/>
          <w:sz w:val="22"/>
          <w:szCs w:val="22"/>
        </w:rPr>
        <w:t>2.6.2. Zakres informacyjny zgłoszenia</w:t>
      </w:r>
      <w:bookmarkEnd w:id="64"/>
    </w:p>
    <w:p w:rsidR="00744721" w:rsidRDefault="00744721" w:rsidP="004B6185">
      <w:pPr>
        <w:numPr>
          <w:ilvl w:val="1"/>
          <w:numId w:val="26"/>
        </w:numPr>
        <w:spacing w:before="240"/>
        <w:jc w:val="both"/>
        <w:rPr>
          <w:rFonts w:ascii="Calibri" w:hAnsi="Calibri" w:cs="Calibri"/>
          <w:sz w:val="22"/>
          <w:szCs w:val="22"/>
        </w:rPr>
      </w:pPr>
      <w:r>
        <w:rPr>
          <w:rFonts w:ascii="Calibri" w:hAnsi="Calibri" w:cs="Calibri"/>
          <w:sz w:val="22"/>
          <w:szCs w:val="22"/>
        </w:rPr>
        <w:t>Po przekroczeniu statystycznego progu podstawowego w zgłoszeniu należy podać następujące dane:</w:t>
      </w:r>
    </w:p>
    <w:p w:rsidR="00744721" w:rsidRDefault="00744721" w:rsidP="00744721">
      <w:pPr>
        <w:tabs>
          <w:tab w:val="right" w:pos="284"/>
          <w:tab w:val="left" w:pos="408"/>
        </w:tabs>
        <w:spacing w:before="240" w:after="80"/>
        <w:ind w:left="408" w:hanging="408"/>
        <w:jc w:val="both"/>
        <w:rPr>
          <w:rFonts w:ascii="Calibri" w:hAnsi="Calibri" w:cs="Calibri"/>
          <w:sz w:val="22"/>
          <w:szCs w:val="22"/>
        </w:rPr>
      </w:pPr>
      <w:r>
        <w:rPr>
          <w:rFonts w:ascii="Calibri" w:hAnsi="Calibri" w:cs="Calibri"/>
          <w:sz w:val="22"/>
          <w:szCs w:val="22"/>
        </w:rPr>
        <w:t>POLE 1 – Okres sprawozdawczy;</w:t>
      </w:r>
    </w:p>
    <w:p w:rsidR="00744721" w:rsidRDefault="00744721" w:rsidP="00744721">
      <w:pPr>
        <w:tabs>
          <w:tab w:val="right" w:pos="284"/>
          <w:tab w:val="left" w:pos="408"/>
        </w:tabs>
        <w:spacing w:before="240" w:after="80"/>
        <w:ind w:left="408" w:hanging="408"/>
        <w:jc w:val="both"/>
        <w:rPr>
          <w:rFonts w:ascii="Calibri" w:hAnsi="Calibri" w:cs="Calibri"/>
          <w:sz w:val="22"/>
          <w:szCs w:val="22"/>
        </w:rPr>
      </w:pPr>
      <w:r>
        <w:rPr>
          <w:rFonts w:ascii="Calibri" w:hAnsi="Calibri" w:cs="Calibri"/>
          <w:sz w:val="22"/>
          <w:szCs w:val="22"/>
        </w:rPr>
        <w:t>POLE 2 – Rodzaj zgłoszenia;</w:t>
      </w:r>
    </w:p>
    <w:p w:rsidR="00744721" w:rsidRDefault="00744721" w:rsidP="00744721">
      <w:pPr>
        <w:tabs>
          <w:tab w:val="right" w:pos="284"/>
          <w:tab w:val="left" w:pos="408"/>
        </w:tabs>
        <w:spacing w:before="240" w:after="80"/>
        <w:ind w:left="408" w:hanging="408"/>
        <w:jc w:val="both"/>
        <w:rPr>
          <w:rFonts w:ascii="Calibri" w:hAnsi="Calibri" w:cs="Calibri"/>
          <w:sz w:val="22"/>
          <w:szCs w:val="22"/>
        </w:rPr>
      </w:pPr>
      <w:r>
        <w:rPr>
          <w:rFonts w:ascii="Calibri" w:hAnsi="Calibri" w:cs="Calibri"/>
          <w:sz w:val="22"/>
          <w:szCs w:val="22"/>
        </w:rPr>
        <w:t>POLE 3 – Kod jednostki – należy wpisać 420000;</w:t>
      </w:r>
    </w:p>
    <w:p w:rsidR="00744721" w:rsidRDefault="00744721" w:rsidP="00744721">
      <w:pPr>
        <w:tabs>
          <w:tab w:val="left" w:pos="1080"/>
        </w:tabs>
        <w:spacing w:before="240" w:after="80"/>
        <w:ind w:left="1080" w:hanging="1080"/>
        <w:jc w:val="both"/>
        <w:rPr>
          <w:rFonts w:ascii="Calibri" w:hAnsi="Calibri" w:cs="Calibri"/>
          <w:sz w:val="22"/>
          <w:szCs w:val="22"/>
        </w:rPr>
      </w:pPr>
      <w:r>
        <w:rPr>
          <w:rFonts w:ascii="Calibri" w:hAnsi="Calibri" w:cs="Calibri"/>
          <w:sz w:val="22"/>
          <w:szCs w:val="22"/>
        </w:rPr>
        <w:t xml:space="preserve">POLE 4 – Odbiorca - w przypadku zgłoszenia w PRZYWOZIE albo </w:t>
      </w:r>
    </w:p>
    <w:p w:rsidR="00744721" w:rsidRDefault="00744721" w:rsidP="00744721">
      <w:pPr>
        <w:tabs>
          <w:tab w:val="left" w:pos="1080"/>
        </w:tabs>
        <w:spacing w:before="240" w:after="80"/>
        <w:ind w:left="1080" w:hanging="360"/>
        <w:jc w:val="both"/>
        <w:rPr>
          <w:rFonts w:ascii="Calibri" w:hAnsi="Calibri" w:cs="Calibri"/>
          <w:sz w:val="22"/>
          <w:szCs w:val="22"/>
        </w:rPr>
      </w:pPr>
      <w:r>
        <w:rPr>
          <w:rFonts w:ascii="Calibri" w:hAnsi="Calibri" w:cs="Calibri"/>
          <w:sz w:val="22"/>
          <w:szCs w:val="22"/>
        </w:rPr>
        <w:t xml:space="preserve">  – Nadawca - w przypadku zgłoszenia w WYWOZIE;</w:t>
      </w:r>
    </w:p>
    <w:p w:rsidR="00744721" w:rsidRDefault="00744721" w:rsidP="00744721">
      <w:pPr>
        <w:tabs>
          <w:tab w:val="left" w:pos="1080"/>
        </w:tabs>
        <w:spacing w:before="240" w:after="80"/>
        <w:ind w:left="1080" w:hanging="1080"/>
        <w:jc w:val="both"/>
        <w:rPr>
          <w:rFonts w:ascii="Calibri" w:hAnsi="Calibri" w:cs="Calibri"/>
          <w:sz w:val="22"/>
          <w:szCs w:val="22"/>
        </w:rPr>
      </w:pPr>
      <w:r>
        <w:rPr>
          <w:rFonts w:ascii="Calibri" w:hAnsi="Calibri" w:cs="Calibri"/>
          <w:sz w:val="22"/>
          <w:szCs w:val="22"/>
        </w:rPr>
        <w:t>POLE 5 – Przedstawiciel - w przypadku dokonywania zgłoszenia przez przedstawiciela;</w:t>
      </w:r>
    </w:p>
    <w:p w:rsidR="00744721" w:rsidRDefault="00744721" w:rsidP="00744721">
      <w:pPr>
        <w:tabs>
          <w:tab w:val="right" w:pos="284"/>
          <w:tab w:val="left" w:pos="408"/>
        </w:tabs>
        <w:spacing w:before="240" w:after="80"/>
        <w:ind w:left="408" w:hanging="408"/>
        <w:jc w:val="both"/>
        <w:rPr>
          <w:rFonts w:ascii="Calibri" w:hAnsi="Calibri" w:cs="Calibri"/>
          <w:sz w:val="22"/>
          <w:szCs w:val="22"/>
        </w:rPr>
      </w:pPr>
      <w:r>
        <w:rPr>
          <w:rFonts w:ascii="Calibri" w:hAnsi="Calibri" w:cs="Calibri"/>
          <w:sz w:val="22"/>
          <w:szCs w:val="22"/>
        </w:rPr>
        <w:t>POLE 6 – Łączna wartość fakturowa w PLN;</w:t>
      </w:r>
    </w:p>
    <w:p w:rsidR="00744721" w:rsidRDefault="00744721" w:rsidP="00744721">
      <w:pPr>
        <w:tabs>
          <w:tab w:val="right" w:pos="284"/>
          <w:tab w:val="left" w:pos="408"/>
        </w:tabs>
        <w:spacing w:before="240" w:after="80"/>
        <w:ind w:left="408" w:hanging="408"/>
        <w:jc w:val="both"/>
        <w:rPr>
          <w:rFonts w:ascii="Calibri" w:hAnsi="Calibri" w:cs="Calibri"/>
          <w:sz w:val="22"/>
          <w:szCs w:val="22"/>
        </w:rPr>
      </w:pPr>
      <w:r>
        <w:rPr>
          <w:rFonts w:ascii="Calibri" w:hAnsi="Calibri" w:cs="Calibri"/>
          <w:sz w:val="22"/>
          <w:szCs w:val="22"/>
        </w:rPr>
        <w:t>POLE 8 – Łączna liczba pozycji;</w:t>
      </w:r>
    </w:p>
    <w:p w:rsidR="00744721" w:rsidRDefault="00744721" w:rsidP="00744721">
      <w:pPr>
        <w:tabs>
          <w:tab w:val="right" w:pos="284"/>
          <w:tab w:val="left" w:pos="408"/>
        </w:tabs>
        <w:spacing w:before="240" w:after="80"/>
        <w:ind w:left="408" w:hanging="408"/>
        <w:jc w:val="both"/>
        <w:rPr>
          <w:rFonts w:ascii="Calibri" w:hAnsi="Calibri" w:cs="Calibri"/>
          <w:sz w:val="22"/>
          <w:szCs w:val="22"/>
        </w:rPr>
      </w:pPr>
      <w:r>
        <w:rPr>
          <w:rFonts w:ascii="Calibri" w:hAnsi="Calibri" w:cs="Calibri"/>
          <w:sz w:val="22"/>
          <w:szCs w:val="22"/>
        </w:rPr>
        <w:t>POLE 9 – Numer pozycji;</w:t>
      </w:r>
    </w:p>
    <w:p w:rsidR="00744721" w:rsidRDefault="00744721" w:rsidP="00744721">
      <w:pPr>
        <w:tabs>
          <w:tab w:val="right" w:pos="284"/>
          <w:tab w:val="left" w:pos="408"/>
        </w:tabs>
        <w:spacing w:before="240" w:after="80"/>
        <w:ind w:left="408" w:hanging="408"/>
        <w:jc w:val="both"/>
        <w:rPr>
          <w:rFonts w:ascii="Calibri" w:hAnsi="Calibri" w:cs="Calibri"/>
          <w:sz w:val="22"/>
          <w:szCs w:val="22"/>
        </w:rPr>
      </w:pPr>
      <w:r>
        <w:rPr>
          <w:rFonts w:ascii="Calibri" w:hAnsi="Calibri" w:cs="Calibri"/>
          <w:sz w:val="22"/>
          <w:szCs w:val="22"/>
        </w:rPr>
        <w:t>POLE 10 – Opis towaru;</w:t>
      </w:r>
    </w:p>
    <w:p w:rsidR="00744721" w:rsidRDefault="00744721" w:rsidP="00744721">
      <w:pPr>
        <w:tabs>
          <w:tab w:val="right" w:pos="284"/>
          <w:tab w:val="left" w:pos="408"/>
        </w:tabs>
        <w:spacing w:before="240" w:after="80"/>
        <w:ind w:left="408" w:hanging="408"/>
        <w:jc w:val="both"/>
        <w:rPr>
          <w:rFonts w:ascii="Calibri" w:hAnsi="Calibri" w:cs="Calibri"/>
          <w:sz w:val="22"/>
          <w:szCs w:val="22"/>
        </w:rPr>
      </w:pPr>
      <w:r>
        <w:rPr>
          <w:rFonts w:ascii="Calibri" w:hAnsi="Calibri" w:cs="Calibri"/>
          <w:sz w:val="22"/>
          <w:szCs w:val="22"/>
        </w:rPr>
        <w:t xml:space="preserve">POLE 11 – Kod kraju wysyłki - w przypadku zgłoszenia w PRZYWOZIE albo </w:t>
      </w:r>
    </w:p>
    <w:p w:rsidR="00744721" w:rsidRDefault="00744721" w:rsidP="00744721">
      <w:pPr>
        <w:tabs>
          <w:tab w:val="left" w:pos="1080"/>
        </w:tabs>
        <w:spacing w:before="240" w:after="80"/>
        <w:ind w:left="1080" w:hanging="180"/>
        <w:jc w:val="both"/>
        <w:rPr>
          <w:rFonts w:ascii="Calibri" w:hAnsi="Calibri" w:cs="Calibri"/>
          <w:sz w:val="22"/>
          <w:szCs w:val="22"/>
        </w:rPr>
      </w:pPr>
      <w:r>
        <w:rPr>
          <w:rFonts w:ascii="Calibri" w:hAnsi="Calibri" w:cs="Calibri"/>
          <w:sz w:val="22"/>
          <w:szCs w:val="22"/>
        </w:rPr>
        <w:t>– Kod kraju przeznaczenia - w przypadku zgłoszenia w WYWOZIE;</w:t>
      </w:r>
    </w:p>
    <w:p w:rsidR="00744721" w:rsidRDefault="00744721" w:rsidP="00744721">
      <w:pPr>
        <w:tabs>
          <w:tab w:val="right" w:pos="284"/>
          <w:tab w:val="left" w:pos="408"/>
        </w:tabs>
        <w:spacing w:before="240" w:after="80"/>
        <w:ind w:left="408" w:hanging="408"/>
        <w:jc w:val="both"/>
        <w:rPr>
          <w:rFonts w:ascii="Calibri" w:hAnsi="Calibri" w:cs="Calibri"/>
          <w:sz w:val="22"/>
          <w:szCs w:val="22"/>
        </w:rPr>
      </w:pPr>
      <w:r>
        <w:rPr>
          <w:rFonts w:ascii="Calibri" w:hAnsi="Calibri" w:cs="Calibri"/>
          <w:sz w:val="22"/>
          <w:szCs w:val="22"/>
        </w:rPr>
        <w:t>POLE 13 – Kod rodzaju transakcji;</w:t>
      </w:r>
    </w:p>
    <w:p w:rsidR="00744721" w:rsidRDefault="00744721" w:rsidP="00744721">
      <w:pPr>
        <w:tabs>
          <w:tab w:val="right" w:pos="284"/>
          <w:tab w:val="left" w:pos="408"/>
        </w:tabs>
        <w:spacing w:before="240" w:after="80"/>
        <w:ind w:left="408" w:hanging="408"/>
        <w:jc w:val="both"/>
        <w:rPr>
          <w:rFonts w:ascii="Calibri" w:hAnsi="Calibri" w:cs="Calibri"/>
          <w:sz w:val="22"/>
          <w:szCs w:val="22"/>
        </w:rPr>
      </w:pPr>
      <w:r>
        <w:rPr>
          <w:rFonts w:ascii="Calibri" w:hAnsi="Calibri" w:cs="Calibri"/>
          <w:sz w:val="22"/>
          <w:szCs w:val="22"/>
        </w:rPr>
        <w:t>POLE 14 – Kod towaru;</w:t>
      </w:r>
    </w:p>
    <w:p w:rsidR="00744721" w:rsidRDefault="00744721" w:rsidP="00744721">
      <w:pPr>
        <w:tabs>
          <w:tab w:val="right" w:pos="284"/>
          <w:tab w:val="left" w:pos="408"/>
        </w:tabs>
        <w:spacing w:before="240" w:after="80"/>
        <w:ind w:left="408" w:hanging="408"/>
        <w:jc w:val="both"/>
        <w:rPr>
          <w:rFonts w:ascii="Calibri" w:hAnsi="Calibri" w:cs="Calibri"/>
          <w:sz w:val="22"/>
          <w:szCs w:val="22"/>
        </w:rPr>
      </w:pPr>
      <w:r>
        <w:rPr>
          <w:rFonts w:ascii="Calibri" w:hAnsi="Calibri" w:cs="Calibri"/>
          <w:sz w:val="22"/>
          <w:szCs w:val="22"/>
        </w:rPr>
        <w:lastRenderedPageBreak/>
        <w:t>POLE 16 – Kod kraju pochodzenia;</w:t>
      </w:r>
    </w:p>
    <w:p w:rsidR="00744721" w:rsidRDefault="00744721" w:rsidP="00744721">
      <w:pPr>
        <w:tabs>
          <w:tab w:val="right" w:pos="284"/>
          <w:tab w:val="left" w:pos="408"/>
        </w:tabs>
        <w:spacing w:before="240" w:after="80"/>
        <w:ind w:left="408" w:hanging="408"/>
        <w:jc w:val="both"/>
        <w:rPr>
          <w:rFonts w:ascii="Calibri" w:hAnsi="Calibri" w:cs="Calibri"/>
          <w:sz w:val="22"/>
          <w:szCs w:val="22"/>
        </w:rPr>
      </w:pPr>
      <w:r>
        <w:rPr>
          <w:rFonts w:ascii="Calibri" w:hAnsi="Calibri" w:cs="Calibri"/>
          <w:sz w:val="22"/>
          <w:szCs w:val="22"/>
        </w:rPr>
        <w:t>POLE 17 – Masa netto (w kg);</w:t>
      </w:r>
    </w:p>
    <w:p w:rsidR="00744721" w:rsidRDefault="00744721" w:rsidP="00744721">
      <w:pPr>
        <w:tabs>
          <w:tab w:val="right" w:pos="284"/>
          <w:tab w:val="left" w:pos="408"/>
        </w:tabs>
        <w:spacing w:before="240" w:after="80"/>
        <w:ind w:left="408" w:hanging="408"/>
        <w:jc w:val="both"/>
        <w:rPr>
          <w:rFonts w:ascii="Calibri" w:hAnsi="Calibri" w:cs="Calibri"/>
          <w:sz w:val="22"/>
          <w:szCs w:val="22"/>
        </w:rPr>
      </w:pPr>
      <w:r>
        <w:rPr>
          <w:rFonts w:ascii="Calibri" w:hAnsi="Calibri" w:cs="Calibri"/>
          <w:sz w:val="22"/>
          <w:szCs w:val="22"/>
        </w:rPr>
        <w:t>POLE 18 – Ilość w uzupełniającej jednostce miary;</w:t>
      </w:r>
    </w:p>
    <w:p w:rsidR="00744721" w:rsidRDefault="00744721" w:rsidP="00744721">
      <w:pPr>
        <w:tabs>
          <w:tab w:val="right" w:pos="284"/>
          <w:tab w:val="left" w:pos="408"/>
        </w:tabs>
        <w:spacing w:before="240" w:after="80"/>
        <w:ind w:left="408" w:hanging="408"/>
        <w:jc w:val="both"/>
        <w:rPr>
          <w:rFonts w:ascii="Calibri" w:hAnsi="Calibri" w:cs="Calibri"/>
          <w:sz w:val="22"/>
          <w:szCs w:val="22"/>
        </w:rPr>
      </w:pPr>
      <w:r>
        <w:rPr>
          <w:rFonts w:ascii="Calibri" w:hAnsi="Calibri" w:cs="Calibri"/>
          <w:sz w:val="22"/>
          <w:szCs w:val="22"/>
        </w:rPr>
        <w:t>POLE 19 – Wartość fakturowa w PLN;</w:t>
      </w:r>
    </w:p>
    <w:p w:rsidR="00744721" w:rsidRDefault="00744721" w:rsidP="00744721">
      <w:pPr>
        <w:tabs>
          <w:tab w:val="right" w:pos="284"/>
          <w:tab w:val="left" w:pos="408"/>
        </w:tabs>
        <w:spacing w:before="240" w:after="80"/>
        <w:ind w:left="408" w:hanging="408"/>
        <w:jc w:val="both"/>
        <w:rPr>
          <w:rFonts w:ascii="Calibri" w:hAnsi="Calibri" w:cs="Calibri"/>
          <w:sz w:val="22"/>
          <w:szCs w:val="22"/>
        </w:rPr>
      </w:pPr>
      <w:r>
        <w:rPr>
          <w:rFonts w:ascii="Calibri" w:hAnsi="Calibri" w:cs="Calibri"/>
          <w:sz w:val="22"/>
          <w:szCs w:val="22"/>
        </w:rPr>
        <w:t>POLE 21 – Wypełniający;</w:t>
      </w:r>
    </w:p>
    <w:p w:rsidR="00744721" w:rsidRDefault="00744721" w:rsidP="00744721">
      <w:pPr>
        <w:tabs>
          <w:tab w:val="right" w:pos="284"/>
          <w:tab w:val="left" w:pos="408"/>
        </w:tabs>
        <w:spacing w:before="240" w:after="80"/>
        <w:ind w:left="408" w:hanging="408"/>
        <w:jc w:val="both"/>
        <w:rPr>
          <w:rFonts w:ascii="Calibri" w:hAnsi="Calibri" w:cs="Calibri"/>
          <w:b/>
          <w:sz w:val="22"/>
          <w:szCs w:val="22"/>
        </w:rPr>
      </w:pPr>
      <w:r>
        <w:rPr>
          <w:rFonts w:ascii="Calibri" w:hAnsi="Calibri" w:cs="Calibri"/>
          <w:sz w:val="22"/>
          <w:szCs w:val="22"/>
        </w:rPr>
        <w:t xml:space="preserve">POLE 22 – Numer identyfikacyjny VAT kontrahenta – w przypadku zgłoszenia INTRASTAT w wywozie </w:t>
      </w:r>
      <w:r>
        <w:rPr>
          <w:rFonts w:ascii="Calibri" w:hAnsi="Calibri" w:cs="Calibri"/>
          <w:b/>
          <w:sz w:val="22"/>
          <w:szCs w:val="22"/>
        </w:rPr>
        <w:t>(szczególne przypadki wypełniania pola 22 zostały opisane w CZĘŚCI IV  Instrukcji).</w:t>
      </w:r>
    </w:p>
    <w:p w:rsidR="00744721" w:rsidRDefault="00744721" w:rsidP="00744721">
      <w:pPr>
        <w:tabs>
          <w:tab w:val="right" w:pos="0"/>
        </w:tabs>
        <w:spacing w:before="240" w:after="80"/>
        <w:jc w:val="both"/>
        <w:rPr>
          <w:rFonts w:ascii="Calibri" w:hAnsi="Calibri" w:cs="Calibri"/>
          <w:i/>
          <w:iCs/>
          <w:color w:val="000000"/>
          <w:sz w:val="22"/>
          <w:szCs w:val="22"/>
          <w:shd w:val="clear" w:color="auto" w:fill="FFFFFF"/>
        </w:rPr>
      </w:pPr>
      <w:r>
        <w:rPr>
          <w:rFonts w:ascii="Calibri" w:hAnsi="Calibri" w:cs="Calibri"/>
          <w:b/>
          <w:i/>
          <w:sz w:val="22"/>
          <w:szCs w:val="22"/>
        </w:rPr>
        <w:t xml:space="preserve">UWAGA: </w:t>
      </w:r>
      <w:r>
        <w:rPr>
          <w:rFonts w:ascii="Calibri" w:hAnsi="Calibri" w:cs="Calibri"/>
          <w:i/>
          <w:sz w:val="22"/>
          <w:szCs w:val="22"/>
        </w:rPr>
        <w:t xml:space="preserve">Począwszy od zgłoszeń za miesiąc </w:t>
      </w:r>
      <w:r>
        <w:rPr>
          <w:rFonts w:ascii="Calibri" w:hAnsi="Calibri" w:cs="Calibri"/>
          <w:i/>
          <w:iCs/>
          <w:color w:val="000000"/>
          <w:sz w:val="22"/>
          <w:szCs w:val="22"/>
          <w:shd w:val="clear" w:color="auto" w:fill="FFFFFF"/>
        </w:rPr>
        <w:t>styczeń 2022 r. wprowadzony został obowiązek podawania kraju pochodzenia towarów wykazywanych w zgłoszeniach INTRASTAT w PRZYWOZIE i w WYWOZIE.</w:t>
      </w:r>
    </w:p>
    <w:p w:rsidR="00744721" w:rsidRDefault="00744721" w:rsidP="00744721">
      <w:pPr>
        <w:tabs>
          <w:tab w:val="right" w:pos="0"/>
        </w:tabs>
        <w:spacing w:after="80"/>
        <w:jc w:val="both"/>
        <w:rPr>
          <w:rFonts w:ascii="Calibri" w:hAnsi="Calibri" w:cs="Calibri"/>
          <w:sz w:val="22"/>
          <w:szCs w:val="22"/>
        </w:rPr>
      </w:pPr>
      <w:r>
        <w:rPr>
          <w:rFonts w:ascii="Calibri" w:hAnsi="Calibri" w:cs="Calibri"/>
          <w:i/>
          <w:sz w:val="22"/>
          <w:szCs w:val="22"/>
        </w:rPr>
        <w:t>Obowiązek ten w zgłoszeniach za wcześniejsze okresy sprawozdawcze dotyczy wyłącznie zgłoszeń INTRASTAT w PRZYWOZIE.</w:t>
      </w:r>
    </w:p>
    <w:p w:rsidR="00744721" w:rsidRDefault="00744721" w:rsidP="00744721">
      <w:pPr>
        <w:spacing w:before="240"/>
        <w:jc w:val="both"/>
        <w:rPr>
          <w:rFonts w:ascii="Calibri" w:hAnsi="Calibri" w:cs="Calibri"/>
          <w:sz w:val="22"/>
          <w:szCs w:val="22"/>
        </w:rPr>
      </w:pPr>
      <w:r>
        <w:rPr>
          <w:rFonts w:ascii="Calibri" w:hAnsi="Calibri" w:cs="Calibri"/>
          <w:bCs/>
          <w:sz w:val="22"/>
          <w:szCs w:val="22"/>
        </w:rPr>
        <w:t>J</w:t>
      </w:r>
      <w:r>
        <w:rPr>
          <w:rFonts w:ascii="Calibri" w:hAnsi="Calibri" w:cs="Calibri"/>
          <w:sz w:val="22"/>
          <w:szCs w:val="22"/>
        </w:rPr>
        <w:t>eżeli w zgłoszeniu znajduje się pozycja towarowa, której przedmiotem jest towar przywożony lub wywożony w celu uszlachetniania lub po uszlachetnianiu, oprócz danych, o których mowa powyżej należy dodatkowo podać dla tej pozycji towarowej następujące dane:</w:t>
      </w:r>
    </w:p>
    <w:p w:rsidR="00744721" w:rsidRDefault="00744721" w:rsidP="00744721">
      <w:pPr>
        <w:tabs>
          <w:tab w:val="right" w:pos="284"/>
          <w:tab w:val="left" w:pos="408"/>
        </w:tabs>
        <w:spacing w:before="240"/>
        <w:ind w:left="408" w:hanging="408"/>
        <w:jc w:val="both"/>
        <w:rPr>
          <w:rFonts w:ascii="Calibri" w:hAnsi="Calibri" w:cs="Calibri"/>
          <w:sz w:val="22"/>
          <w:szCs w:val="22"/>
        </w:rPr>
      </w:pPr>
      <w:r>
        <w:rPr>
          <w:rFonts w:ascii="Calibri" w:hAnsi="Calibri" w:cs="Calibri"/>
          <w:sz w:val="22"/>
          <w:szCs w:val="22"/>
        </w:rPr>
        <w:t>POLE 7 – Łączna wartość statystyczna w PLN;</w:t>
      </w:r>
    </w:p>
    <w:p w:rsidR="00744721" w:rsidRDefault="00744721" w:rsidP="00744721">
      <w:pPr>
        <w:tabs>
          <w:tab w:val="right" w:pos="284"/>
          <w:tab w:val="left" w:pos="408"/>
        </w:tabs>
        <w:spacing w:before="240"/>
        <w:ind w:left="408" w:hanging="408"/>
        <w:jc w:val="both"/>
        <w:rPr>
          <w:rFonts w:ascii="Calibri" w:hAnsi="Calibri" w:cs="Calibri"/>
          <w:sz w:val="22"/>
          <w:szCs w:val="22"/>
        </w:rPr>
      </w:pPr>
      <w:r>
        <w:rPr>
          <w:rFonts w:ascii="Calibri" w:hAnsi="Calibri" w:cs="Calibri"/>
          <w:sz w:val="22"/>
          <w:szCs w:val="22"/>
        </w:rPr>
        <w:t>POLE 20 – Wartość statystyczna w PLN;</w:t>
      </w:r>
    </w:p>
    <w:p w:rsidR="00744721" w:rsidRDefault="00744721" w:rsidP="00744721">
      <w:pPr>
        <w:tabs>
          <w:tab w:val="right" w:pos="284"/>
          <w:tab w:val="left" w:pos="408"/>
        </w:tabs>
        <w:spacing w:before="240"/>
        <w:ind w:left="408" w:hanging="408"/>
        <w:jc w:val="both"/>
        <w:rPr>
          <w:rFonts w:ascii="Calibri" w:hAnsi="Calibri" w:cs="Calibri"/>
          <w:bCs/>
          <w:sz w:val="22"/>
          <w:szCs w:val="22"/>
        </w:rPr>
      </w:pPr>
      <w:r>
        <w:rPr>
          <w:rFonts w:ascii="Calibri" w:hAnsi="Calibri" w:cs="Calibri"/>
          <w:b/>
          <w:i/>
          <w:sz w:val="22"/>
          <w:szCs w:val="22"/>
        </w:rPr>
        <w:t xml:space="preserve">UWAGA: </w:t>
      </w:r>
      <w:r>
        <w:rPr>
          <w:rFonts w:ascii="Calibri" w:hAnsi="Calibri" w:cs="Calibri"/>
          <w:i/>
          <w:sz w:val="22"/>
          <w:szCs w:val="22"/>
        </w:rPr>
        <w:t xml:space="preserve">Dodatkowo wymagane jest podanie </w:t>
      </w:r>
      <w:r>
        <w:rPr>
          <w:rFonts w:ascii="Calibri" w:hAnsi="Calibri" w:cs="Calibri"/>
          <w:b/>
          <w:i/>
          <w:sz w:val="22"/>
          <w:szCs w:val="22"/>
        </w:rPr>
        <w:t>numeru własnego</w:t>
      </w:r>
      <w:r>
        <w:rPr>
          <w:rFonts w:ascii="Calibri" w:hAnsi="Calibri" w:cs="Calibri"/>
          <w:i/>
          <w:sz w:val="22"/>
          <w:szCs w:val="22"/>
        </w:rPr>
        <w:t xml:space="preserve"> zgłoszenia. </w:t>
      </w:r>
    </w:p>
    <w:p w:rsidR="00744721" w:rsidRDefault="00744721" w:rsidP="004B6185">
      <w:pPr>
        <w:numPr>
          <w:ilvl w:val="1"/>
          <w:numId w:val="26"/>
        </w:numPr>
        <w:spacing w:before="240"/>
        <w:jc w:val="both"/>
        <w:rPr>
          <w:rFonts w:ascii="Calibri" w:hAnsi="Calibri" w:cs="Calibri"/>
          <w:sz w:val="22"/>
          <w:szCs w:val="22"/>
        </w:rPr>
      </w:pPr>
      <w:r>
        <w:rPr>
          <w:rFonts w:ascii="Calibri" w:hAnsi="Calibri" w:cs="Calibri"/>
          <w:sz w:val="22"/>
          <w:szCs w:val="22"/>
        </w:rPr>
        <w:t>Po przekroczeniu statystycznego progu szczegółowego w zgłoszeniu należy podać następujące dane:</w:t>
      </w:r>
    </w:p>
    <w:p w:rsidR="00744721" w:rsidRDefault="00744721" w:rsidP="00744721">
      <w:pPr>
        <w:tabs>
          <w:tab w:val="right" w:pos="284"/>
          <w:tab w:val="left" w:pos="408"/>
        </w:tabs>
        <w:spacing w:before="240"/>
        <w:jc w:val="both"/>
        <w:rPr>
          <w:rFonts w:ascii="Calibri" w:hAnsi="Calibri" w:cs="Calibri"/>
          <w:sz w:val="22"/>
          <w:szCs w:val="22"/>
        </w:rPr>
      </w:pPr>
      <w:r>
        <w:rPr>
          <w:rFonts w:ascii="Calibri" w:hAnsi="Calibri" w:cs="Calibri"/>
          <w:sz w:val="22"/>
          <w:szCs w:val="22"/>
        </w:rPr>
        <w:t>POLE 1 – Okres sprawozdawczy;</w:t>
      </w:r>
    </w:p>
    <w:p w:rsidR="00744721" w:rsidRDefault="00744721" w:rsidP="00744721">
      <w:pPr>
        <w:tabs>
          <w:tab w:val="right" w:pos="284"/>
          <w:tab w:val="left" w:pos="408"/>
        </w:tabs>
        <w:spacing w:before="240"/>
        <w:ind w:left="408" w:hanging="408"/>
        <w:jc w:val="both"/>
        <w:rPr>
          <w:rFonts w:ascii="Calibri" w:hAnsi="Calibri" w:cs="Calibri"/>
          <w:sz w:val="22"/>
          <w:szCs w:val="22"/>
        </w:rPr>
      </w:pPr>
      <w:r>
        <w:rPr>
          <w:rFonts w:ascii="Calibri" w:hAnsi="Calibri" w:cs="Calibri"/>
          <w:sz w:val="22"/>
          <w:szCs w:val="22"/>
        </w:rPr>
        <w:t>POLE 2 – Rodzaj zgłoszenia;</w:t>
      </w:r>
    </w:p>
    <w:p w:rsidR="00744721" w:rsidRDefault="00744721" w:rsidP="00744721">
      <w:pPr>
        <w:tabs>
          <w:tab w:val="right" w:pos="284"/>
          <w:tab w:val="left" w:pos="408"/>
        </w:tabs>
        <w:spacing w:before="240"/>
        <w:ind w:left="408" w:hanging="408"/>
        <w:jc w:val="both"/>
        <w:rPr>
          <w:rFonts w:ascii="Calibri" w:hAnsi="Calibri" w:cs="Calibri"/>
          <w:sz w:val="22"/>
          <w:szCs w:val="22"/>
        </w:rPr>
      </w:pPr>
      <w:r>
        <w:rPr>
          <w:rFonts w:ascii="Calibri" w:hAnsi="Calibri" w:cs="Calibri"/>
          <w:sz w:val="22"/>
          <w:szCs w:val="22"/>
        </w:rPr>
        <w:t>POLE 3 – Kod jednostki – należy wpisać 420000;</w:t>
      </w:r>
    </w:p>
    <w:p w:rsidR="00744721" w:rsidRDefault="00744721" w:rsidP="00744721">
      <w:pPr>
        <w:tabs>
          <w:tab w:val="right" w:pos="284"/>
          <w:tab w:val="left" w:pos="408"/>
        </w:tabs>
        <w:spacing w:before="240"/>
        <w:ind w:left="408" w:hanging="408"/>
        <w:jc w:val="both"/>
        <w:rPr>
          <w:rFonts w:ascii="Calibri" w:hAnsi="Calibri" w:cs="Calibri"/>
          <w:sz w:val="22"/>
          <w:szCs w:val="22"/>
        </w:rPr>
      </w:pPr>
      <w:r>
        <w:rPr>
          <w:rFonts w:ascii="Calibri" w:hAnsi="Calibri" w:cs="Calibri"/>
          <w:sz w:val="22"/>
          <w:szCs w:val="22"/>
        </w:rPr>
        <w:t xml:space="preserve">POLE 4 – Odbiorca - w przypadku zgłoszenia w PRZYWOZIE albo </w:t>
      </w:r>
    </w:p>
    <w:p w:rsidR="00744721" w:rsidRDefault="00744721" w:rsidP="00744721">
      <w:pPr>
        <w:tabs>
          <w:tab w:val="left" w:pos="1080"/>
        </w:tabs>
        <w:spacing w:before="240"/>
        <w:ind w:left="1080" w:hanging="360"/>
        <w:jc w:val="both"/>
        <w:rPr>
          <w:rFonts w:ascii="Calibri" w:hAnsi="Calibri" w:cs="Calibri"/>
          <w:sz w:val="22"/>
          <w:szCs w:val="22"/>
        </w:rPr>
      </w:pPr>
      <w:r>
        <w:rPr>
          <w:rFonts w:ascii="Calibri" w:hAnsi="Calibri" w:cs="Calibri"/>
          <w:sz w:val="22"/>
          <w:szCs w:val="22"/>
        </w:rPr>
        <w:t>– Nadawca - w przypadku zgłoszenia w WYWOZIE;</w:t>
      </w:r>
    </w:p>
    <w:p w:rsidR="00744721" w:rsidRDefault="00744721" w:rsidP="00744721">
      <w:pPr>
        <w:tabs>
          <w:tab w:val="right" w:pos="284"/>
          <w:tab w:val="left" w:pos="408"/>
        </w:tabs>
        <w:spacing w:before="240"/>
        <w:ind w:left="408" w:hanging="408"/>
        <w:jc w:val="both"/>
        <w:rPr>
          <w:rFonts w:ascii="Calibri" w:hAnsi="Calibri" w:cs="Calibri"/>
          <w:sz w:val="22"/>
          <w:szCs w:val="22"/>
        </w:rPr>
      </w:pPr>
      <w:r>
        <w:rPr>
          <w:rFonts w:ascii="Calibri" w:hAnsi="Calibri" w:cs="Calibri"/>
          <w:sz w:val="22"/>
          <w:szCs w:val="22"/>
        </w:rPr>
        <w:t>POLE 5 – Przedstawiciel - w przypadku dokonywania zgłoszenia przez przedstawiciela;</w:t>
      </w:r>
    </w:p>
    <w:p w:rsidR="00744721" w:rsidRDefault="00744721" w:rsidP="00744721">
      <w:pPr>
        <w:tabs>
          <w:tab w:val="right" w:pos="284"/>
          <w:tab w:val="left" w:pos="408"/>
        </w:tabs>
        <w:spacing w:before="240"/>
        <w:ind w:left="408" w:hanging="408"/>
        <w:jc w:val="both"/>
        <w:rPr>
          <w:rFonts w:ascii="Calibri" w:hAnsi="Calibri" w:cs="Calibri"/>
          <w:sz w:val="22"/>
          <w:szCs w:val="22"/>
        </w:rPr>
      </w:pPr>
      <w:r>
        <w:rPr>
          <w:rFonts w:ascii="Calibri" w:hAnsi="Calibri" w:cs="Calibri"/>
          <w:sz w:val="22"/>
          <w:szCs w:val="22"/>
        </w:rPr>
        <w:t>POLE 6 – Łączna wartość fakturowa w PLN;</w:t>
      </w:r>
    </w:p>
    <w:p w:rsidR="00744721" w:rsidRDefault="00744721" w:rsidP="00744721">
      <w:pPr>
        <w:tabs>
          <w:tab w:val="right" w:pos="284"/>
          <w:tab w:val="left" w:pos="408"/>
        </w:tabs>
        <w:spacing w:before="240"/>
        <w:ind w:left="408" w:hanging="408"/>
        <w:jc w:val="both"/>
        <w:rPr>
          <w:rFonts w:ascii="Calibri" w:hAnsi="Calibri" w:cs="Calibri"/>
          <w:sz w:val="22"/>
          <w:szCs w:val="22"/>
        </w:rPr>
      </w:pPr>
      <w:r>
        <w:rPr>
          <w:rFonts w:ascii="Calibri" w:hAnsi="Calibri" w:cs="Calibri"/>
          <w:sz w:val="22"/>
          <w:szCs w:val="22"/>
        </w:rPr>
        <w:t>POLE 7 – Łączna wartość statystyczna w PLN;</w:t>
      </w:r>
    </w:p>
    <w:p w:rsidR="00744721" w:rsidRDefault="00744721" w:rsidP="00744721">
      <w:pPr>
        <w:tabs>
          <w:tab w:val="right" w:pos="284"/>
          <w:tab w:val="left" w:pos="408"/>
        </w:tabs>
        <w:spacing w:before="240"/>
        <w:ind w:left="408" w:hanging="408"/>
        <w:jc w:val="both"/>
        <w:rPr>
          <w:rFonts w:ascii="Calibri" w:hAnsi="Calibri" w:cs="Calibri"/>
          <w:sz w:val="22"/>
          <w:szCs w:val="22"/>
        </w:rPr>
      </w:pPr>
      <w:r>
        <w:rPr>
          <w:rFonts w:ascii="Calibri" w:hAnsi="Calibri" w:cs="Calibri"/>
          <w:sz w:val="22"/>
          <w:szCs w:val="22"/>
        </w:rPr>
        <w:lastRenderedPageBreak/>
        <w:t>POLE 8 – Łączna liczba pozycji;</w:t>
      </w:r>
    </w:p>
    <w:p w:rsidR="00744721" w:rsidRDefault="00744721" w:rsidP="00744721">
      <w:pPr>
        <w:tabs>
          <w:tab w:val="right" w:pos="284"/>
          <w:tab w:val="left" w:pos="408"/>
        </w:tabs>
        <w:spacing w:before="240"/>
        <w:ind w:left="408" w:hanging="408"/>
        <w:jc w:val="both"/>
        <w:rPr>
          <w:rFonts w:ascii="Calibri" w:hAnsi="Calibri" w:cs="Calibri"/>
          <w:sz w:val="22"/>
          <w:szCs w:val="22"/>
        </w:rPr>
      </w:pPr>
      <w:r>
        <w:rPr>
          <w:rFonts w:ascii="Calibri" w:hAnsi="Calibri" w:cs="Calibri"/>
          <w:sz w:val="22"/>
          <w:szCs w:val="22"/>
        </w:rPr>
        <w:t>POLE 9 – Numer pozycji;</w:t>
      </w:r>
    </w:p>
    <w:p w:rsidR="00744721" w:rsidRDefault="00744721" w:rsidP="00744721">
      <w:pPr>
        <w:tabs>
          <w:tab w:val="right" w:pos="284"/>
          <w:tab w:val="left" w:pos="408"/>
        </w:tabs>
        <w:spacing w:before="240"/>
        <w:ind w:left="408" w:hanging="408"/>
        <w:jc w:val="both"/>
        <w:rPr>
          <w:rFonts w:ascii="Calibri" w:hAnsi="Calibri" w:cs="Calibri"/>
          <w:sz w:val="22"/>
          <w:szCs w:val="22"/>
        </w:rPr>
      </w:pPr>
      <w:r>
        <w:rPr>
          <w:rFonts w:ascii="Calibri" w:hAnsi="Calibri" w:cs="Calibri"/>
          <w:sz w:val="22"/>
          <w:szCs w:val="22"/>
        </w:rPr>
        <w:t>POLE 10 – Opis towaru;</w:t>
      </w:r>
    </w:p>
    <w:p w:rsidR="00744721" w:rsidRDefault="00744721" w:rsidP="00744721">
      <w:pPr>
        <w:tabs>
          <w:tab w:val="right" w:pos="284"/>
          <w:tab w:val="left" w:pos="408"/>
        </w:tabs>
        <w:spacing w:before="240"/>
        <w:ind w:left="408" w:hanging="408"/>
        <w:jc w:val="both"/>
        <w:rPr>
          <w:rFonts w:ascii="Calibri" w:hAnsi="Calibri" w:cs="Calibri"/>
          <w:sz w:val="22"/>
          <w:szCs w:val="22"/>
        </w:rPr>
      </w:pPr>
      <w:r>
        <w:rPr>
          <w:rFonts w:ascii="Calibri" w:hAnsi="Calibri" w:cs="Calibri"/>
          <w:sz w:val="22"/>
          <w:szCs w:val="22"/>
        </w:rPr>
        <w:t xml:space="preserve">POLE 11 – Kod kraju wysyłki - w przypadku zgłoszenia w PRZYWOZIE albo </w:t>
      </w:r>
    </w:p>
    <w:p w:rsidR="00744721" w:rsidRDefault="00744721" w:rsidP="00744721">
      <w:pPr>
        <w:tabs>
          <w:tab w:val="left" w:pos="1080"/>
        </w:tabs>
        <w:spacing w:before="240"/>
        <w:ind w:left="1080" w:hanging="180"/>
        <w:jc w:val="both"/>
        <w:rPr>
          <w:rFonts w:ascii="Calibri" w:hAnsi="Calibri" w:cs="Calibri"/>
          <w:sz w:val="22"/>
          <w:szCs w:val="22"/>
        </w:rPr>
      </w:pPr>
      <w:r>
        <w:rPr>
          <w:rFonts w:ascii="Calibri" w:hAnsi="Calibri" w:cs="Calibri"/>
          <w:sz w:val="22"/>
          <w:szCs w:val="22"/>
        </w:rPr>
        <w:t>– Kod kraju przeznaczenia - w przypadku zgłoszenia w WYWOZIE;</w:t>
      </w:r>
    </w:p>
    <w:p w:rsidR="00744721" w:rsidRDefault="00744721" w:rsidP="00744721">
      <w:pPr>
        <w:tabs>
          <w:tab w:val="right" w:pos="284"/>
          <w:tab w:val="left" w:pos="408"/>
        </w:tabs>
        <w:spacing w:before="240"/>
        <w:ind w:left="408" w:hanging="408"/>
        <w:jc w:val="both"/>
        <w:rPr>
          <w:rFonts w:ascii="Calibri" w:hAnsi="Calibri" w:cs="Calibri"/>
          <w:sz w:val="22"/>
          <w:szCs w:val="22"/>
        </w:rPr>
      </w:pPr>
      <w:r>
        <w:rPr>
          <w:rFonts w:ascii="Calibri" w:hAnsi="Calibri" w:cs="Calibri"/>
          <w:sz w:val="22"/>
          <w:szCs w:val="22"/>
        </w:rPr>
        <w:t>POLE 12 – Kod warunków dostawy;</w:t>
      </w:r>
    </w:p>
    <w:p w:rsidR="00744721" w:rsidRDefault="00744721" w:rsidP="00744721">
      <w:pPr>
        <w:tabs>
          <w:tab w:val="right" w:pos="284"/>
          <w:tab w:val="left" w:pos="408"/>
        </w:tabs>
        <w:spacing w:before="240"/>
        <w:ind w:left="408" w:hanging="408"/>
        <w:jc w:val="both"/>
        <w:rPr>
          <w:rFonts w:ascii="Calibri" w:hAnsi="Calibri" w:cs="Calibri"/>
          <w:sz w:val="22"/>
          <w:szCs w:val="22"/>
        </w:rPr>
      </w:pPr>
      <w:r>
        <w:rPr>
          <w:rFonts w:ascii="Calibri" w:hAnsi="Calibri" w:cs="Calibri"/>
          <w:sz w:val="22"/>
          <w:szCs w:val="22"/>
        </w:rPr>
        <w:t>POLE 13 – Kod rodzaju transakcji;</w:t>
      </w:r>
    </w:p>
    <w:p w:rsidR="00744721" w:rsidRDefault="00744721" w:rsidP="00744721">
      <w:pPr>
        <w:tabs>
          <w:tab w:val="right" w:pos="284"/>
          <w:tab w:val="left" w:pos="408"/>
        </w:tabs>
        <w:spacing w:before="240"/>
        <w:ind w:left="408" w:hanging="408"/>
        <w:jc w:val="both"/>
        <w:rPr>
          <w:rFonts w:ascii="Calibri" w:hAnsi="Calibri" w:cs="Calibri"/>
          <w:sz w:val="22"/>
          <w:szCs w:val="22"/>
        </w:rPr>
      </w:pPr>
      <w:r>
        <w:rPr>
          <w:rFonts w:ascii="Calibri" w:hAnsi="Calibri" w:cs="Calibri"/>
          <w:sz w:val="22"/>
          <w:szCs w:val="22"/>
        </w:rPr>
        <w:t>POLE 14 – Kod towaru;</w:t>
      </w:r>
    </w:p>
    <w:p w:rsidR="00744721" w:rsidRDefault="00744721" w:rsidP="00744721">
      <w:pPr>
        <w:tabs>
          <w:tab w:val="right" w:pos="284"/>
          <w:tab w:val="left" w:pos="408"/>
        </w:tabs>
        <w:spacing w:before="240"/>
        <w:ind w:left="408" w:hanging="408"/>
        <w:jc w:val="both"/>
        <w:rPr>
          <w:rFonts w:ascii="Calibri" w:hAnsi="Calibri" w:cs="Calibri"/>
          <w:sz w:val="22"/>
          <w:szCs w:val="22"/>
        </w:rPr>
      </w:pPr>
      <w:r>
        <w:rPr>
          <w:rFonts w:ascii="Calibri" w:hAnsi="Calibri" w:cs="Calibri"/>
          <w:sz w:val="22"/>
          <w:szCs w:val="22"/>
        </w:rPr>
        <w:t>POLE 15 – Kod rodzaju transportu;</w:t>
      </w:r>
    </w:p>
    <w:p w:rsidR="00744721" w:rsidRDefault="00744721" w:rsidP="00744721">
      <w:pPr>
        <w:tabs>
          <w:tab w:val="right" w:pos="284"/>
          <w:tab w:val="left" w:pos="408"/>
        </w:tabs>
        <w:spacing w:before="240"/>
        <w:ind w:left="408" w:hanging="408"/>
        <w:jc w:val="both"/>
        <w:rPr>
          <w:rFonts w:ascii="Calibri" w:hAnsi="Calibri" w:cs="Calibri"/>
          <w:sz w:val="22"/>
          <w:szCs w:val="22"/>
        </w:rPr>
      </w:pPr>
      <w:r>
        <w:rPr>
          <w:rFonts w:ascii="Calibri" w:hAnsi="Calibri" w:cs="Calibri"/>
          <w:sz w:val="22"/>
          <w:szCs w:val="22"/>
        </w:rPr>
        <w:t>POLE 16 – Kod kraju pochodzenia;</w:t>
      </w:r>
    </w:p>
    <w:p w:rsidR="00744721" w:rsidRDefault="00744721" w:rsidP="00744721">
      <w:pPr>
        <w:tabs>
          <w:tab w:val="right" w:pos="284"/>
          <w:tab w:val="left" w:pos="408"/>
        </w:tabs>
        <w:spacing w:before="240"/>
        <w:ind w:left="408" w:hanging="408"/>
        <w:jc w:val="both"/>
        <w:rPr>
          <w:rFonts w:ascii="Calibri" w:hAnsi="Calibri" w:cs="Calibri"/>
          <w:sz w:val="22"/>
          <w:szCs w:val="22"/>
        </w:rPr>
      </w:pPr>
      <w:r>
        <w:rPr>
          <w:rFonts w:ascii="Calibri" w:hAnsi="Calibri" w:cs="Calibri"/>
          <w:sz w:val="22"/>
          <w:szCs w:val="22"/>
        </w:rPr>
        <w:t>POLE 17 – Masa netto (w kg);</w:t>
      </w:r>
    </w:p>
    <w:p w:rsidR="00744721" w:rsidRDefault="00744721" w:rsidP="00744721">
      <w:pPr>
        <w:tabs>
          <w:tab w:val="right" w:pos="284"/>
          <w:tab w:val="left" w:pos="408"/>
        </w:tabs>
        <w:spacing w:before="240"/>
        <w:ind w:left="408" w:hanging="408"/>
        <w:jc w:val="both"/>
        <w:rPr>
          <w:rFonts w:ascii="Calibri" w:hAnsi="Calibri" w:cs="Calibri"/>
          <w:sz w:val="22"/>
          <w:szCs w:val="22"/>
        </w:rPr>
      </w:pPr>
      <w:r>
        <w:rPr>
          <w:rFonts w:ascii="Calibri" w:hAnsi="Calibri" w:cs="Calibri"/>
          <w:sz w:val="22"/>
          <w:szCs w:val="22"/>
        </w:rPr>
        <w:t>POLE 18 – Ilość w uzupełniającej jednostce miary;</w:t>
      </w:r>
    </w:p>
    <w:p w:rsidR="00744721" w:rsidRDefault="00744721" w:rsidP="00744721">
      <w:pPr>
        <w:tabs>
          <w:tab w:val="right" w:pos="284"/>
          <w:tab w:val="left" w:pos="408"/>
        </w:tabs>
        <w:spacing w:before="240"/>
        <w:ind w:left="408" w:hanging="408"/>
        <w:jc w:val="both"/>
        <w:rPr>
          <w:rFonts w:ascii="Calibri" w:hAnsi="Calibri" w:cs="Calibri"/>
          <w:sz w:val="22"/>
          <w:szCs w:val="22"/>
        </w:rPr>
      </w:pPr>
      <w:r>
        <w:rPr>
          <w:rFonts w:ascii="Calibri" w:hAnsi="Calibri" w:cs="Calibri"/>
          <w:sz w:val="22"/>
          <w:szCs w:val="22"/>
        </w:rPr>
        <w:t>POLE 19 – Wartość fakturowa w PLN;</w:t>
      </w:r>
    </w:p>
    <w:p w:rsidR="00744721" w:rsidRDefault="00744721" w:rsidP="00744721">
      <w:pPr>
        <w:tabs>
          <w:tab w:val="right" w:pos="284"/>
          <w:tab w:val="left" w:pos="408"/>
        </w:tabs>
        <w:spacing w:before="240"/>
        <w:ind w:left="408" w:hanging="408"/>
        <w:jc w:val="both"/>
        <w:rPr>
          <w:rFonts w:ascii="Calibri" w:hAnsi="Calibri" w:cs="Calibri"/>
          <w:sz w:val="22"/>
          <w:szCs w:val="22"/>
        </w:rPr>
      </w:pPr>
      <w:r>
        <w:rPr>
          <w:rFonts w:ascii="Calibri" w:hAnsi="Calibri" w:cs="Calibri"/>
          <w:sz w:val="22"/>
          <w:szCs w:val="22"/>
        </w:rPr>
        <w:t>POLE 20 – Wartość statystyczna w PLN;</w:t>
      </w:r>
    </w:p>
    <w:p w:rsidR="00744721" w:rsidRDefault="00744721" w:rsidP="00744721">
      <w:pPr>
        <w:tabs>
          <w:tab w:val="right" w:pos="284"/>
          <w:tab w:val="left" w:pos="408"/>
        </w:tabs>
        <w:spacing w:before="240"/>
        <w:ind w:left="408" w:hanging="408"/>
        <w:jc w:val="both"/>
        <w:rPr>
          <w:rFonts w:ascii="Calibri" w:hAnsi="Calibri" w:cs="Calibri"/>
          <w:sz w:val="22"/>
          <w:szCs w:val="22"/>
        </w:rPr>
      </w:pPr>
      <w:r>
        <w:rPr>
          <w:rFonts w:ascii="Calibri" w:hAnsi="Calibri" w:cs="Calibri"/>
          <w:sz w:val="22"/>
          <w:szCs w:val="22"/>
        </w:rPr>
        <w:t>POLE 21 – Wypełniający;</w:t>
      </w:r>
    </w:p>
    <w:p w:rsidR="00744721" w:rsidRDefault="00744721" w:rsidP="00744721">
      <w:pPr>
        <w:tabs>
          <w:tab w:val="right" w:pos="284"/>
          <w:tab w:val="left" w:pos="408"/>
        </w:tabs>
        <w:spacing w:before="240" w:after="80"/>
        <w:ind w:left="408" w:hanging="408"/>
        <w:jc w:val="both"/>
        <w:rPr>
          <w:rFonts w:ascii="Calibri" w:hAnsi="Calibri" w:cs="Calibri"/>
          <w:b/>
          <w:sz w:val="22"/>
          <w:szCs w:val="22"/>
        </w:rPr>
      </w:pPr>
      <w:r>
        <w:rPr>
          <w:rFonts w:ascii="Calibri" w:hAnsi="Calibri" w:cs="Calibri"/>
          <w:sz w:val="22"/>
          <w:szCs w:val="22"/>
        </w:rPr>
        <w:t xml:space="preserve">POLE 22 – Numer identyfikacyjny VAT kontrahenta – w przypadku zgłoszenia INTRASTAT w wywozie </w:t>
      </w:r>
      <w:r>
        <w:rPr>
          <w:rFonts w:ascii="Calibri" w:hAnsi="Calibri" w:cs="Calibri"/>
          <w:b/>
          <w:sz w:val="22"/>
          <w:szCs w:val="22"/>
        </w:rPr>
        <w:t>(szczególne przypadki wypełniania pola 22 zostały opisane w ROZDZIALE IV Instrukcji).</w:t>
      </w:r>
    </w:p>
    <w:p w:rsidR="00744721" w:rsidRDefault="00744721" w:rsidP="00744721">
      <w:pPr>
        <w:tabs>
          <w:tab w:val="right" w:pos="284"/>
          <w:tab w:val="left" w:pos="408"/>
        </w:tabs>
        <w:spacing w:before="240" w:after="80"/>
        <w:ind w:left="408" w:hanging="408"/>
        <w:jc w:val="both"/>
        <w:rPr>
          <w:rFonts w:ascii="Calibri" w:hAnsi="Calibri" w:cs="Calibri"/>
          <w:b/>
          <w:i/>
          <w:sz w:val="22"/>
          <w:szCs w:val="22"/>
        </w:rPr>
      </w:pPr>
    </w:p>
    <w:p w:rsidR="00744721" w:rsidRDefault="00744721" w:rsidP="00744721">
      <w:pPr>
        <w:tabs>
          <w:tab w:val="right" w:pos="284"/>
          <w:tab w:val="left" w:pos="408"/>
        </w:tabs>
        <w:spacing w:before="240" w:after="80"/>
        <w:ind w:left="408" w:hanging="408"/>
        <w:jc w:val="both"/>
        <w:rPr>
          <w:rFonts w:ascii="Calibri" w:hAnsi="Calibri" w:cs="Calibri"/>
          <w:b/>
          <w:i/>
          <w:sz w:val="22"/>
          <w:szCs w:val="22"/>
        </w:rPr>
      </w:pPr>
    </w:p>
    <w:p w:rsidR="00744721" w:rsidRDefault="00744721" w:rsidP="00744721">
      <w:pPr>
        <w:tabs>
          <w:tab w:val="right" w:pos="284"/>
          <w:tab w:val="left" w:pos="408"/>
        </w:tabs>
        <w:spacing w:before="240" w:after="80"/>
        <w:ind w:left="408" w:hanging="408"/>
        <w:jc w:val="both"/>
        <w:rPr>
          <w:rFonts w:ascii="Calibri" w:hAnsi="Calibri" w:cs="Calibri"/>
          <w:b/>
          <w:i/>
          <w:sz w:val="22"/>
          <w:szCs w:val="22"/>
        </w:rPr>
      </w:pPr>
      <w:r>
        <w:rPr>
          <w:rFonts w:ascii="Calibri" w:hAnsi="Calibri" w:cs="Calibri"/>
          <w:b/>
          <w:i/>
          <w:sz w:val="22"/>
          <w:szCs w:val="22"/>
        </w:rPr>
        <w:t xml:space="preserve">UWAGI: </w:t>
      </w:r>
    </w:p>
    <w:p w:rsidR="00744721" w:rsidRPr="006D6954" w:rsidRDefault="00744721" w:rsidP="004B6185">
      <w:pPr>
        <w:pStyle w:val="Akapitzlist"/>
        <w:numPr>
          <w:ilvl w:val="0"/>
          <w:numId w:val="44"/>
        </w:numPr>
        <w:tabs>
          <w:tab w:val="right" w:pos="0"/>
        </w:tabs>
        <w:spacing w:after="80"/>
        <w:jc w:val="both"/>
        <w:rPr>
          <w:rFonts w:asciiTheme="minorHAnsi" w:hAnsiTheme="minorHAnsi" w:cstheme="minorHAnsi"/>
          <w:i/>
          <w:iCs/>
          <w:color w:val="000000"/>
          <w:shd w:val="clear" w:color="auto" w:fill="FFFFFF"/>
        </w:rPr>
      </w:pPr>
      <w:r w:rsidRPr="00DE4790">
        <w:rPr>
          <w:rFonts w:asciiTheme="minorHAnsi" w:hAnsiTheme="minorHAnsi" w:cstheme="minorHAnsi"/>
          <w:i/>
        </w:rPr>
        <w:t xml:space="preserve">Począwszy od zgłoszeń za miesiąc </w:t>
      </w:r>
      <w:r w:rsidRPr="00DE4790">
        <w:rPr>
          <w:rFonts w:asciiTheme="minorHAnsi" w:hAnsiTheme="minorHAnsi" w:cstheme="minorHAnsi"/>
          <w:i/>
          <w:iCs/>
          <w:color w:val="000000"/>
          <w:shd w:val="clear" w:color="auto" w:fill="FFFFFF"/>
        </w:rPr>
        <w:t>styczeń 2022 r. wprowadzony został obowiązek podawania kraju pochodzenia towarów wykazywanych w zgłoszeniach INTRASTAT w PRZYWOZIE i w WYWOZIE.</w:t>
      </w:r>
    </w:p>
    <w:p w:rsidR="00744721" w:rsidRDefault="00744721" w:rsidP="00744721">
      <w:pPr>
        <w:tabs>
          <w:tab w:val="right" w:pos="0"/>
        </w:tabs>
        <w:spacing w:after="80"/>
        <w:ind w:left="360"/>
        <w:jc w:val="both"/>
        <w:rPr>
          <w:rFonts w:asciiTheme="minorHAnsi" w:hAnsiTheme="minorHAnsi" w:cstheme="minorHAnsi"/>
          <w:i/>
        </w:rPr>
      </w:pPr>
      <w:r w:rsidRPr="00DE4790">
        <w:rPr>
          <w:rFonts w:asciiTheme="minorHAnsi" w:hAnsiTheme="minorHAnsi" w:cstheme="minorHAnsi"/>
          <w:i/>
          <w:sz w:val="22"/>
          <w:szCs w:val="22"/>
        </w:rPr>
        <w:t>Obowiązek ten w zgłoszeniach za wcześniejsze okresy sprawozdawcze dotyczy wyłącznie zgłoszeń INTRASTAT w PRZYWOZIE.</w:t>
      </w:r>
    </w:p>
    <w:p w:rsidR="00744721" w:rsidRDefault="00744721" w:rsidP="004B6185">
      <w:pPr>
        <w:pStyle w:val="Akapitzlist"/>
        <w:numPr>
          <w:ilvl w:val="0"/>
          <w:numId w:val="44"/>
        </w:numPr>
        <w:tabs>
          <w:tab w:val="right" w:pos="284"/>
          <w:tab w:val="left" w:pos="408"/>
        </w:tabs>
        <w:spacing w:after="80"/>
        <w:jc w:val="both"/>
        <w:rPr>
          <w:rFonts w:cs="Calibri"/>
          <w:i/>
        </w:rPr>
      </w:pPr>
      <w:r>
        <w:rPr>
          <w:rFonts w:cs="Calibri"/>
          <w:i/>
        </w:rPr>
        <w:t xml:space="preserve">Dodatkowo wymagane jest podanie </w:t>
      </w:r>
      <w:r w:rsidRPr="00DE4790">
        <w:rPr>
          <w:rFonts w:cs="Calibri"/>
          <w:b/>
          <w:i/>
        </w:rPr>
        <w:t>numeru własnego</w:t>
      </w:r>
      <w:r w:rsidRPr="00DE4790">
        <w:rPr>
          <w:rFonts w:cs="Calibri"/>
          <w:i/>
        </w:rPr>
        <w:t xml:space="preserve"> zgłoszenia.</w:t>
      </w:r>
    </w:p>
    <w:p w:rsidR="00744721" w:rsidRDefault="00744721" w:rsidP="00744721">
      <w:pPr>
        <w:spacing w:before="240" w:after="240"/>
        <w:ind w:left="708"/>
        <w:outlineLvl w:val="0"/>
        <w:rPr>
          <w:rFonts w:ascii="Calibri" w:hAnsi="Calibri" w:cs="Calibri"/>
          <w:b/>
          <w:bCs/>
          <w:sz w:val="22"/>
          <w:szCs w:val="22"/>
        </w:rPr>
      </w:pPr>
      <w:bookmarkStart w:id="65" w:name="_Toc505068031"/>
      <w:bookmarkStart w:id="66" w:name="_Toc92187317"/>
      <w:bookmarkEnd w:id="65"/>
      <w:r>
        <w:rPr>
          <w:rFonts w:ascii="Calibri" w:hAnsi="Calibri" w:cs="Calibri"/>
          <w:b/>
          <w:bCs/>
          <w:sz w:val="22"/>
          <w:szCs w:val="22"/>
        </w:rPr>
        <w:lastRenderedPageBreak/>
        <w:t>2.6.3. Zgłoszenie zerowe</w:t>
      </w:r>
      <w:bookmarkEnd w:id="66"/>
    </w:p>
    <w:p w:rsidR="00744721" w:rsidRDefault="00744721" w:rsidP="004B6185">
      <w:pPr>
        <w:numPr>
          <w:ilvl w:val="1"/>
          <w:numId w:val="27"/>
        </w:numPr>
        <w:spacing w:before="240"/>
        <w:jc w:val="both"/>
        <w:rPr>
          <w:rFonts w:ascii="Calibri" w:hAnsi="Calibri" w:cs="Calibri"/>
          <w:sz w:val="22"/>
          <w:szCs w:val="22"/>
        </w:rPr>
      </w:pPr>
      <w:r>
        <w:rPr>
          <w:rFonts w:ascii="Calibri" w:hAnsi="Calibri" w:cs="Calibri"/>
          <w:sz w:val="22"/>
          <w:szCs w:val="22"/>
        </w:rPr>
        <w:t>Je</w:t>
      </w:r>
      <w:r>
        <w:rPr>
          <w:rFonts w:ascii="Calibri" w:eastAsia="TimesNewRoman" w:hAnsi="Calibri" w:cs="Calibri"/>
          <w:sz w:val="22"/>
          <w:szCs w:val="22"/>
        </w:rPr>
        <w:t>ż</w:t>
      </w:r>
      <w:r>
        <w:rPr>
          <w:rFonts w:ascii="Calibri" w:hAnsi="Calibri" w:cs="Calibri"/>
          <w:sz w:val="22"/>
          <w:szCs w:val="22"/>
        </w:rPr>
        <w:t>eli w miesi</w:t>
      </w:r>
      <w:r>
        <w:rPr>
          <w:rFonts w:ascii="Calibri" w:eastAsia="TimesNewRoman" w:hAnsi="Calibri" w:cs="Calibri"/>
          <w:sz w:val="22"/>
          <w:szCs w:val="22"/>
        </w:rPr>
        <w:t>ą</w:t>
      </w:r>
      <w:r>
        <w:rPr>
          <w:rFonts w:ascii="Calibri" w:hAnsi="Calibri" w:cs="Calibri"/>
          <w:sz w:val="22"/>
          <w:szCs w:val="22"/>
        </w:rPr>
        <w:t>cu sprawozdawczym osoba zobowi</w:t>
      </w:r>
      <w:r>
        <w:rPr>
          <w:rFonts w:ascii="Calibri" w:eastAsia="TimesNewRoman" w:hAnsi="Calibri" w:cs="Calibri"/>
          <w:sz w:val="22"/>
          <w:szCs w:val="22"/>
        </w:rPr>
        <w:t>ą</w:t>
      </w:r>
      <w:r>
        <w:rPr>
          <w:rFonts w:ascii="Calibri" w:hAnsi="Calibri" w:cs="Calibri"/>
          <w:sz w:val="22"/>
          <w:szCs w:val="22"/>
        </w:rPr>
        <w:t>zana do złożenia zgłoszenia nie zrealizowała żadnych przywozów lub wywozów towarów, wówczas zobowiązana jest za ten miesiąc dokona</w:t>
      </w:r>
      <w:r>
        <w:rPr>
          <w:rFonts w:ascii="Calibri" w:eastAsia="TimesNewRoman" w:hAnsi="Calibri" w:cs="Calibri"/>
          <w:sz w:val="22"/>
          <w:szCs w:val="22"/>
        </w:rPr>
        <w:t xml:space="preserve">ć </w:t>
      </w:r>
      <w:r>
        <w:rPr>
          <w:rFonts w:ascii="Calibri" w:hAnsi="Calibri" w:cs="Calibri"/>
          <w:sz w:val="22"/>
          <w:szCs w:val="22"/>
        </w:rPr>
        <w:t>zgłoszenia zerowego.</w:t>
      </w:r>
    </w:p>
    <w:p w:rsidR="00744721" w:rsidRDefault="00744721" w:rsidP="004B6185">
      <w:pPr>
        <w:numPr>
          <w:ilvl w:val="1"/>
          <w:numId w:val="27"/>
        </w:numPr>
        <w:tabs>
          <w:tab w:val="right" w:pos="284"/>
          <w:tab w:val="left" w:pos="408"/>
        </w:tabs>
        <w:spacing w:before="240"/>
        <w:ind w:left="408" w:hanging="408"/>
        <w:jc w:val="both"/>
        <w:rPr>
          <w:rFonts w:ascii="Calibri" w:hAnsi="Calibri" w:cs="Calibri"/>
          <w:sz w:val="22"/>
          <w:szCs w:val="22"/>
        </w:rPr>
      </w:pPr>
      <w:r>
        <w:rPr>
          <w:rFonts w:ascii="Calibri" w:hAnsi="Calibri" w:cs="Calibri"/>
          <w:sz w:val="22"/>
          <w:szCs w:val="22"/>
        </w:rPr>
        <w:t>Zgłoszenia zerowego dokonuje się podając następujące dane:</w:t>
      </w:r>
    </w:p>
    <w:p w:rsidR="00744721" w:rsidRDefault="00744721" w:rsidP="00744721">
      <w:pPr>
        <w:tabs>
          <w:tab w:val="right" w:pos="284"/>
          <w:tab w:val="left" w:pos="851"/>
        </w:tabs>
        <w:spacing w:before="240"/>
        <w:ind w:left="851" w:hanging="425"/>
        <w:jc w:val="both"/>
        <w:rPr>
          <w:rFonts w:ascii="Calibri" w:hAnsi="Calibri" w:cs="Calibri"/>
          <w:sz w:val="22"/>
          <w:szCs w:val="22"/>
        </w:rPr>
      </w:pPr>
      <w:r>
        <w:rPr>
          <w:rFonts w:ascii="Calibri" w:hAnsi="Calibri" w:cs="Calibri"/>
          <w:sz w:val="22"/>
          <w:szCs w:val="22"/>
        </w:rPr>
        <w:t>POLE 1 - Okres sprawozdawczy;</w:t>
      </w:r>
    </w:p>
    <w:p w:rsidR="00744721" w:rsidRDefault="00744721" w:rsidP="00744721">
      <w:pPr>
        <w:tabs>
          <w:tab w:val="right" w:pos="284"/>
          <w:tab w:val="left" w:pos="851"/>
        </w:tabs>
        <w:spacing w:before="240"/>
        <w:ind w:left="851" w:hanging="425"/>
        <w:jc w:val="both"/>
        <w:rPr>
          <w:rFonts w:ascii="Calibri" w:hAnsi="Calibri" w:cs="Calibri"/>
          <w:sz w:val="22"/>
          <w:szCs w:val="22"/>
        </w:rPr>
      </w:pPr>
      <w:r>
        <w:rPr>
          <w:rFonts w:ascii="Calibri" w:hAnsi="Calibri" w:cs="Calibri"/>
          <w:sz w:val="22"/>
          <w:szCs w:val="22"/>
        </w:rPr>
        <w:t>POLE 2 – Rodzaj zgłoszenia;</w:t>
      </w:r>
    </w:p>
    <w:p w:rsidR="00744721" w:rsidRDefault="00744721" w:rsidP="00744721">
      <w:pPr>
        <w:tabs>
          <w:tab w:val="right" w:pos="284"/>
          <w:tab w:val="left" w:pos="851"/>
        </w:tabs>
        <w:spacing w:before="240"/>
        <w:ind w:left="851" w:hanging="425"/>
        <w:jc w:val="both"/>
        <w:rPr>
          <w:rFonts w:ascii="Calibri" w:hAnsi="Calibri" w:cs="Calibri"/>
          <w:sz w:val="22"/>
          <w:szCs w:val="22"/>
        </w:rPr>
      </w:pPr>
      <w:r>
        <w:rPr>
          <w:rFonts w:ascii="Calibri" w:hAnsi="Calibri" w:cs="Calibri"/>
          <w:sz w:val="22"/>
          <w:szCs w:val="22"/>
        </w:rPr>
        <w:t>POLE 3 - Kod jednostki – należy wpisać 420000;</w:t>
      </w:r>
    </w:p>
    <w:p w:rsidR="00744721" w:rsidRDefault="00744721" w:rsidP="00744721">
      <w:pPr>
        <w:tabs>
          <w:tab w:val="left" w:pos="284"/>
        </w:tabs>
        <w:spacing w:before="240"/>
        <w:ind w:left="851" w:hanging="425"/>
        <w:jc w:val="both"/>
        <w:rPr>
          <w:rFonts w:ascii="Calibri" w:hAnsi="Calibri" w:cs="Calibri"/>
          <w:sz w:val="22"/>
          <w:szCs w:val="22"/>
        </w:rPr>
      </w:pPr>
      <w:r>
        <w:rPr>
          <w:rFonts w:ascii="Calibri" w:hAnsi="Calibri" w:cs="Calibri"/>
          <w:sz w:val="22"/>
          <w:szCs w:val="22"/>
        </w:rPr>
        <w:t xml:space="preserve">POLE 4 - Odbiorca - w przypadku zgłoszenia w PRZYWOZIE albo </w:t>
      </w:r>
    </w:p>
    <w:p w:rsidR="00744721" w:rsidRDefault="00744721" w:rsidP="00744721">
      <w:pPr>
        <w:tabs>
          <w:tab w:val="left" w:pos="284"/>
        </w:tabs>
        <w:spacing w:before="240"/>
        <w:ind w:left="1701" w:hanging="425"/>
        <w:jc w:val="both"/>
        <w:rPr>
          <w:rFonts w:ascii="Calibri" w:hAnsi="Calibri" w:cs="Calibri"/>
          <w:sz w:val="22"/>
          <w:szCs w:val="22"/>
        </w:rPr>
      </w:pPr>
      <w:r>
        <w:rPr>
          <w:rFonts w:ascii="Calibri" w:hAnsi="Calibri" w:cs="Calibri"/>
          <w:sz w:val="22"/>
          <w:szCs w:val="22"/>
        </w:rPr>
        <w:t>- Nadawca – w przypadku zgłoszenia w WYWOZIE;</w:t>
      </w:r>
    </w:p>
    <w:p w:rsidR="00744721" w:rsidRDefault="00744721" w:rsidP="00744721">
      <w:pPr>
        <w:tabs>
          <w:tab w:val="right" w:pos="284"/>
          <w:tab w:val="left" w:pos="851"/>
        </w:tabs>
        <w:spacing w:before="240"/>
        <w:ind w:left="851" w:hanging="425"/>
        <w:jc w:val="both"/>
        <w:rPr>
          <w:rFonts w:ascii="Calibri" w:hAnsi="Calibri" w:cs="Calibri"/>
          <w:sz w:val="22"/>
          <w:szCs w:val="22"/>
        </w:rPr>
      </w:pPr>
      <w:r>
        <w:rPr>
          <w:rFonts w:ascii="Calibri" w:hAnsi="Calibri" w:cs="Calibri"/>
          <w:sz w:val="22"/>
          <w:szCs w:val="22"/>
        </w:rPr>
        <w:t>POLE 5 - Przedstawiciel - w przypadku dokonywania zgłoszenia przez przedstawiciela;</w:t>
      </w:r>
    </w:p>
    <w:p w:rsidR="00744721" w:rsidRDefault="00744721" w:rsidP="00744721">
      <w:pPr>
        <w:tabs>
          <w:tab w:val="right" w:pos="284"/>
          <w:tab w:val="left" w:pos="851"/>
        </w:tabs>
        <w:spacing w:before="240"/>
        <w:ind w:left="851" w:hanging="425"/>
        <w:jc w:val="both"/>
        <w:rPr>
          <w:rFonts w:ascii="Calibri" w:hAnsi="Calibri" w:cs="Calibri"/>
          <w:sz w:val="22"/>
          <w:szCs w:val="22"/>
        </w:rPr>
      </w:pPr>
      <w:r>
        <w:rPr>
          <w:rFonts w:ascii="Calibri" w:hAnsi="Calibri" w:cs="Calibri"/>
          <w:sz w:val="22"/>
          <w:szCs w:val="22"/>
        </w:rPr>
        <w:t xml:space="preserve">POLE 6- Łączna wartość fakturowa w PLN - </w:t>
      </w:r>
      <w:r>
        <w:rPr>
          <w:rFonts w:ascii="Calibri" w:hAnsi="Calibri" w:cs="Calibri"/>
          <w:b/>
          <w:sz w:val="22"/>
          <w:szCs w:val="22"/>
        </w:rPr>
        <w:t>należy wstawić cyfrę „0”</w:t>
      </w:r>
      <w:r>
        <w:rPr>
          <w:rFonts w:ascii="Calibri" w:hAnsi="Calibri" w:cs="Calibri"/>
          <w:sz w:val="22"/>
          <w:szCs w:val="22"/>
        </w:rPr>
        <w:t>;</w:t>
      </w:r>
    </w:p>
    <w:p w:rsidR="00744721" w:rsidRDefault="00744721" w:rsidP="00744721">
      <w:pPr>
        <w:tabs>
          <w:tab w:val="right" w:pos="284"/>
          <w:tab w:val="left" w:pos="851"/>
        </w:tabs>
        <w:spacing w:before="240"/>
        <w:ind w:left="851" w:hanging="425"/>
        <w:jc w:val="both"/>
        <w:rPr>
          <w:rFonts w:ascii="Calibri" w:hAnsi="Calibri" w:cs="Calibri"/>
          <w:sz w:val="22"/>
          <w:szCs w:val="22"/>
        </w:rPr>
      </w:pPr>
      <w:r>
        <w:rPr>
          <w:rFonts w:ascii="Calibri" w:hAnsi="Calibri" w:cs="Calibri"/>
          <w:sz w:val="22"/>
          <w:szCs w:val="22"/>
        </w:rPr>
        <w:t xml:space="preserve">POLE 7 - Łączna wartość statystyczna w PLN; (w przypadku, gdy wartość przywozów lub wywozów przekroczyła próg szczegółowy) - </w:t>
      </w:r>
      <w:r>
        <w:rPr>
          <w:rFonts w:ascii="Calibri" w:hAnsi="Calibri" w:cs="Calibri"/>
          <w:b/>
          <w:sz w:val="22"/>
          <w:szCs w:val="22"/>
        </w:rPr>
        <w:t>należy wstawić cyfrę „0”</w:t>
      </w:r>
      <w:r>
        <w:rPr>
          <w:rFonts w:ascii="Calibri" w:hAnsi="Calibri" w:cs="Calibri"/>
          <w:sz w:val="22"/>
          <w:szCs w:val="22"/>
        </w:rPr>
        <w:t>;</w:t>
      </w:r>
    </w:p>
    <w:p w:rsidR="00744721" w:rsidRDefault="00744721" w:rsidP="00744721">
      <w:pPr>
        <w:tabs>
          <w:tab w:val="right" w:pos="284"/>
          <w:tab w:val="left" w:pos="851"/>
        </w:tabs>
        <w:spacing w:before="240"/>
        <w:ind w:left="851" w:hanging="425"/>
        <w:jc w:val="both"/>
        <w:rPr>
          <w:rFonts w:ascii="Calibri" w:hAnsi="Calibri" w:cs="Calibri"/>
          <w:sz w:val="22"/>
          <w:szCs w:val="22"/>
        </w:rPr>
      </w:pPr>
      <w:r>
        <w:rPr>
          <w:rFonts w:ascii="Calibri" w:hAnsi="Calibri" w:cs="Calibri"/>
          <w:sz w:val="22"/>
          <w:szCs w:val="22"/>
        </w:rPr>
        <w:t xml:space="preserve">POLE 8 - Łączna liczba pozycji - </w:t>
      </w:r>
      <w:r>
        <w:rPr>
          <w:rFonts w:ascii="Calibri" w:hAnsi="Calibri" w:cs="Calibri"/>
          <w:b/>
          <w:sz w:val="22"/>
          <w:szCs w:val="22"/>
        </w:rPr>
        <w:t>należy wstawić cyfrę „0”</w:t>
      </w:r>
      <w:r>
        <w:rPr>
          <w:rFonts w:ascii="Calibri" w:hAnsi="Calibri" w:cs="Calibri"/>
          <w:sz w:val="22"/>
          <w:szCs w:val="22"/>
        </w:rPr>
        <w:t>;</w:t>
      </w:r>
    </w:p>
    <w:p w:rsidR="00744721" w:rsidRDefault="00744721" w:rsidP="00744721">
      <w:pPr>
        <w:tabs>
          <w:tab w:val="right" w:pos="284"/>
          <w:tab w:val="left" w:pos="851"/>
        </w:tabs>
        <w:spacing w:before="240"/>
        <w:ind w:left="851" w:hanging="425"/>
        <w:jc w:val="both"/>
        <w:rPr>
          <w:rFonts w:ascii="Calibri" w:hAnsi="Calibri" w:cs="Calibri"/>
          <w:sz w:val="22"/>
          <w:szCs w:val="22"/>
        </w:rPr>
      </w:pPr>
      <w:r>
        <w:rPr>
          <w:rFonts w:ascii="Calibri" w:hAnsi="Calibri" w:cs="Calibri"/>
          <w:sz w:val="22"/>
          <w:szCs w:val="22"/>
        </w:rPr>
        <w:t>POLE 21 – Wypełniający.</w:t>
      </w:r>
    </w:p>
    <w:p w:rsidR="00744721" w:rsidRDefault="00744721" w:rsidP="00744721">
      <w:pPr>
        <w:spacing w:before="240"/>
        <w:ind w:left="426"/>
        <w:jc w:val="both"/>
        <w:rPr>
          <w:rFonts w:ascii="Calibri" w:hAnsi="Calibri" w:cs="Calibri"/>
          <w:b/>
          <w:i/>
          <w:sz w:val="22"/>
          <w:szCs w:val="22"/>
        </w:rPr>
      </w:pPr>
      <w:r>
        <w:rPr>
          <w:rFonts w:ascii="Calibri" w:hAnsi="Calibri" w:cs="Calibri"/>
          <w:b/>
          <w:i/>
          <w:sz w:val="22"/>
          <w:szCs w:val="22"/>
        </w:rPr>
        <w:t xml:space="preserve">UWAGA: </w:t>
      </w:r>
      <w:r>
        <w:rPr>
          <w:rFonts w:ascii="Calibri" w:hAnsi="Calibri" w:cs="Calibri"/>
          <w:i/>
          <w:sz w:val="22"/>
          <w:szCs w:val="22"/>
        </w:rPr>
        <w:t>Pozostałe pola należy pozostawić niewypełnione.</w:t>
      </w:r>
    </w:p>
    <w:p w:rsidR="00744721" w:rsidRDefault="00744721" w:rsidP="00744721">
      <w:pPr>
        <w:widowControl/>
        <w:rPr>
          <w:rFonts w:ascii="Calibri" w:hAnsi="Calibri" w:cs="Calibri"/>
          <w:sz w:val="22"/>
          <w:szCs w:val="22"/>
        </w:rPr>
      </w:pPr>
    </w:p>
    <w:p w:rsidR="00744721" w:rsidRDefault="00744721" w:rsidP="00744721">
      <w:pPr>
        <w:widowControl/>
        <w:rPr>
          <w:rFonts w:ascii="Calibri Light" w:hAnsi="Calibri Light"/>
          <w:b/>
          <w:bCs/>
          <w:sz w:val="32"/>
          <w:szCs w:val="28"/>
        </w:rPr>
      </w:pPr>
      <w:r>
        <w:rPr>
          <w:rFonts w:ascii="Calibri" w:hAnsi="Calibri" w:cs="Calibri"/>
          <w:sz w:val="22"/>
          <w:szCs w:val="22"/>
        </w:rPr>
        <w:t>W przypadku, gdy za dany okres sprawozdawczy zostały złożone zgłoszenia INTRASTAT inne niż zgłoszenia zerowe, chociaż w danym miesiącu sprawozdawczym nie dokonano żadnych przywozów lub wywozów towarów, zgłoszenia zerowego dokonuje się poprzez zamianę złożonych zgłoszeń na zgłoszenia zerowe.</w:t>
      </w:r>
      <w:r>
        <w:br w:type="page"/>
      </w:r>
    </w:p>
    <w:p w:rsidR="00744721" w:rsidRDefault="00744721" w:rsidP="00744721">
      <w:pPr>
        <w:pStyle w:val="N1"/>
        <w:ind w:left="0"/>
      </w:pPr>
      <w:bookmarkStart w:id="67" w:name="_Toc92187318"/>
      <w:r>
        <w:lastRenderedPageBreak/>
        <w:t>ROZDZIAŁ III – Szczególne przypadki postępowania</w:t>
      </w:r>
      <w:bookmarkEnd w:id="67"/>
    </w:p>
    <w:p w:rsidR="00744721" w:rsidRDefault="00744721" w:rsidP="004B6185">
      <w:pPr>
        <w:numPr>
          <w:ilvl w:val="1"/>
          <w:numId w:val="32"/>
        </w:numPr>
        <w:spacing w:before="240"/>
        <w:jc w:val="both"/>
        <w:rPr>
          <w:rFonts w:ascii="Calibri" w:hAnsi="Calibri" w:cs="Calibri"/>
          <w:sz w:val="22"/>
          <w:szCs w:val="22"/>
        </w:rPr>
      </w:pPr>
      <w:r>
        <w:rPr>
          <w:rFonts w:ascii="Calibri" w:hAnsi="Calibri" w:cs="Calibri"/>
          <w:sz w:val="22"/>
          <w:szCs w:val="22"/>
        </w:rPr>
        <w:t xml:space="preserve">Informacje dotyczące kilku przywozów lub wywozów towarów sklasyfikowanych pod jednym kodem CN </w:t>
      </w:r>
      <w:r>
        <w:rPr>
          <w:rFonts w:ascii="Calibri" w:hAnsi="Calibri" w:cs="Calibri"/>
          <w:b/>
          <w:sz w:val="22"/>
          <w:szCs w:val="22"/>
        </w:rPr>
        <w:t>(pole 14)</w:t>
      </w:r>
      <w:r>
        <w:rPr>
          <w:rFonts w:ascii="Calibri" w:hAnsi="Calibri" w:cs="Calibri"/>
          <w:sz w:val="22"/>
          <w:szCs w:val="22"/>
        </w:rPr>
        <w:t>, realizowanych w obrębie Unii Europejskiej w jednym okresie sprawozdawczym, powinny być komasowane (sumowane) w jednej pozycji, o ile dane dotyczące: pola 11 (kod kraju wysyłki [w przywozie] / kod kraju przeznaczenia [w wywozie]), pola 12 (kod warunków dostawy), pola 13 (kod rodzaju transakcji), pola 15</w:t>
      </w:r>
      <w:r>
        <w:rPr>
          <w:rFonts w:ascii="Times New Roman" w:hAnsi="Times New Roman"/>
          <w:sz w:val="24"/>
          <w:szCs w:val="24"/>
        </w:rPr>
        <w:t xml:space="preserve"> </w:t>
      </w:r>
      <w:r>
        <w:rPr>
          <w:rFonts w:ascii="Calibri" w:hAnsi="Calibri" w:cs="Calibri"/>
          <w:sz w:val="22"/>
          <w:szCs w:val="22"/>
        </w:rPr>
        <w:t>(kod rodzaju transportu), pola 16 (kod kraju</w:t>
      </w:r>
      <w:r>
        <w:rPr>
          <w:rFonts w:ascii="Times New Roman" w:hAnsi="Times New Roman"/>
          <w:sz w:val="24"/>
          <w:szCs w:val="24"/>
        </w:rPr>
        <w:t xml:space="preserve"> </w:t>
      </w:r>
      <w:r>
        <w:rPr>
          <w:rFonts w:ascii="Calibri" w:hAnsi="Calibri" w:cs="Calibri"/>
          <w:sz w:val="22"/>
          <w:szCs w:val="22"/>
        </w:rPr>
        <w:t>pochodzenia) oraz pola 22 (numer identyfikacyjny VAT kontrahenta [tylko w wywozie]) są identyczne, tzn., jeżeli każde z tych pojedynczych pól zawiera to samo oznaczenie kodu.</w:t>
      </w:r>
    </w:p>
    <w:p w:rsidR="00744721" w:rsidRDefault="00744721" w:rsidP="00744721">
      <w:pPr>
        <w:tabs>
          <w:tab w:val="right" w:pos="0"/>
        </w:tabs>
        <w:spacing w:before="240"/>
        <w:ind w:left="340"/>
        <w:jc w:val="both"/>
        <w:rPr>
          <w:rFonts w:ascii="Calibri" w:hAnsi="Calibri" w:cs="Calibri"/>
          <w:i/>
          <w:iCs/>
          <w:color w:val="000000"/>
          <w:sz w:val="22"/>
          <w:szCs w:val="22"/>
          <w:shd w:val="clear" w:color="auto" w:fill="FFFFFF"/>
        </w:rPr>
      </w:pPr>
      <w:r>
        <w:rPr>
          <w:rFonts w:ascii="Calibri" w:hAnsi="Calibri" w:cs="Calibri"/>
          <w:b/>
          <w:i/>
          <w:sz w:val="22"/>
          <w:szCs w:val="22"/>
        </w:rPr>
        <w:t>UWAGA:</w:t>
      </w:r>
      <w:r>
        <w:rPr>
          <w:rFonts w:ascii="Calibri" w:hAnsi="Calibri" w:cs="Calibri"/>
          <w:sz w:val="22"/>
          <w:szCs w:val="22"/>
        </w:rPr>
        <w:t xml:space="preserve"> </w:t>
      </w:r>
      <w:r>
        <w:rPr>
          <w:rFonts w:ascii="Calibri" w:hAnsi="Calibri" w:cs="Calibri"/>
          <w:i/>
          <w:sz w:val="22"/>
          <w:szCs w:val="22"/>
        </w:rPr>
        <w:t xml:space="preserve">Począwszy od zgłoszeń za miesiąc </w:t>
      </w:r>
      <w:r>
        <w:rPr>
          <w:rFonts w:ascii="Calibri" w:hAnsi="Calibri" w:cs="Calibri"/>
          <w:i/>
          <w:iCs/>
          <w:color w:val="000000"/>
          <w:sz w:val="22"/>
          <w:szCs w:val="22"/>
          <w:shd w:val="clear" w:color="auto" w:fill="FFFFFF"/>
        </w:rPr>
        <w:t xml:space="preserve">styczeń 2022 r. wprowadzony został obowiązek podawania kraju pochodzenia towarów wykazywanych w zgłoszeniach INTRASTAT w PRZYWOZIE </w:t>
      </w:r>
      <w:r>
        <w:rPr>
          <w:rFonts w:ascii="Calibri" w:hAnsi="Calibri" w:cs="Calibri"/>
          <w:i/>
          <w:iCs/>
          <w:color w:val="000000"/>
          <w:sz w:val="22"/>
          <w:szCs w:val="22"/>
          <w:shd w:val="clear" w:color="auto" w:fill="FFFFFF"/>
        </w:rPr>
        <w:br/>
        <w:t>i w WYWOZIE.</w:t>
      </w:r>
    </w:p>
    <w:p w:rsidR="00744721" w:rsidRDefault="00744721" w:rsidP="00744721">
      <w:pPr>
        <w:tabs>
          <w:tab w:val="right" w:pos="0"/>
        </w:tabs>
        <w:ind w:left="340"/>
        <w:jc w:val="both"/>
        <w:rPr>
          <w:rFonts w:ascii="Calibri" w:hAnsi="Calibri" w:cs="Calibri"/>
          <w:sz w:val="22"/>
          <w:szCs w:val="22"/>
        </w:rPr>
      </w:pPr>
      <w:r>
        <w:rPr>
          <w:rFonts w:ascii="Calibri" w:hAnsi="Calibri" w:cs="Calibri"/>
          <w:i/>
          <w:sz w:val="22"/>
          <w:szCs w:val="22"/>
        </w:rPr>
        <w:t>Obowiązek ten w zgłoszeniach za wcześniejsze okresy sprawozdawcze dotyczy wyłącznie zgłoszeń INTRASTAT w PRZYWOZIE.</w:t>
      </w:r>
    </w:p>
    <w:p w:rsidR="00744721" w:rsidRDefault="00744721" w:rsidP="004B6185">
      <w:pPr>
        <w:numPr>
          <w:ilvl w:val="1"/>
          <w:numId w:val="32"/>
        </w:numPr>
        <w:spacing w:before="240"/>
        <w:jc w:val="both"/>
        <w:rPr>
          <w:rFonts w:ascii="Calibri" w:hAnsi="Calibri" w:cs="Calibri"/>
          <w:sz w:val="22"/>
          <w:szCs w:val="22"/>
        </w:rPr>
      </w:pPr>
      <w:r>
        <w:rPr>
          <w:rFonts w:ascii="Calibri" w:hAnsi="Calibri" w:cs="Calibri"/>
          <w:sz w:val="22"/>
          <w:szCs w:val="22"/>
        </w:rPr>
        <w:t>Towary przywożone lub wywożone w celu uszlachetniania powinny być zgłaszane z podaniem wartości powierzonego surowca. Towary przywożone lub wywożone po uszlachetnianiu powinny być zgłaszane z podaniem wartości wszystkich zużytych surowców i materiałów (także tych, które nie były powierzone) oraz kosztu usługi. Niezależnie od przekroczonego progu statystycznego należy wypełniać pole 20 (wartość statystyczna w PLN).</w:t>
      </w:r>
    </w:p>
    <w:p w:rsidR="00744721" w:rsidRDefault="00744721" w:rsidP="00744721">
      <w:pPr>
        <w:tabs>
          <w:tab w:val="left" w:pos="360"/>
        </w:tabs>
        <w:spacing w:before="240"/>
        <w:ind w:left="360"/>
        <w:jc w:val="both"/>
        <w:rPr>
          <w:rFonts w:ascii="Calibri" w:hAnsi="Calibri" w:cs="Calibri"/>
          <w:sz w:val="22"/>
          <w:szCs w:val="22"/>
        </w:rPr>
      </w:pPr>
      <w:r>
        <w:rPr>
          <w:rFonts w:ascii="Calibri" w:hAnsi="Calibri" w:cs="Calibri"/>
          <w:sz w:val="22"/>
          <w:szCs w:val="22"/>
        </w:rPr>
        <w:t xml:space="preserve">Uszlachetnianie towarów oznacza działania, których celem jest wytworzenie nowego lub w znacznym stopniu ulepszonego towaru. Nie musi to oznaczać zmiany w klasyfikacji towaru. Przetwarzanie (uszlachetnianie) oznacza czynności lub działania (produkcję, przekształcenie, budowę, montaż, rozbudowę, remont itd.) prowadzone w celu uzyskania lub wyprodukowania nowego lub istotnie ulepszonego towaru. </w:t>
      </w:r>
    </w:p>
    <w:p w:rsidR="00744721" w:rsidRDefault="00744721" w:rsidP="00744721">
      <w:pPr>
        <w:tabs>
          <w:tab w:val="left" w:pos="360"/>
        </w:tabs>
        <w:spacing w:before="240"/>
        <w:ind w:left="360"/>
        <w:jc w:val="both"/>
        <w:rPr>
          <w:rFonts w:ascii="Calibri" w:hAnsi="Calibri" w:cs="Calibri"/>
          <w:sz w:val="22"/>
          <w:szCs w:val="22"/>
        </w:rPr>
      </w:pPr>
      <w:r>
        <w:rPr>
          <w:rFonts w:ascii="Calibri" w:hAnsi="Calibri" w:cs="Calibri"/>
          <w:sz w:val="22"/>
          <w:szCs w:val="22"/>
        </w:rPr>
        <w:t>Przywóz lub wywóz towarów w celu uszlachetniania powinien być zgłaszany pod kodem rodzaju transakcji „41” (gdy t</w:t>
      </w:r>
      <w:r>
        <w:rPr>
          <w:rFonts w:ascii="Calibri" w:hAnsi="Calibri" w:cs="Calibri"/>
          <w:color w:val="000000"/>
          <w:sz w:val="22"/>
          <w:szCs w:val="22"/>
        </w:rPr>
        <w:t>owary mają wrócić do początkowego państwa członkowskiego/kraju wywozu</w:t>
      </w:r>
      <w:r>
        <w:rPr>
          <w:rFonts w:ascii="Calibri" w:hAnsi="Calibri" w:cs="Calibri"/>
          <w:sz w:val="22"/>
          <w:szCs w:val="22"/>
        </w:rPr>
        <w:t xml:space="preserve">) lub „42” (gdy </w:t>
      </w:r>
      <w:r>
        <w:rPr>
          <w:rFonts w:ascii="Calibri" w:hAnsi="Calibri" w:cs="Calibri"/>
          <w:color w:val="000000"/>
          <w:sz w:val="22"/>
          <w:szCs w:val="22"/>
        </w:rPr>
        <w:t>towary nie mają wrócić do początkowego państwa członkowskiego/kraju wywozu</w:t>
      </w:r>
      <w:r>
        <w:rPr>
          <w:rFonts w:ascii="Calibri" w:hAnsi="Calibri" w:cs="Calibri"/>
          <w:sz w:val="22"/>
          <w:szCs w:val="22"/>
        </w:rPr>
        <w:t>), zaś przywóz lub wywóz towarów po uszlachetnianiu powinien być zgłaszany pod kodem transakcji „51” (gdy t</w:t>
      </w:r>
      <w:r>
        <w:rPr>
          <w:rFonts w:ascii="Calibri" w:hAnsi="Calibri" w:cs="Calibri"/>
          <w:color w:val="000000"/>
          <w:sz w:val="22"/>
          <w:szCs w:val="22"/>
        </w:rPr>
        <w:t>owary powracają do początkowego państwa członkowskiego/kraju wywozu</w:t>
      </w:r>
      <w:r>
        <w:rPr>
          <w:rFonts w:ascii="Calibri" w:hAnsi="Calibri" w:cs="Calibri"/>
          <w:sz w:val="22"/>
          <w:szCs w:val="22"/>
        </w:rPr>
        <w:t xml:space="preserve">) lub „52” (gdy </w:t>
      </w:r>
      <w:r>
        <w:rPr>
          <w:rFonts w:ascii="Calibri" w:hAnsi="Calibri" w:cs="Calibri"/>
          <w:color w:val="000000"/>
          <w:sz w:val="22"/>
          <w:szCs w:val="22"/>
        </w:rPr>
        <w:t>towary nie powracają do początkowego państwa członkowskiego/kraju wywozu</w:t>
      </w:r>
      <w:r>
        <w:rPr>
          <w:rFonts w:ascii="Calibri" w:hAnsi="Calibri" w:cs="Calibri"/>
          <w:sz w:val="22"/>
          <w:szCs w:val="22"/>
        </w:rPr>
        <w:t>).</w:t>
      </w:r>
    </w:p>
    <w:p w:rsidR="00744721" w:rsidRDefault="00744721" w:rsidP="004B6185">
      <w:pPr>
        <w:numPr>
          <w:ilvl w:val="1"/>
          <w:numId w:val="32"/>
        </w:numPr>
        <w:spacing w:before="240"/>
        <w:jc w:val="both"/>
        <w:rPr>
          <w:rFonts w:ascii="Calibri" w:hAnsi="Calibri" w:cs="Calibri"/>
          <w:sz w:val="22"/>
          <w:szCs w:val="22"/>
        </w:rPr>
      </w:pPr>
      <w:r>
        <w:rPr>
          <w:rFonts w:ascii="Calibri" w:hAnsi="Calibri" w:cs="Calibri"/>
          <w:sz w:val="22"/>
          <w:szCs w:val="22"/>
        </w:rPr>
        <w:t>Realizowany na podstawie umów o prenumeratę przywóz lub wywóz czasopism, objętych jedną fakturą, należy ująć w zgłoszeniu zbiorczo za cały okres prenumeraty. Jeżeli przesyłki czasopism zostały dokonane w kilku okresach sprawozdawczych, zgłoszenia należy dokonać tylko raz – za miesiąc sprawozdawczy, w którym dokonano odbioru lub wysyłki ostatniej partii czasopism.</w:t>
      </w:r>
    </w:p>
    <w:p w:rsidR="00744721" w:rsidRDefault="00744721" w:rsidP="004B6185">
      <w:pPr>
        <w:numPr>
          <w:ilvl w:val="1"/>
          <w:numId w:val="32"/>
        </w:numPr>
        <w:spacing w:before="240"/>
        <w:jc w:val="both"/>
        <w:rPr>
          <w:rFonts w:ascii="Calibri" w:hAnsi="Calibri" w:cs="Calibri"/>
          <w:sz w:val="22"/>
          <w:szCs w:val="22"/>
        </w:rPr>
      </w:pPr>
      <w:r>
        <w:rPr>
          <w:rFonts w:ascii="Calibri" w:hAnsi="Calibri" w:cs="Calibri"/>
          <w:sz w:val="22"/>
          <w:szCs w:val="22"/>
        </w:rPr>
        <w:t xml:space="preserve">Przekazywanie towarów w ramach leasingu finansowego jest traktowane jako sprzedaż, w związku </w:t>
      </w:r>
      <w:r>
        <w:rPr>
          <w:rFonts w:ascii="Calibri" w:hAnsi="Calibri" w:cs="Calibri"/>
          <w:sz w:val="22"/>
          <w:szCs w:val="22"/>
        </w:rPr>
        <w:br/>
        <w:t xml:space="preserve">z czym przywóz lub wywóz takich towarów włączony jest do INTRASTAT. Leasing finansowy obejmuje transakcje, w których raty leasingu obliczane są w taki sposób, że obejmują całą lub prawie całą wartość towarów. Ryzyko i korzyści związane z własnością przekazywane są dzierżawcy. W chwili </w:t>
      </w:r>
      <w:r>
        <w:rPr>
          <w:rFonts w:ascii="Calibri" w:hAnsi="Calibri" w:cs="Calibri"/>
          <w:sz w:val="22"/>
          <w:szCs w:val="22"/>
        </w:rPr>
        <w:lastRenderedPageBreak/>
        <w:t>zakończenia umowy dzierżawca staje się prawnym właścicielem towarów. W przypadku leasingu finansowego okresem sprawozdawczym jest miesiąc kalendarzowy, w którym nastąpił przywóz lub wywóz towarów. Leasing finansowy powinien być zgłaszany pod kodem rodzaju transakcji „33”.</w:t>
      </w:r>
    </w:p>
    <w:p w:rsidR="00744721" w:rsidRDefault="00744721" w:rsidP="004B6185">
      <w:pPr>
        <w:numPr>
          <w:ilvl w:val="1"/>
          <w:numId w:val="32"/>
        </w:numPr>
        <w:spacing w:before="240"/>
        <w:jc w:val="both"/>
        <w:rPr>
          <w:rFonts w:ascii="Calibri" w:hAnsi="Calibri" w:cs="Calibri"/>
          <w:sz w:val="22"/>
          <w:szCs w:val="22"/>
        </w:rPr>
      </w:pPr>
      <w:r>
        <w:rPr>
          <w:rFonts w:ascii="Calibri" w:hAnsi="Calibri" w:cs="Calibri"/>
          <w:sz w:val="22"/>
          <w:szCs w:val="22"/>
        </w:rPr>
        <w:t xml:space="preserve">Przekazywanie towarów przeznaczonych do użytkowania czasowego lub po takim użytkowaniu </w:t>
      </w:r>
      <w:r>
        <w:rPr>
          <w:rFonts w:ascii="Calibri" w:hAnsi="Calibri" w:cs="Calibri"/>
          <w:sz w:val="22"/>
          <w:szCs w:val="22"/>
        </w:rPr>
        <w:br/>
        <w:t>(np. wynajem, wypożyczenie, leasing operacyjny) nie podlega zgłoszeniu pod</w:t>
      </w:r>
      <w:r>
        <w:rPr>
          <w:rFonts w:ascii="Times New Roman" w:hAnsi="Times New Roman"/>
          <w:sz w:val="24"/>
          <w:szCs w:val="24"/>
        </w:rPr>
        <w:t xml:space="preserve"> </w:t>
      </w:r>
      <w:r>
        <w:rPr>
          <w:rFonts w:ascii="Calibri" w:hAnsi="Calibri" w:cs="Calibri"/>
          <w:sz w:val="22"/>
          <w:szCs w:val="22"/>
        </w:rPr>
        <w:t>warunkiem, że:</w:t>
      </w:r>
    </w:p>
    <w:p w:rsidR="00744721" w:rsidRDefault="00744721" w:rsidP="004B6185">
      <w:pPr>
        <w:numPr>
          <w:ilvl w:val="2"/>
          <w:numId w:val="29"/>
        </w:numPr>
        <w:spacing w:before="240"/>
        <w:jc w:val="both"/>
        <w:rPr>
          <w:rFonts w:ascii="Calibri" w:hAnsi="Calibri" w:cs="Calibri"/>
          <w:sz w:val="22"/>
          <w:szCs w:val="22"/>
        </w:rPr>
      </w:pPr>
      <w:r>
        <w:rPr>
          <w:rFonts w:ascii="Calibri" w:hAnsi="Calibri" w:cs="Calibri"/>
          <w:sz w:val="22"/>
          <w:szCs w:val="22"/>
        </w:rPr>
        <w:t>w stosunku do tych towarów nie planowano ani nie dokonano uszlachetniania;</w:t>
      </w:r>
    </w:p>
    <w:p w:rsidR="00744721" w:rsidRDefault="00744721" w:rsidP="004B6185">
      <w:pPr>
        <w:numPr>
          <w:ilvl w:val="2"/>
          <w:numId w:val="29"/>
        </w:numPr>
        <w:spacing w:before="240"/>
        <w:jc w:val="both"/>
        <w:rPr>
          <w:rFonts w:ascii="Calibri" w:hAnsi="Calibri" w:cs="Calibri"/>
          <w:sz w:val="22"/>
          <w:szCs w:val="22"/>
        </w:rPr>
      </w:pPr>
      <w:r>
        <w:rPr>
          <w:rFonts w:ascii="Calibri" w:hAnsi="Calibri" w:cs="Calibri"/>
          <w:sz w:val="22"/>
          <w:szCs w:val="22"/>
        </w:rPr>
        <w:t>przewidywany czas trwania użytkowania czasowego nie był ani nie będzie dłuższy niż 24 miesiące;</w:t>
      </w:r>
    </w:p>
    <w:p w:rsidR="00744721" w:rsidRDefault="00744721" w:rsidP="004B6185">
      <w:pPr>
        <w:numPr>
          <w:ilvl w:val="2"/>
          <w:numId w:val="29"/>
        </w:numPr>
        <w:spacing w:before="240"/>
        <w:jc w:val="both"/>
        <w:rPr>
          <w:rFonts w:ascii="Calibri" w:hAnsi="Calibri" w:cs="Calibri"/>
          <w:sz w:val="22"/>
          <w:szCs w:val="22"/>
        </w:rPr>
      </w:pPr>
      <w:r>
        <w:rPr>
          <w:rFonts w:ascii="Calibri" w:hAnsi="Calibri" w:cs="Calibri"/>
          <w:sz w:val="22"/>
          <w:szCs w:val="22"/>
        </w:rPr>
        <w:t>wywozy/przywozy nie są deklarowane jako dostawy/nabycia dla celów podatkowych.</w:t>
      </w:r>
    </w:p>
    <w:p w:rsidR="00744721" w:rsidRDefault="00744721" w:rsidP="00744721">
      <w:pPr>
        <w:tabs>
          <w:tab w:val="right" w:pos="284"/>
          <w:tab w:val="left" w:pos="360"/>
        </w:tabs>
        <w:spacing w:before="240"/>
        <w:ind w:left="360"/>
        <w:jc w:val="both"/>
        <w:rPr>
          <w:rFonts w:ascii="Calibri" w:hAnsi="Calibri" w:cs="Calibri"/>
          <w:sz w:val="22"/>
          <w:szCs w:val="22"/>
        </w:rPr>
      </w:pPr>
      <w:r>
        <w:rPr>
          <w:rFonts w:ascii="Calibri" w:hAnsi="Calibri" w:cs="Calibri"/>
          <w:sz w:val="22"/>
          <w:szCs w:val="22"/>
        </w:rPr>
        <w:t>Jeżeli któryś z powyższych warunków nie został spełniony, przywóz lub wywóz tych towarów należy zgłosić. W tym przypadku okresem sprawozdawczym jest miesiąc kalendarzowy, w którym nastąpił wywóz lub przywóz towarów. W przypadku, gdy przewidywany okres użytkowania nie był dłuższy niż 24 miesiące, a towary nie zostały wywiezione lub przywiezione po okresie 24 miesięcy od momentu ich przywozu lub wywozu, należy je zgłosić za okres sprawozdawczy, w którym upłynął termin 24 miesięcy od dnia przywozu/wywozu towarów. Transakcje takie powinny być zgłaszane pod kodem rodzaju transakcji „91”.</w:t>
      </w:r>
    </w:p>
    <w:p w:rsidR="00744721" w:rsidRDefault="00744721" w:rsidP="004B6185">
      <w:pPr>
        <w:numPr>
          <w:ilvl w:val="1"/>
          <w:numId w:val="32"/>
        </w:numPr>
        <w:spacing w:before="240"/>
        <w:jc w:val="both"/>
        <w:rPr>
          <w:rFonts w:ascii="Calibri" w:hAnsi="Calibri" w:cs="Calibri"/>
          <w:sz w:val="22"/>
          <w:szCs w:val="22"/>
        </w:rPr>
      </w:pPr>
      <w:r>
        <w:rPr>
          <w:rFonts w:ascii="Calibri" w:hAnsi="Calibri" w:cs="Calibri"/>
          <w:sz w:val="22"/>
          <w:szCs w:val="22"/>
        </w:rPr>
        <w:t xml:space="preserve">W przypadku, gdy przewidywany okres użytkowania towarów przywiezionych lub wywiezionych czasowo, w tym w ramach leasingu operacyjnego i dzierżawy, nie był dłuższy niż 24 miesiące, </w:t>
      </w:r>
      <w:r>
        <w:rPr>
          <w:rFonts w:ascii="Calibri" w:hAnsi="Calibri" w:cs="Calibri"/>
          <w:sz w:val="22"/>
          <w:szCs w:val="22"/>
        </w:rPr>
        <w:br/>
        <w:t>i towary te korzystały ze zwolnienia z obowiązku zgłoszenia, a przed upływem tego terminu nastąpiło zbycie lub nabycie towarów, przywóz albo wywóz takich towarów należy zgłosić za okres sprawozdawczy, w którym nastąpiło zbycie lub nabycie towarów.</w:t>
      </w:r>
    </w:p>
    <w:p w:rsidR="00744721" w:rsidRDefault="00744721" w:rsidP="004B6185">
      <w:pPr>
        <w:numPr>
          <w:ilvl w:val="1"/>
          <w:numId w:val="32"/>
        </w:numPr>
        <w:spacing w:before="240"/>
        <w:jc w:val="both"/>
        <w:rPr>
          <w:rFonts w:ascii="Calibri" w:hAnsi="Calibri" w:cs="Calibri"/>
          <w:sz w:val="22"/>
          <w:szCs w:val="22"/>
        </w:rPr>
      </w:pPr>
      <w:r>
        <w:rPr>
          <w:rFonts w:ascii="Calibri" w:hAnsi="Calibri" w:cs="Calibri"/>
          <w:sz w:val="22"/>
          <w:szCs w:val="22"/>
        </w:rPr>
        <w:t xml:space="preserve">Oprogramowanie komputerowe jest klasyfikowane pod kodem Nomenklatury Scalonej (CN) jako nośnik informacji. W przypadku przywozu lub wywozu sprzętu komputerowego dostarczanego razem z oprogramowaniem i licencjami należy podać całkowitą wartość towaru, tj. obejmującą wartość sprzętu komputerowego łącznie z wartością oprogramowania i licencji na oprogramowanie. </w:t>
      </w:r>
      <w:r>
        <w:rPr>
          <w:rFonts w:ascii="Calibri" w:hAnsi="Calibri" w:cs="Calibri"/>
          <w:sz w:val="22"/>
          <w:szCs w:val="22"/>
        </w:rPr>
        <w:br/>
        <w:t xml:space="preserve">W przypadku przywozu lub wywozu produkowanego masowo ogólnodostępnego oprogramowania komputerowego oraz dołączonych do niego podręczników należy podać całkowitą wartość towaru, </w:t>
      </w:r>
      <w:r>
        <w:rPr>
          <w:rFonts w:ascii="Calibri" w:hAnsi="Calibri" w:cs="Calibri"/>
          <w:sz w:val="22"/>
          <w:szCs w:val="22"/>
        </w:rPr>
        <w:br/>
        <w:t>tj. wartość oprogramowania łącznie z wartością nośników i podręczników. Zgłoszeń nie dokonuje się w sytuacjach niezwiązanych z fizycznym przemieszczeniem towaru (przesłanie oprogramowania drogą elektroniczną, sprzedaż dodatkowych licencji lub praw ujęta na fakturze za uprzednio dostarczone oprogramowanie) oraz w przypadkach określonych w załączniku nr 1 do Instrukcji.</w:t>
      </w:r>
    </w:p>
    <w:p w:rsidR="00744721" w:rsidRDefault="00744721" w:rsidP="004B6185">
      <w:pPr>
        <w:numPr>
          <w:ilvl w:val="1"/>
          <w:numId w:val="32"/>
        </w:numPr>
        <w:spacing w:before="240"/>
        <w:jc w:val="both"/>
        <w:rPr>
          <w:rFonts w:ascii="Calibri" w:hAnsi="Calibri" w:cs="Calibri"/>
          <w:sz w:val="22"/>
          <w:szCs w:val="22"/>
        </w:rPr>
      </w:pPr>
      <w:r>
        <w:rPr>
          <w:rFonts w:ascii="Calibri" w:hAnsi="Calibri" w:cs="Calibri"/>
          <w:sz w:val="22"/>
          <w:szCs w:val="22"/>
        </w:rPr>
        <w:t xml:space="preserve">W przypadku zwrotu towarów uprzednio zgłoszonych przy ich przywozie lub wywozie pod kodem </w:t>
      </w:r>
      <w:r>
        <w:rPr>
          <w:rFonts w:ascii="Calibri" w:hAnsi="Calibri" w:cs="Calibri"/>
          <w:sz w:val="22"/>
          <w:szCs w:val="22"/>
        </w:rPr>
        <w:br/>
        <w:t>1 kolumny A załącznika nr 4 do Instrukcji, należy je zgłosić z podaniem w polu 13 (Kod rodzaju transakcji) kodu „21”, natomiast w polu 19 (Wartość fakturowa w PLN) oraz - jeżeli jest ono wypełniane - w polu 20 (Wartość statystyczna w PLN), należy zadeklarować wartość, która została zadeklarowana przy przywozie lub wywozie tych towarów.</w:t>
      </w:r>
    </w:p>
    <w:p w:rsidR="00744721" w:rsidRDefault="00744721" w:rsidP="004B6185">
      <w:pPr>
        <w:numPr>
          <w:ilvl w:val="1"/>
          <w:numId w:val="32"/>
        </w:numPr>
        <w:spacing w:before="240"/>
        <w:jc w:val="both"/>
        <w:rPr>
          <w:rFonts w:ascii="Calibri" w:hAnsi="Calibri" w:cs="Calibri"/>
          <w:sz w:val="22"/>
          <w:szCs w:val="22"/>
        </w:rPr>
      </w:pPr>
      <w:r>
        <w:rPr>
          <w:rFonts w:ascii="Calibri" w:hAnsi="Calibri" w:cs="Calibri"/>
          <w:sz w:val="22"/>
          <w:szCs w:val="22"/>
        </w:rPr>
        <w:lastRenderedPageBreak/>
        <w:t xml:space="preserve">W przypadku zgłoszonych towarów, które następnie utraciły wartość handlową wskutek zniszczenia, należy dokonać korekty zgłoszenia polegającej na zmianie poszczególnych danych w pozycji zgłoszenia, podając w polach 17 (Masa netto w kg) i – jeżeli jest ono wypełniane – 18 (Ilość </w:t>
      </w:r>
      <w:r>
        <w:rPr>
          <w:rFonts w:ascii="Calibri" w:hAnsi="Calibri" w:cs="Calibri"/>
          <w:sz w:val="22"/>
          <w:szCs w:val="22"/>
        </w:rPr>
        <w:br/>
        <w:t xml:space="preserve">w uzupełniającej jednostce miary) oraz 19 (Wartość fakturowa w PLN) i – jeżeli jest ono wypełniane – 20 (Wartość statystyczna w PLN), dane odnoszące się tylko do towaru, który nie uległ zniszczeniu. Jeżeli zniszczeniu uległ cały towar, w polach tych należy zadeklarować „0”, zaś w polu 13 (Kod rodzaju transakcji) należy wpisać kod „99”. W przypadku towarów przywożonych lub wywożonych w miejsce towarów zniszczonych, przywóz lub wywóz należy zgłosić wraz z podaniem w polu 13 (Kod rodzaju transakcji) kodu „23”. W przypadku towarów, które utraciły wartość handlową wskutek zniszczenia przed ich zgłoszeniem, należy dokonać zgłoszenia, podając wartość „0” w polach 17 (Masa netto </w:t>
      </w:r>
      <w:r>
        <w:rPr>
          <w:rFonts w:ascii="Calibri" w:hAnsi="Calibri" w:cs="Calibri"/>
          <w:sz w:val="22"/>
          <w:szCs w:val="22"/>
        </w:rPr>
        <w:br/>
        <w:t>w kg) i – jeżeli jest ono wypełniane</w:t>
      </w:r>
      <w:r>
        <w:rPr>
          <w:rFonts w:ascii="Times New Roman" w:hAnsi="Times New Roman"/>
          <w:sz w:val="24"/>
          <w:szCs w:val="24"/>
        </w:rPr>
        <w:t xml:space="preserve"> – </w:t>
      </w:r>
      <w:r>
        <w:rPr>
          <w:rFonts w:ascii="Calibri" w:hAnsi="Calibri" w:cs="Calibri"/>
          <w:sz w:val="22"/>
          <w:szCs w:val="22"/>
        </w:rPr>
        <w:t>18 (Ilość w uzupełniającej jednostce miary) oraz 19 (Wartość</w:t>
      </w:r>
      <w:r>
        <w:rPr>
          <w:rFonts w:ascii="Times New Roman" w:hAnsi="Times New Roman"/>
          <w:sz w:val="24"/>
          <w:szCs w:val="24"/>
        </w:rPr>
        <w:t xml:space="preserve"> </w:t>
      </w:r>
      <w:r>
        <w:rPr>
          <w:rFonts w:ascii="Calibri" w:hAnsi="Calibri" w:cs="Calibri"/>
          <w:sz w:val="22"/>
          <w:szCs w:val="22"/>
        </w:rPr>
        <w:t>fakturowa w PLN) i - jeżeli jest ono wypełniane - 20 (Wartość statystyczna w PLN). W takim przypadku w polu 13 (Kod rodzaju transakcji) należy zadeklarować kod „99”.</w:t>
      </w:r>
    </w:p>
    <w:p w:rsidR="00744721" w:rsidRDefault="00744721" w:rsidP="004B6185">
      <w:pPr>
        <w:numPr>
          <w:ilvl w:val="1"/>
          <w:numId w:val="32"/>
        </w:numPr>
        <w:spacing w:before="240"/>
        <w:jc w:val="both"/>
        <w:rPr>
          <w:rFonts w:ascii="Calibri" w:hAnsi="Calibri" w:cs="Calibri"/>
          <w:sz w:val="22"/>
          <w:szCs w:val="22"/>
        </w:rPr>
      </w:pPr>
      <w:r>
        <w:rPr>
          <w:rFonts w:ascii="Calibri" w:hAnsi="Calibri" w:cs="Calibri"/>
          <w:sz w:val="22"/>
          <w:szCs w:val="22"/>
        </w:rPr>
        <w:t xml:space="preserve">W przypadku zgłaszania nabycia wewnątrzunijnego towarów (przywozu), będących biokomponentami, biomasami lub biopaliwami ciekłymi, w rozumieniu art. 2 ust.1 pkt 2, 3, 11 i ust. 2 ustawy z dnia 25 sierpnia 2006 r. o biokomponentach i biopaliwach ciekłych (Dz. U. z 2021 r., </w:t>
      </w:r>
      <w:r>
        <w:rPr>
          <w:rFonts w:ascii="Calibri" w:hAnsi="Calibri" w:cs="Calibri"/>
          <w:sz w:val="22"/>
          <w:szCs w:val="22"/>
        </w:rPr>
        <w:br/>
        <w:t xml:space="preserve">poz. 1355, z </w:t>
      </w:r>
      <w:proofErr w:type="spellStart"/>
      <w:r>
        <w:rPr>
          <w:rFonts w:ascii="Calibri" w:hAnsi="Calibri" w:cs="Calibri"/>
          <w:sz w:val="22"/>
          <w:szCs w:val="22"/>
        </w:rPr>
        <w:t>późn</w:t>
      </w:r>
      <w:proofErr w:type="spellEnd"/>
      <w:r>
        <w:rPr>
          <w:rFonts w:ascii="Calibri" w:hAnsi="Calibri" w:cs="Calibri"/>
          <w:sz w:val="22"/>
          <w:szCs w:val="22"/>
        </w:rPr>
        <w:t>. zm.), w polu 13 (Kod rodzaju transakcji) należy wpisać następujący kod rodzaju transakcji:</w:t>
      </w:r>
    </w:p>
    <w:p w:rsidR="00744721" w:rsidRDefault="00744721" w:rsidP="004B6185">
      <w:pPr>
        <w:numPr>
          <w:ilvl w:val="2"/>
          <w:numId w:val="30"/>
        </w:numPr>
        <w:spacing w:before="240"/>
        <w:jc w:val="both"/>
        <w:rPr>
          <w:rFonts w:ascii="Calibri" w:hAnsi="Calibri" w:cs="Calibri"/>
          <w:sz w:val="22"/>
          <w:szCs w:val="22"/>
        </w:rPr>
      </w:pPr>
      <w:r>
        <w:rPr>
          <w:rFonts w:ascii="Calibri" w:hAnsi="Calibri" w:cs="Calibri"/>
          <w:sz w:val="22"/>
          <w:szCs w:val="22"/>
        </w:rPr>
        <w:t>61 - w przypadku, gdy przedmiotem przywozu są biokomponenty,</w:t>
      </w:r>
    </w:p>
    <w:p w:rsidR="00744721" w:rsidRDefault="00744721" w:rsidP="004B6185">
      <w:pPr>
        <w:numPr>
          <w:ilvl w:val="2"/>
          <w:numId w:val="30"/>
        </w:numPr>
        <w:spacing w:before="240"/>
        <w:jc w:val="both"/>
        <w:rPr>
          <w:rFonts w:ascii="Calibri" w:hAnsi="Calibri" w:cs="Calibri"/>
          <w:sz w:val="22"/>
          <w:szCs w:val="22"/>
        </w:rPr>
      </w:pPr>
      <w:r>
        <w:rPr>
          <w:rFonts w:ascii="Calibri" w:hAnsi="Calibri" w:cs="Calibri"/>
          <w:sz w:val="22"/>
          <w:szCs w:val="22"/>
        </w:rPr>
        <w:t>62 - w przypadku, gdy przedmiotem przywozu są biomasy,</w:t>
      </w:r>
    </w:p>
    <w:p w:rsidR="00744721" w:rsidRDefault="00744721" w:rsidP="004B6185">
      <w:pPr>
        <w:numPr>
          <w:ilvl w:val="2"/>
          <w:numId w:val="30"/>
        </w:numPr>
        <w:spacing w:before="240"/>
        <w:jc w:val="both"/>
        <w:rPr>
          <w:rFonts w:ascii="Calibri" w:hAnsi="Calibri" w:cs="Calibri"/>
          <w:sz w:val="22"/>
          <w:szCs w:val="22"/>
        </w:rPr>
      </w:pPr>
      <w:r>
        <w:rPr>
          <w:rFonts w:ascii="Calibri" w:hAnsi="Calibri" w:cs="Calibri"/>
          <w:sz w:val="22"/>
          <w:szCs w:val="22"/>
        </w:rPr>
        <w:t>63 - w przypadku, gdy przedmiotem przywozu są biopaliwa ciekłe.</w:t>
      </w:r>
    </w:p>
    <w:p w:rsidR="00744721" w:rsidRDefault="00744721" w:rsidP="004B6185">
      <w:pPr>
        <w:numPr>
          <w:ilvl w:val="1"/>
          <w:numId w:val="32"/>
        </w:numPr>
        <w:spacing w:before="240"/>
        <w:jc w:val="both"/>
        <w:rPr>
          <w:rFonts w:cs="Calibri"/>
        </w:rPr>
      </w:pPr>
      <w:r w:rsidRPr="00DE4790">
        <w:rPr>
          <w:rFonts w:ascii="Calibri" w:hAnsi="Calibri" w:cs="Calibri"/>
          <w:sz w:val="22"/>
          <w:szCs w:val="22"/>
        </w:rPr>
        <w:t>Wysyłkowa sprzedaż towarów na odległość (WSTO) podlega zgłoszeniu do INTRASTAT, o ile podmiot zarejestrowany jest jako podatnik VAT w Polsce. Wysyłkowa sprzedaż towarów na odległość oznacza wewnątrzunijną dostawę towarów osobom nieobjętym obowiązkiem podatkowym z tytułu wewnątrzunijnego nabycia towarów (np. osobom prywatnym), w ramach której towary są transportowane z jednego państwa członkowskiego do innego, przez dostawcę lub w jego imieniu. Typowym przykładem sprzedaży wysyłkowej jest sprzedaż przez Internet, z dostawą towaru za pośrednictwem poczty lub firmy kurierskiej.</w:t>
      </w:r>
    </w:p>
    <w:p w:rsidR="00744721" w:rsidRDefault="00744721" w:rsidP="00744721">
      <w:pPr>
        <w:pStyle w:val="Akapitzlist"/>
        <w:spacing w:before="240"/>
        <w:ind w:left="360"/>
        <w:jc w:val="both"/>
        <w:rPr>
          <w:rFonts w:cs="Calibri"/>
        </w:rPr>
      </w:pPr>
      <w:r>
        <w:rPr>
          <w:rFonts w:cstheme="minorHAnsi"/>
          <w:szCs w:val="24"/>
        </w:rPr>
        <w:t xml:space="preserve">Osoby zarejestrowane w Polsce do celów podatku VAT, dokonujące sprzedaży wysyłkowej w ramach prowadzonej działalności gospodarczej, </w:t>
      </w:r>
      <w:r>
        <w:rPr>
          <w:rFonts w:cstheme="minorHAnsi"/>
          <w:b/>
          <w:bCs/>
          <w:szCs w:val="24"/>
        </w:rPr>
        <w:t>które nie dokonują rozliczenia podatku VAT za pośrednictwem punktu kompleksowej obsługi (OSS)</w:t>
      </w:r>
      <w:r>
        <w:rPr>
          <w:rFonts w:cstheme="minorHAnsi"/>
          <w:szCs w:val="24"/>
        </w:rPr>
        <w:t>,  po przekroczeniu podstawowego progu statystycznego zobowiązane są do ujmowania tego typu transakcji w zgłoszeniach INTRASTAT odpowiednio w przywozie lub w wywozie. W polu 13 zgłoszenia (Kod rodzaju transakcji) należy wpisać kod „12” - handel bezpośredni z prywatnymi konsumentami/przez prywatnych konsumentów (w tym sprzedaż na odległość).</w:t>
      </w:r>
    </w:p>
    <w:p w:rsidR="00744721" w:rsidRDefault="00744721" w:rsidP="004B6185">
      <w:pPr>
        <w:numPr>
          <w:ilvl w:val="1"/>
          <w:numId w:val="32"/>
        </w:numPr>
        <w:spacing w:before="240"/>
        <w:jc w:val="both"/>
        <w:rPr>
          <w:rFonts w:ascii="Calibri" w:hAnsi="Calibri" w:cs="Calibri"/>
          <w:sz w:val="22"/>
          <w:szCs w:val="22"/>
        </w:rPr>
      </w:pPr>
      <w:r>
        <w:rPr>
          <w:rFonts w:ascii="Calibri" w:hAnsi="Calibri" w:cs="Calibri"/>
          <w:sz w:val="22"/>
          <w:szCs w:val="22"/>
        </w:rPr>
        <w:t xml:space="preserve">W przypadku podmiotów niezarejestrowanych dla celów VAT w Polsce, dokonujących wyłącznie </w:t>
      </w:r>
      <w:r>
        <w:rPr>
          <w:rFonts w:ascii="Calibri" w:hAnsi="Calibri" w:cs="Calibri"/>
          <w:sz w:val="22"/>
          <w:szCs w:val="22"/>
        </w:rPr>
        <w:lastRenderedPageBreak/>
        <w:t xml:space="preserve">importu towarów, których miejscem przeznaczenia jest terytorium innego państwa członkowskiego </w:t>
      </w:r>
      <w:r>
        <w:rPr>
          <w:rFonts w:ascii="Calibri" w:hAnsi="Calibri" w:cs="Calibri"/>
          <w:sz w:val="22"/>
          <w:szCs w:val="22"/>
        </w:rPr>
        <w:br/>
        <w:t xml:space="preserve">i wywóz z kraju jest dokonywany przez importera tych towarów w ramach wewnątrzunijnej dostawy towarów, osobą zobowiązaną do składania zgłoszeń INTRASTAT jest przedstawiciel podatkowy </w:t>
      </w:r>
      <w:r>
        <w:rPr>
          <w:rFonts w:ascii="Calibri" w:hAnsi="Calibri" w:cs="Calibri"/>
          <w:sz w:val="22"/>
          <w:szCs w:val="22"/>
        </w:rPr>
        <w:br/>
        <w:t xml:space="preserve">w rozumieniu przepisów o podatku od towarów i usług. W zgłoszeniach INTRASTAT należy wykazywać dostawy wewnątrzunijne wszystkich podmiotów, których obowiązki wykonuje przedstawiciel podatkowy. Obowiązek sprawozdawczy dla przedstawiciela podatkowego powstaje analogicznie jak w przypadku każdej osoby zobowiązanej do dokonywania zgłoszeń INTRASTAT, tj. po przekroczeniu wysokości podstawowego progu statystycznego, określanego przez Prezesa Głównego Urzędu Statystycznego i udostępnianego na stronie internetowej </w:t>
      </w:r>
      <w:hyperlink r:id="rId18">
        <w:r>
          <w:rPr>
            <w:rStyle w:val="czeinternetowe"/>
            <w:rFonts w:ascii="Calibri" w:hAnsi="Calibri" w:cs="Calibri"/>
            <w:sz w:val="22"/>
            <w:szCs w:val="22"/>
          </w:rPr>
          <w:t>Głównego Urzędu Statystycznego</w:t>
        </w:r>
      </w:hyperlink>
      <w:r>
        <w:rPr>
          <w:rFonts w:ascii="Calibri" w:hAnsi="Calibri" w:cs="Calibri"/>
          <w:sz w:val="22"/>
          <w:szCs w:val="22"/>
        </w:rPr>
        <w:t xml:space="preserve"> na każdy rok sprawozdawczy, z uwzględnieniem wartości wszystkich wywozów towarów do innych krajów Unii Europejskiej.</w:t>
      </w:r>
    </w:p>
    <w:p w:rsidR="00744721" w:rsidRDefault="00744721" w:rsidP="00744721">
      <w:pPr>
        <w:widowControl/>
        <w:rPr>
          <w:rFonts w:ascii="Calibri Light" w:hAnsi="Calibri Light" w:cs="Calibri Light"/>
          <w:b/>
          <w:bCs/>
          <w:sz w:val="32"/>
          <w:szCs w:val="32"/>
        </w:rPr>
        <w:sectPr w:rsidR="00744721" w:rsidSect="00F76EC0">
          <w:headerReference w:type="even" r:id="rId19"/>
          <w:headerReference w:type="default" r:id="rId20"/>
          <w:footerReference w:type="even" r:id="rId21"/>
          <w:footerReference w:type="default" r:id="rId22"/>
          <w:pgSz w:w="12240" w:h="15840"/>
          <w:pgMar w:top="1134" w:right="1418" w:bottom="2139" w:left="1418" w:header="709" w:footer="1714" w:gutter="0"/>
          <w:cols w:space="708"/>
          <w:formProt w:val="0"/>
          <w:docGrid w:linePitch="272" w:charSpace="16384"/>
        </w:sectPr>
      </w:pPr>
    </w:p>
    <w:p w:rsidR="00744721" w:rsidRDefault="00744721" w:rsidP="00744721">
      <w:pPr>
        <w:pStyle w:val="N1"/>
        <w:ind w:left="0"/>
        <w:rPr>
          <w:rFonts w:ascii="Times New Roman" w:hAnsi="Times New Roman"/>
          <w:sz w:val="24"/>
          <w:szCs w:val="24"/>
        </w:rPr>
      </w:pPr>
      <w:bookmarkStart w:id="68" w:name="_Toc92187319"/>
      <w:r>
        <w:rPr>
          <w:rFonts w:cs="Calibri Light"/>
          <w:szCs w:val="32"/>
        </w:rPr>
        <w:lastRenderedPageBreak/>
        <w:t>ROZDZIAŁ IV</w:t>
      </w:r>
      <w:r>
        <w:rPr>
          <w:rFonts w:ascii="Times New Roman" w:hAnsi="Times New Roman"/>
          <w:sz w:val="28"/>
        </w:rPr>
        <w:t xml:space="preserve"> – </w:t>
      </w:r>
      <w:r>
        <w:t>Wypełnianie zgłoszenia</w:t>
      </w:r>
      <w:bookmarkEnd w:id="68"/>
    </w:p>
    <w:p w:rsidR="00744721" w:rsidRDefault="00744721" w:rsidP="00744721">
      <w:pPr>
        <w:spacing w:before="240"/>
        <w:jc w:val="both"/>
        <w:rPr>
          <w:rFonts w:ascii="Calibri" w:hAnsi="Calibri" w:cs="Calibri"/>
          <w:b/>
          <w:i/>
          <w:sz w:val="22"/>
          <w:szCs w:val="22"/>
        </w:rPr>
      </w:pPr>
      <w:r>
        <w:rPr>
          <w:rFonts w:ascii="Calibri" w:hAnsi="Calibri" w:cs="Calibri"/>
          <w:b/>
          <w:i/>
          <w:sz w:val="22"/>
          <w:szCs w:val="22"/>
          <w:u w:val="single"/>
        </w:rPr>
        <w:t>UWAGI OGÓLNE – do rozdziału  IV Instrukcji:</w:t>
      </w:r>
    </w:p>
    <w:p w:rsidR="00744721" w:rsidRDefault="00744721" w:rsidP="004B6185">
      <w:pPr>
        <w:numPr>
          <w:ilvl w:val="0"/>
          <w:numId w:val="36"/>
        </w:numPr>
        <w:spacing w:before="240"/>
        <w:jc w:val="both"/>
        <w:rPr>
          <w:rFonts w:ascii="Calibri" w:hAnsi="Calibri" w:cs="Calibri"/>
          <w:i/>
          <w:sz w:val="22"/>
          <w:szCs w:val="22"/>
        </w:rPr>
      </w:pPr>
      <w:r>
        <w:rPr>
          <w:rFonts w:ascii="Calibri" w:hAnsi="Calibri" w:cs="Calibri"/>
          <w:i/>
          <w:sz w:val="22"/>
          <w:szCs w:val="22"/>
        </w:rPr>
        <w:t>Jeżeli nie wskazano inaczej, zasady wypełniania poszczególnych pól zgłoszenia są takie same dla wywozu i przywozu.</w:t>
      </w:r>
    </w:p>
    <w:p w:rsidR="00744721" w:rsidRDefault="00744721" w:rsidP="004B6185">
      <w:pPr>
        <w:numPr>
          <w:ilvl w:val="0"/>
          <w:numId w:val="36"/>
        </w:numPr>
        <w:spacing w:before="240"/>
        <w:jc w:val="both"/>
        <w:rPr>
          <w:rFonts w:ascii="Calibri" w:hAnsi="Calibri" w:cs="Calibri"/>
          <w:bCs/>
          <w:i/>
          <w:sz w:val="22"/>
          <w:szCs w:val="22"/>
        </w:rPr>
      </w:pPr>
      <w:r>
        <w:rPr>
          <w:rFonts w:ascii="Calibri" w:hAnsi="Calibri" w:cs="Calibri"/>
          <w:i/>
          <w:sz w:val="22"/>
          <w:szCs w:val="22"/>
        </w:rPr>
        <w:t>W zależności od kierunku obrotu towarowego (przywóz lub wywóz), należy dokonać wyboru odpowiedniego rodzaju dokumentu zgłoszenia</w:t>
      </w:r>
      <w:r>
        <w:rPr>
          <w:rFonts w:ascii="Calibri" w:hAnsi="Calibri" w:cs="Calibri"/>
          <w:bCs/>
          <w:i/>
          <w:sz w:val="22"/>
          <w:szCs w:val="22"/>
        </w:rPr>
        <w:t>.</w:t>
      </w:r>
    </w:p>
    <w:p w:rsidR="00744721" w:rsidRDefault="00744721" w:rsidP="004B6185">
      <w:pPr>
        <w:numPr>
          <w:ilvl w:val="0"/>
          <w:numId w:val="36"/>
        </w:numPr>
        <w:spacing w:before="240"/>
        <w:jc w:val="both"/>
        <w:rPr>
          <w:rFonts w:ascii="Calibri" w:hAnsi="Calibri" w:cs="Calibri"/>
          <w:bCs/>
          <w:i/>
          <w:sz w:val="22"/>
          <w:szCs w:val="22"/>
        </w:rPr>
      </w:pPr>
      <w:r>
        <w:rPr>
          <w:rFonts w:ascii="Calibri" w:hAnsi="Calibri" w:cs="Calibri"/>
          <w:bCs/>
          <w:i/>
          <w:sz w:val="22"/>
          <w:szCs w:val="22"/>
        </w:rPr>
        <w:t xml:space="preserve">Zakres informacyjny zgłoszenia uzależniony jest od progu statystycznego. Po przekroczeniu </w:t>
      </w:r>
      <w:r>
        <w:rPr>
          <w:rFonts w:ascii="Calibri" w:hAnsi="Calibri" w:cs="Calibri"/>
          <w:b/>
          <w:bCs/>
          <w:i/>
          <w:sz w:val="22"/>
          <w:szCs w:val="22"/>
        </w:rPr>
        <w:t>statystycznego progu szczegółowego</w:t>
      </w:r>
      <w:r>
        <w:rPr>
          <w:rFonts w:ascii="Calibri" w:hAnsi="Calibri" w:cs="Calibri"/>
          <w:bCs/>
          <w:i/>
          <w:sz w:val="22"/>
          <w:szCs w:val="22"/>
        </w:rPr>
        <w:t xml:space="preserve"> wypełnieniu podlegają </w:t>
      </w:r>
      <w:r>
        <w:rPr>
          <w:rFonts w:ascii="Calibri" w:hAnsi="Calibri" w:cs="Calibri"/>
          <w:b/>
          <w:bCs/>
          <w:i/>
          <w:sz w:val="22"/>
          <w:szCs w:val="22"/>
        </w:rPr>
        <w:t>dodatkowo</w:t>
      </w:r>
      <w:r>
        <w:rPr>
          <w:rFonts w:ascii="Calibri" w:hAnsi="Calibri" w:cs="Calibri"/>
          <w:bCs/>
          <w:i/>
          <w:sz w:val="22"/>
          <w:szCs w:val="22"/>
        </w:rPr>
        <w:t xml:space="preserve"> pola: 7, 12, 15 i 20. Korzystając z programu </w:t>
      </w:r>
      <w:proofErr w:type="spellStart"/>
      <w:r>
        <w:rPr>
          <w:rFonts w:ascii="Calibri" w:hAnsi="Calibri" w:cs="Calibri"/>
          <w:bCs/>
          <w:i/>
          <w:sz w:val="22"/>
          <w:szCs w:val="22"/>
        </w:rPr>
        <w:t>ist@t</w:t>
      </w:r>
      <w:proofErr w:type="spellEnd"/>
      <w:r>
        <w:rPr>
          <w:rFonts w:ascii="Calibri" w:hAnsi="Calibri" w:cs="Calibri"/>
          <w:bCs/>
          <w:i/>
          <w:sz w:val="22"/>
          <w:szCs w:val="22"/>
        </w:rPr>
        <w:t xml:space="preserve"> wypełnianie zgłoszenia należy zacząć od wyboru odpowiedniego progu statystycznego (podstawowego lub szczegółowego).</w:t>
      </w:r>
    </w:p>
    <w:p w:rsidR="00744721" w:rsidRDefault="00744721" w:rsidP="004B6185">
      <w:pPr>
        <w:numPr>
          <w:ilvl w:val="0"/>
          <w:numId w:val="36"/>
        </w:numPr>
        <w:spacing w:before="240"/>
        <w:jc w:val="both"/>
        <w:rPr>
          <w:rFonts w:ascii="Calibri" w:hAnsi="Calibri" w:cs="Calibri"/>
          <w:b/>
          <w:sz w:val="22"/>
          <w:szCs w:val="22"/>
        </w:rPr>
      </w:pPr>
      <w:r>
        <w:rPr>
          <w:rFonts w:ascii="Calibri" w:hAnsi="Calibri" w:cs="Calibri"/>
          <w:i/>
          <w:sz w:val="22"/>
          <w:szCs w:val="22"/>
        </w:rPr>
        <w:t xml:space="preserve">Każde nowe </w:t>
      </w:r>
      <w:r>
        <w:rPr>
          <w:rFonts w:ascii="Calibri" w:hAnsi="Calibri" w:cs="Calibri"/>
          <w:b/>
          <w:i/>
          <w:sz w:val="22"/>
          <w:szCs w:val="22"/>
        </w:rPr>
        <w:t xml:space="preserve">zgłoszenie/korekta/zamiana </w:t>
      </w:r>
      <w:r>
        <w:rPr>
          <w:rFonts w:ascii="Calibri" w:hAnsi="Calibri" w:cs="Calibri"/>
          <w:i/>
          <w:sz w:val="22"/>
          <w:szCs w:val="22"/>
        </w:rPr>
        <w:t xml:space="preserve">powinny być opatrzone </w:t>
      </w:r>
      <w:r>
        <w:rPr>
          <w:rFonts w:ascii="Calibri" w:hAnsi="Calibri" w:cs="Calibri"/>
          <w:b/>
          <w:i/>
          <w:sz w:val="22"/>
          <w:szCs w:val="22"/>
        </w:rPr>
        <w:t xml:space="preserve">niepowtarzalnym, wcześniej nie występującym w systemie </w:t>
      </w:r>
      <w:r>
        <w:rPr>
          <w:rFonts w:ascii="Calibri" w:hAnsi="Calibri" w:cs="Calibri"/>
          <w:i/>
          <w:sz w:val="22"/>
          <w:szCs w:val="22"/>
        </w:rPr>
        <w:t xml:space="preserve">numerem własnym dla wskazanego w zgłoszeniu NIP podmiotu zobowiązanego. Powtórzenie tego numeru skutkuje odrzuceniem zgłoszenia. W polu nr własny mogą być stosowane znaki alfanumeryczne (cyfry, litery), w dowolnej kombinacji, nie więcej niż 14 znaków. </w:t>
      </w:r>
    </w:p>
    <w:p w:rsidR="00744721" w:rsidRDefault="00744721" w:rsidP="00744721">
      <w:pPr>
        <w:keepNext/>
        <w:spacing w:before="240"/>
        <w:jc w:val="both"/>
        <w:rPr>
          <w:rFonts w:ascii="Calibri Light" w:hAnsi="Calibri Light" w:cs="Calibri Light"/>
          <w:b/>
          <w:sz w:val="32"/>
          <w:szCs w:val="32"/>
        </w:rPr>
      </w:pPr>
      <w:r>
        <w:rPr>
          <w:rFonts w:ascii="Calibri Light" w:hAnsi="Calibri Light" w:cs="Calibri Light"/>
          <w:b/>
          <w:sz w:val="32"/>
          <w:szCs w:val="32"/>
        </w:rPr>
        <w:t>POLE 1 – Okres sprawozdawczy</w:t>
      </w:r>
    </w:p>
    <w:p w:rsidR="00744721" w:rsidRDefault="00744721" w:rsidP="00744721">
      <w:pPr>
        <w:spacing w:before="240"/>
        <w:jc w:val="both"/>
        <w:rPr>
          <w:rFonts w:ascii="Calibri" w:hAnsi="Calibri" w:cs="Calibri"/>
          <w:sz w:val="22"/>
          <w:szCs w:val="22"/>
          <w:u w:val="single"/>
        </w:rPr>
      </w:pPr>
      <w:r>
        <w:rPr>
          <w:rFonts w:ascii="Calibri" w:hAnsi="Calibri" w:cs="Calibri"/>
          <w:sz w:val="22"/>
          <w:szCs w:val="22"/>
        </w:rPr>
        <w:t>Pole to składa się z 4 części: miesiąc sprawozdawczy, rok sprawozdawczy, nr zgłoszenia w okresie sprawozdawczym i nr wersji zgłoszenia.</w:t>
      </w:r>
    </w:p>
    <w:p w:rsidR="00744721" w:rsidRDefault="00744721" w:rsidP="00744721">
      <w:pPr>
        <w:spacing w:before="240"/>
        <w:jc w:val="both"/>
        <w:rPr>
          <w:rFonts w:ascii="Calibri" w:hAnsi="Calibri" w:cs="Calibri"/>
          <w:sz w:val="22"/>
          <w:szCs w:val="22"/>
          <w:u w:val="single"/>
        </w:rPr>
      </w:pPr>
      <w:r>
        <w:rPr>
          <w:rFonts w:ascii="Calibri" w:hAnsi="Calibri" w:cs="Calibri"/>
          <w:sz w:val="22"/>
          <w:szCs w:val="22"/>
          <w:u w:val="single"/>
        </w:rPr>
        <w:t>PIERWSZA CZĘŚĆ POLA: MIESIĄC SPRAWOZDAWCZY</w:t>
      </w:r>
    </w:p>
    <w:p w:rsidR="00744721" w:rsidRDefault="00744721" w:rsidP="00744721">
      <w:pPr>
        <w:spacing w:before="240"/>
        <w:jc w:val="both"/>
        <w:rPr>
          <w:rFonts w:ascii="Times New Roman" w:hAnsi="Times New Roman"/>
          <w:sz w:val="24"/>
          <w:szCs w:val="24"/>
          <w:u w:val="single"/>
        </w:rPr>
      </w:pPr>
      <w:r>
        <w:rPr>
          <w:rFonts w:ascii="Calibri" w:hAnsi="Calibri" w:cs="Calibri"/>
          <w:sz w:val="22"/>
          <w:szCs w:val="22"/>
        </w:rPr>
        <w:t xml:space="preserve">Należy wpisać dwucyfrowe oznaczenie miesiąca kalendarzowego, do którego odnosi się zgłoszenie, </w:t>
      </w:r>
      <w:r>
        <w:rPr>
          <w:rFonts w:ascii="Calibri" w:hAnsi="Calibri" w:cs="Calibri"/>
          <w:sz w:val="22"/>
          <w:szCs w:val="22"/>
        </w:rPr>
        <w:br/>
        <w:t>w postaci dwóch cyfr arabskich, odpowiednio: 01 dla stycznia, 02 dla lutego, 03 dla marca, 12 dla grudnia</w:t>
      </w:r>
      <w:r>
        <w:rPr>
          <w:rFonts w:ascii="Times New Roman" w:hAnsi="Times New Roman"/>
          <w:sz w:val="24"/>
          <w:szCs w:val="24"/>
        </w:rPr>
        <w:t>.</w:t>
      </w:r>
    </w:p>
    <w:p w:rsidR="00744721" w:rsidRDefault="00744721" w:rsidP="00744721">
      <w:pPr>
        <w:spacing w:before="240"/>
        <w:jc w:val="both"/>
        <w:rPr>
          <w:rFonts w:ascii="Calibri" w:hAnsi="Calibri" w:cs="Calibri"/>
          <w:sz w:val="22"/>
          <w:szCs w:val="22"/>
          <w:u w:val="single"/>
        </w:rPr>
      </w:pPr>
      <w:r>
        <w:rPr>
          <w:rFonts w:ascii="Calibri" w:hAnsi="Calibri" w:cs="Calibri"/>
          <w:sz w:val="22"/>
          <w:szCs w:val="22"/>
          <w:u w:val="single"/>
        </w:rPr>
        <w:t>DRUGA CZĘŚĆ POLA: ROK SPRAWOZDAWCZY</w:t>
      </w:r>
    </w:p>
    <w:p w:rsidR="00744721" w:rsidRDefault="00744721" w:rsidP="00744721">
      <w:pPr>
        <w:spacing w:before="240"/>
        <w:jc w:val="both"/>
        <w:rPr>
          <w:rFonts w:ascii="Calibri" w:hAnsi="Calibri" w:cs="Calibri"/>
          <w:sz w:val="22"/>
          <w:szCs w:val="22"/>
        </w:rPr>
      </w:pPr>
      <w:r>
        <w:rPr>
          <w:rFonts w:ascii="Calibri" w:hAnsi="Calibri" w:cs="Calibri"/>
          <w:sz w:val="22"/>
          <w:szCs w:val="22"/>
        </w:rPr>
        <w:t xml:space="preserve">Należy wpisać czterocyfrowe oznaczenie roku kalendarzowego, do którego odnosi się zgłoszenie, </w:t>
      </w:r>
      <w:r>
        <w:rPr>
          <w:rFonts w:ascii="Calibri" w:hAnsi="Calibri" w:cs="Calibri"/>
          <w:sz w:val="22"/>
          <w:szCs w:val="22"/>
        </w:rPr>
        <w:br/>
        <w:t>w postaci czterech cyfr arabskich, np. 2021 – dla roku 2021, 2022 – dla roku 2022.</w:t>
      </w:r>
    </w:p>
    <w:p w:rsidR="00744721" w:rsidRDefault="00744721" w:rsidP="00744721">
      <w:pPr>
        <w:widowControl/>
        <w:spacing w:before="240"/>
        <w:rPr>
          <w:rFonts w:ascii="Calibri" w:hAnsi="Calibri" w:cs="Calibri"/>
          <w:sz w:val="22"/>
          <w:szCs w:val="22"/>
          <w:u w:val="single"/>
        </w:rPr>
      </w:pPr>
      <w:r>
        <w:rPr>
          <w:rFonts w:ascii="Calibri" w:hAnsi="Calibri" w:cs="Calibri"/>
          <w:sz w:val="22"/>
          <w:szCs w:val="22"/>
          <w:u w:val="single"/>
        </w:rPr>
        <w:t>TRZECIA CZĘŚĆ POLA: NUMER ZGŁOSZENIA W OKRESIE SPRAWOZDAWCZYM</w:t>
      </w:r>
    </w:p>
    <w:p w:rsidR="00744721" w:rsidRDefault="00744721" w:rsidP="00744721">
      <w:pPr>
        <w:spacing w:before="240"/>
        <w:jc w:val="both"/>
        <w:rPr>
          <w:rFonts w:ascii="Calibri" w:hAnsi="Calibri" w:cs="Calibri"/>
          <w:sz w:val="22"/>
          <w:szCs w:val="22"/>
          <w:u w:val="single"/>
        </w:rPr>
      </w:pPr>
      <w:r>
        <w:rPr>
          <w:rFonts w:ascii="Calibri" w:hAnsi="Calibri" w:cs="Calibri"/>
          <w:sz w:val="22"/>
          <w:szCs w:val="22"/>
        </w:rPr>
        <w:t xml:space="preserve">Należy podać numer zgłoszenia w okresie sprawozdawczym. Korekty/zamiany zgłoszenia posiadać powinny ten sam numer co zgłoszenie pierwotne, różnić się będą tylko numerem wersji. </w:t>
      </w:r>
      <w:r>
        <w:rPr>
          <w:rFonts w:ascii="Calibri" w:hAnsi="Calibri" w:cs="Calibri"/>
          <w:sz w:val="22"/>
          <w:szCs w:val="22"/>
        </w:rPr>
        <w:br/>
        <w:t>Liczb nie należy poprzedzać zerami.</w:t>
      </w:r>
    </w:p>
    <w:p w:rsidR="00744721" w:rsidRDefault="00744721" w:rsidP="00744721">
      <w:pPr>
        <w:spacing w:before="240"/>
        <w:jc w:val="both"/>
        <w:rPr>
          <w:rFonts w:ascii="Calibri" w:hAnsi="Calibri" w:cs="Calibri"/>
          <w:sz w:val="22"/>
          <w:szCs w:val="22"/>
          <w:u w:val="single"/>
        </w:rPr>
      </w:pPr>
      <w:r>
        <w:rPr>
          <w:rFonts w:ascii="Calibri" w:hAnsi="Calibri" w:cs="Calibri"/>
          <w:sz w:val="22"/>
          <w:szCs w:val="22"/>
          <w:u w:val="single"/>
        </w:rPr>
        <w:t>CZWARTA CZĘŚĆ POLA: NUMER WERSJI ZGŁOSZENIA</w:t>
      </w:r>
    </w:p>
    <w:p w:rsidR="00744721" w:rsidRDefault="00744721" w:rsidP="00744721">
      <w:pPr>
        <w:spacing w:before="240"/>
        <w:jc w:val="both"/>
        <w:rPr>
          <w:rFonts w:ascii="Calibri" w:hAnsi="Calibri" w:cs="Calibri"/>
          <w:sz w:val="22"/>
          <w:szCs w:val="22"/>
        </w:rPr>
      </w:pPr>
      <w:r>
        <w:rPr>
          <w:rFonts w:ascii="Calibri" w:hAnsi="Calibri" w:cs="Calibri"/>
          <w:sz w:val="22"/>
          <w:szCs w:val="22"/>
        </w:rPr>
        <w:lastRenderedPageBreak/>
        <w:t>Należy podać numer kolejny wersji zgłoszenia, określonego w podpolu „Numer zgłoszenia w okresie sprawozdawczym”.</w:t>
      </w:r>
    </w:p>
    <w:p w:rsidR="00744721" w:rsidRDefault="00744721" w:rsidP="00744721">
      <w:pPr>
        <w:spacing w:before="240"/>
        <w:jc w:val="both"/>
        <w:rPr>
          <w:rFonts w:ascii="Calibri" w:hAnsi="Calibri" w:cs="Calibri"/>
          <w:sz w:val="22"/>
          <w:szCs w:val="22"/>
        </w:rPr>
      </w:pPr>
      <w:r>
        <w:rPr>
          <w:rFonts w:ascii="Calibri" w:hAnsi="Calibri" w:cs="Calibri"/>
          <w:sz w:val="22"/>
          <w:szCs w:val="22"/>
        </w:rPr>
        <w:t xml:space="preserve">Jeżeli jest to pierwsze (pierwotnie składane) zgłoszenie w okresie sprawozdawczym, posiada ono w tym podpolu oznaczenie „1”. Każdy następny dokument zgłoszenia odnoszący się do tego zgłoszenia </w:t>
      </w:r>
      <w:r>
        <w:rPr>
          <w:rFonts w:ascii="Calibri" w:hAnsi="Calibri" w:cs="Calibri"/>
          <w:sz w:val="22"/>
          <w:szCs w:val="22"/>
        </w:rPr>
        <w:br/>
        <w:t xml:space="preserve">w okresie sprawozdawczym (korekta lub zamiana) powinien mieć kolejny numer wersji. </w:t>
      </w:r>
    </w:p>
    <w:p w:rsidR="00744721" w:rsidRDefault="00744721" w:rsidP="00744721">
      <w:pPr>
        <w:spacing w:before="240"/>
        <w:jc w:val="both"/>
        <w:rPr>
          <w:rFonts w:ascii="Calibri" w:hAnsi="Calibri" w:cs="Calibri"/>
          <w:sz w:val="22"/>
          <w:szCs w:val="22"/>
        </w:rPr>
      </w:pPr>
      <w:r>
        <w:rPr>
          <w:rFonts w:ascii="Calibri" w:hAnsi="Calibri" w:cs="Calibri"/>
          <w:sz w:val="22"/>
          <w:szCs w:val="22"/>
        </w:rPr>
        <w:t>Liczb nie należy poprzedzać zerem.</w:t>
      </w:r>
    </w:p>
    <w:p w:rsidR="00744721" w:rsidRDefault="00744721" w:rsidP="00744721">
      <w:pPr>
        <w:spacing w:before="240"/>
        <w:jc w:val="both"/>
        <w:rPr>
          <w:rFonts w:ascii="Calibri Light" w:hAnsi="Calibri Light" w:cs="Calibri Light"/>
          <w:sz w:val="32"/>
          <w:szCs w:val="32"/>
        </w:rPr>
      </w:pPr>
      <w:r>
        <w:rPr>
          <w:rFonts w:ascii="Calibri Light" w:hAnsi="Calibri Light" w:cs="Calibri Light"/>
          <w:b/>
          <w:sz w:val="32"/>
          <w:szCs w:val="32"/>
        </w:rPr>
        <w:t>POLE 2 – Rodzaj zgłoszenia</w:t>
      </w:r>
    </w:p>
    <w:p w:rsidR="00744721" w:rsidRDefault="00744721" w:rsidP="00744721">
      <w:pPr>
        <w:spacing w:before="240"/>
        <w:jc w:val="both"/>
        <w:rPr>
          <w:rFonts w:ascii="Calibri" w:hAnsi="Calibri" w:cs="Calibri"/>
          <w:sz w:val="22"/>
          <w:szCs w:val="22"/>
        </w:rPr>
      </w:pPr>
      <w:r>
        <w:rPr>
          <w:rFonts w:ascii="Calibri" w:hAnsi="Calibri" w:cs="Calibri"/>
          <w:sz w:val="22"/>
          <w:szCs w:val="22"/>
        </w:rPr>
        <w:t xml:space="preserve">W tym polu należy dokonać wyboru przeznaczenia dokumentu zgłoszenia, tj. dokonanie: </w:t>
      </w:r>
    </w:p>
    <w:p w:rsidR="00744721" w:rsidRDefault="00744721" w:rsidP="004B6185">
      <w:pPr>
        <w:numPr>
          <w:ilvl w:val="0"/>
          <w:numId w:val="8"/>
        </w:numPr>
        <w:spacing w:before="240"/>
        <w:jc w:val="both"/>
        <w:rPr>
          <w:rFonts w:ascii="Calibri" w:hAnsi="Calibri" w:cs="Calibri"/>
          <w:sz w:val="22"/>
          <w:szCs w:val="22"/>
        </w:rPr>
      </w:pPr>
      <w:r>
        <w:rPr>
          <w:rFonts w:ascii="Calibri" w:hAnsi="Calibri" w:cs="Calibri"/>
          <w:sz w:val="22"/>
          <w:szCs w:val="22"/>
        </w:rPr>
        <w:t xml:space="preserve">zgłoszenia lub </w:t>
      </w:r>
    </w:p>
    <w:p w:rsidR="00744721" w:rsidRDefault="00744721" w:rsidP="004B6185">
      <w:pPr>
        <w:numPr>
          <w:ilvl w:val="0"/>
          <w:numId w:val="8"/>
        </w:numPr>
        <w:spacing w:before="240"/>
        <w:jc w:val="both"/>
        <w:rPr>
          <w:rFonts w:ascii="Calibri" w:hAnsi="Calibri" w:cs="Calibri"/>
          <w:sz w:val="22"/>
          <w:szCs w:val="22"/>
        </w:rPr>
      </w:pPr>
      <w:r>
        <w:rPr>
          <w:rFonts w:ascii="Calibri" w:hAnsi="Calibri" w:cs="Calibri"/>
          <w:sz w:val="22"/>
          <w:szCs w:val="22"/>
        </w:rPr>
        <w:t>korekty zgłoszenia polegającej na zamianie zgłoszenia, tj. zastąpieniu w całości dotychczasowego, uprzednio złożonego zgłoszenia (nawet korygowanego) lub</w:t>
      </w:r>
    </w:p>
    <w:p w:rsidR="00744721" w:rsidRDefault="00744721" w:rsidP="004B6185">
      <w:pPr>
        <w:numPr>
          <w:ilvl w:val="0"/>
          <w:numId w:val="8"/>
        </w:numPr>
        <w:spacing w:before="240"/>
        <w:jc w:val="both"/>
        <w:rPr>
          <w:rFonts w:ascii="Calibri" w:hAnsi="Calibri" w:cs="Calibri"/>
          <w:sz w:val="22"/>
          <w:szCs w:val="22"/>
        </w:rPr>
      </w:pPr>
      <w:r>
        <w:rPr>
          <w:rFonts w:ascii="Calibri" w:hAnsi="Calibri" w:cs="Calibri"/>
          <w:sz w:val="22"/>
          <w:szCs w:val="22"/>
        </w:rPr>
        <w:t>korekty zgłoszenia polegającej na zmianie poszczególnych danych w pozycji zgłoszenia, dodaniu lub anulowaniu pozycji w zgłoszeniu.</w:t>
      </w:r>
    </w:p>
    <w:p w:rsidR="00744721" w:rsidRDefault="00744721" w:rsidP="00744721">
      <w:pPr>
        <w:spacing w:before="240"/>
        <w:jc w:val="both"/>
        <w:rPr>
          <w:rFonts w:ascii="Calibri" w:hAnsi="Calibri" w:cs="Calibri"/>
          <w:sz w:val="22"/>
          <w:szCs w:val="22"/>
        </w:rPr>
      </w:pPr>
      <w:r>
        <w:rPr>
          <w:rFonts w:ascii="Calibri" w:hAnsi="Calibri" w:cs="Calibri"/>
          <w:sz w:val="22"/>
          <w:szCs w:val="22"/>
        </w:rPr>
        <w:t>Korekta zgłoszenia może odnosić się tylko do ostatniej wersji tego zgłoszenia.</w:t>
      </w:r>
    </w:p>
    <w:p w:rsidR="00744721" w:rsidRDefault="00744721" w:rsidP="00744721">
      <w:pPr>
        <w:spacing w:before="240"/>
        <w:jc w:val="both"/>
        <w:rPr>
          <w:rFonts w:ascii="Calibri" w:hAnsi="Calibri" w:cs="Calibri"/>
          <w:bCs/>
          <w:i/>
          <w:sz w:val="22"/>
          <w:szCs w:val="22"/>
        </w:rPr>
      </w:pPr>
      <w:r>
        <w:rPr>
          <w:rFonts w:ascii="Calibri" w:hAnsi="Calibri" w:cs="Calibri"/>
          <w:b/>
          <w:i/>
          <w:sz w:val="22"/>
          <w:szCs w:val="22"/>
        </w:rPr>
        <w:t xml:space="preserve">UWAGA: </w:t>
      </w:r>
      <w:r>
        <w:rPr>
          <w:rFonts w:ascii="Calibri" w:hAnsi="Calibri" w:cs="Calibri"/>
          <w:bCs/>
          <w:i/>
          <w:sz w:val="22"/>
          <w:szCs w:val="22"/>
        </w:rPr>
        <w:t xml:space="preserve">Korzystając z programu </w:t>
      </w:r>
      <w:proofErr w:type="spellStart"/>
      <w:r>
        <w:rPr>
          <w:rFonts w:ascii="Calibri" w:hAnsi="Calibri" w:cs="Calibri"/>
          <w:bCs/>
          <w:i/>
          <w:sz w:val="22"/>
          <w:szCs w:val="22"/>
        </w:rPr>
        <w:t>ist@t</w:t>
      </w:r>
      <w:proofErr w:type="spellEnd"/>
      <w:r>
        <w:rPr>
          <w:rFonts w:ascii="Calibri" w:hAnsi="Calibri" w:cs="Calibri"/>
          <w:bCs/>
          <w:i/>
          <w:sz w:val="22"/>
          <w:szCs w:val="22"/>
        </w:rPr>
        <w:t xml:space="preserve"> można wybrać „zgłoszenie zerowe”, tj. zgłoszenie za okres sprawozdawczy, w którym osoba zobowiązana nie dokonała żadnych przywozów lub wywozów towarów (§ 16 rozporządzenia). Szczegółowe wyjaśnienie określające rodzaj przekazywanych danych w tzw. „zgłoszeniu zerowym” znajduje się w części 2.6.3. niniejszej Instrukcji.</w:t>
      </w:r>
    </w:p>
    <w:p w:rsidR="00744721" w:rsidRDefault="00744721" w:rsidP="00744721">
      <w:pPr>
        <w:keepNext/>
        <w:spacing w:before="240"/>
        <w:jc w:val="both"/>
        <w:rPr>
          <w:rFonts w:ascii="Calibri Light" w:hAnsi="Calibri Light" w:cs="Calibri Light"/>
          <w:sz w:val="32"/>
          <w:szCs w:val="32"/>
        </w:rPr>
      </w:pPr>
      <w:r>
        <w:rPr>
          <w:rFonts w:ascii="Calibri Light" w:hAnsi="Calibri Light" w:cs="Calibri Light"/>
          <w:b/>
          <w:sz w:val="32"/>
          <w:szCs w:val="32"/>
        </w:rPr>
        <w:t>POLE 3 – Kod jednostki, do której składane jest zgłoszenie</w:t>
      </w:r>
    </w:p>
    <w:p w:rsidR="00744721" w:rsidRDefault="00744721" w:rsidP="00744721">
      <w:pPr>
        <w:spacing w:before="240"/>
        <w:jc w:val="both"/>
        <w:rPr>
          <w:rFonts w:ascii="Calibri" w:hAnsi="Calibri" w:cs="Calibri"/>
          <w:b/>
          <w:sz w:val="22"/>
          <w:szCs w:val="22"/>
        </w:rPr>
      </w:pPr>
      <w:r>
        <w:rPr>
          <w:rFonts w:ascii="Calibri" w:hAnsi="Calibri" w:cs="Calibri"/>
          <w:sz w:val="22"/>
          <w:szCs w:val="22"/>
        </w:rPr>
        <w:t>W zgłoszeniach oraz w korektach zgłoszeń należy podać kod „420000”.</w:t>
      </w:r>
    </w:p>
    <w:p w:rsidR="00744721" w:rsidRDefault="00744721" w:rsidP="00744721">
      <w:pPr>
        <w:spacing w:before="240"/>
        <w:jc w:val="both"/>
        <w:rPr>
          <w:rFonts w:ascii="Calibri Light" w:hAnsi="Calibri Light" w:cs="Calibri Light"/>
          <w:sz w:val="32"/>
          <w:szCs w:val="32"/>
        </w:rPr>
      </w:pPr>
      <w:r>
        <w:rPr>
          <w:rFonts w:ascii="Calibri Light" w:hAnsi="Calibri Light" w:cs="Calibri Light"/>
          <w:b/>
          <w:sz w:val="32"/>
          <w:szCs w:val="32"/>
        </w:rPr>
        <w:t>POLE 4 – Odbiorca/Nadawca</w:t>
      </w:r>
    </w:p>
    <w:p w:rsidR="00744721" w:rsidRDefault="00744721" w:rsidP="00744721">
      <w:pPr>
        <w:spacing w:before="240"/>
        <w:jc w:val="both"/>
        <w:rPr>
          <w:rFonts w:ascii="Calibri" w:hAnsi="Calibri" w:cs="Calibri"/>
          <w:sz w:val="22"/>
          <w:szCs w:val="22"/>
        </w:rPr>
      </w:pPr>
      <w:r>
        <w:rPr>
          <w:rFonts w:ascii="Calibri" w:hAnsi="Calibri" w:cs="Calibri"/>
          <w:sz w:val="22"/>
          <w:szCs w:val="22"/>
        </w:rPr>
        <w:t xml:space="preserve">Należy podać imię i nazwisko lub nazwę oraz pełny adres osoby zobowiązanej do dokonania zgłoszenia oraz 10-cyfrowy Numer Identyfikacji Podatkowej (NIP) i 14-cyfrowy statystyczny numer identyfikacyjny podmiotu zarejestrowanego w krajowym rejestrze urzędowym podmiotów gospodarki narodowej REGON. Jeżeli podmiot ten posiada 9-cyfrowy numer REGON, wówczas dla pięciu ostatnich cyfr przeznaczonych dla tego numeru należy podać cyfrę „0”. </w:t>
      </w:r>
    </w:p>
    <w:p w:rsidR="00744721" w:rsidRDefault="00744721" w:rsidP="00744721">
      <w:pPr>
        <w:spacing w:before="240"/>
        <w:jc w:val="both"/>
        <w:rPr>
          <w:rFonts w:ascii="Calibri" w:hAnsi="Calibri" w:cs="Calibri"/>
          <w:sz w:val="22"/>
          <w:szCs w:val="22"/>
        </w:rPr>
      </w:pPr>
      <w:r>
        <w:rPr>
          <w:rFonts w:ascii="Calibri" w:hAnsi="Calibri" w:cs="Calibri"/>
          <w:sz w:val="22"/>
          <w:szCs w:val="22"/>
        </w:rPr>
        <w:t>Pole to należy wypełnić w każdym przypadku, niezależnie od faktu wypełnienia pola 5 –„Przedstawiciel”.</w:t>
      </w:r>
    </w:p>
    <w:p w:rsidR="00744721" w:rsidRDefault="00744721" w:rsidP="00744721">
      <w:pPr>
        <w:spacing w:before="240"/>
        <w:jc w:val="both"/>
        <w:rPr>
          <w:rFonts w:ascii="Calibri" w:hAnsi="Calibri" w:cs="Calibri"/>
          <w:i/>
          <w:sz w:val="22"/>
          <w:szCs w:val="22"/>
        </w:rPr>
      </w:pPr>
      <w:r>
        <w:rPr>
          <w:rFonts w:ascii="Calibri" w:hAnsi="Calibri" w:cs="Calibri"/>
          <w:b/>
          <w:i/>
          <w:sz w:val="22"/>
          <w:szCs w:val="22"/>
        </w:rPr>
        <w:t>UWAGA:</w:t>
      </w:r>
      <w:r>
        <w:rPr>
          <w:rFonts w:ascii="Calibri" w:hAnsi="Calibri" w:cs="Calibri"/>
          <w:i/>
          <w:sz w:val="22"/>
          <w:szCs w:val="22"/>
        </w:rPr>
        <w:t xml:space="preserve"> Jeżeli osoba zobowiązana do dokonania zgłoszenia nie posiada siedziby lub miejsca zamieszkania w Polsce, ale jest zarejestrowana w Polsce jako podatnik VAT UE, w tym polu należy wpisać jej pełny adres </w:t>
      </w:r>
      <w:r>
        <w:rPr>
          <w:rFonts w:ascii="Calibri" w:hAnsi="Calibri" w:cs="Calibri"/>
          <w:i/>
          <w:sz w:val="22"/>
          <w:szCs w:val="22"/>
        </w:rPr>
        <w:lastRenderedPageBreak/>
        <w:t>oraz numer NIP. W tym przypadku numeru REGON nie podaje się.</w:t>
      </w:r>
    </w:p>
    <w:p w:rsidR="00744721" w:rsidRDefault="00744721" w:rsidP="00744721">
      <w:pPr>
        <w:spacing w:before="240"/>
        <w:jc w:val="both"/>
        <w:rPr>
          <w:rFonts w:ascii="Calibri Light" w:hAnsi="Calibri Light" w:cs="Calibri Light"/>
          <w:sz w:val="32"/>
          <w:szCs w:val="32"/>
        </w:rPr>
      </w:pPr>
      <w:r>
        <w:rPr>
          <w:rFonts w:ascii="Calibri Light" w:hAnsi="Calibri Light" w:cs="Calibri Light"/>
          <w:b/>
          <w:sz w:val="32"/>
          <w:szCs w:val="32"/>
        </w:rPr>
        <w:t>POLE 5 – Przedstawiciel</w:t>
      </w:r>
    </w:p>
    <w:p w:rsidR="00744721" w:rsidRDefault="00744721" w:rsidP="00744721">
      <w:pPr>
        <w:spacing w:before="240"/>
        <w:jc w:val="both"/>
        <w:rPr>
          <w:rFonts w:ascii="Calibri" w:hAnsi="Calibri" w:cs="Calibri"/>
          <w:sz w:val="22"/>
          <w:szCs w:val="22"/>
        </w:rPr>
      </w:pPr>
      <w:r>
        <w:rPr>
          <w:rFonts w:ascii="Calibri" w:hAnsi="Calibri" w:cs="Calibri"/>
          <w:sz w:val="22"/>
          <w:szCs w:val="22"/>
        </w:rPr>
        <w:t xml:space="preserve">Należy wypełnić </w:t>
      </w:r>
      <w:r>
        <w:rPr>
          <w:rFonts w:ascii="Calibri" w:hAnsi="Calibri" w:cs="Calibri"/>
          <w:b/>
          <w:sz w:val="22"/>
          <w:szCs w:val="22"/>
        </w:rPr>
        <w:t xml:space="preserve">wyłącznie </w:t>
      </w:r>
      <w:r>
        <w:rPr>
          <w:rFonts w:ascii="Calibri" w:hAnsi="Calibri" w:cs="Calibri"/>
          <w:sz w:val="22"/>
          <w:szCs w:val="22"/>
        </w:rPr>
        <w:t>w przypadku dokonywania zgłoszenia lub korekty zgłoszenia przez przedstawiciela.</w:t>
      </w:r>
    </w:p>
    <w:p w:rsidR="00744721" w:rsidRDefault="00744721" w:rsidP="00744721">
      <w:pPr>
        <w:spacing w:before="240"/>
        <w:jc w:val="both"/>
        <w:rPr>
          <w:rFonts w:ascii="Calibri" w:hAnsi="Calibri" w:cs="Calibri"/>
          <w:sz w:val="22"/>
          <w:szCs w:val="22"/>
        </w:rPr>
      </w:pPr>
      <w:r>
        <w:rPr>
          <w:rFonts w:ascii="Calibri" w:hAnsi="Calibri" w:cs="Calibri"/>
          <w:sz w:val="22"/>
          <w:szCs w:val="22"/>
        </w:rPr>
        <w:t>Należy podać nazwę oraz pełny adres podmiotu dokonującego zgłoszenia w imieniu osoby zobowiązanej oraz 10-cyfrowy Numer Identyfikacji Podatkowej (NIP) i 14-cyfrowy statystyczny numer identyfikacyjny podmiotu zarejestrowanego w krajowym rejestrze urzędowym podmiotów gospodarki narodowej REGON tego podmiotu. Jeżeli podmiot ten posiada 9-cyfrowy numer REGON, wówczas dla pięciu ostatnich cyfr przeznaczonych dla tego numeru należy podać cyfrę „0”.</w:t>
      </w:r>
    </w:p>
    <w:p w:rsidR="00744721" w:rsidRDefault="00744721" w:rsidP="00744721">
      <w:pPr>
        <w:spacing w:before="240"/>
        <w:jc w:val="both"/>
        <w:rPr>
          <w:rFonts w:ascii="Calibri" w:hAnsi="Calibri" w:cs="Calibri"/>
          <w:sz w:val="22"/>
          <w:szCs w:val="22"/>
        </w:rPr>
      </w:pPr>
      <w:r>
        <w:rPr>
          <w:rFonts w:ascii="Calibri" w:hAnsi="Calibri" w:cs="Calibri"/>
          <w:sz w:val="22"/>
          <w:szCs w:val="22"/>
        </w:rPr>
        <w:t>Jeżeli przedstawicielem jest osoba fizyczna nieprowadząca działalności gospodarczej lub podmiot zagraniczny nieposiadający numeru NIP, pole należy pozostawić niewypełnione.</w:t>
      </w:r>
    </w:p>
    <w:p w:rsidR="00744721" w:rsidRDefault="00744721" w:rsidP="00744721">
      <w:pPr>
        <w:spacing w:before="240"/>
        <w:jc w:val="both"/>
        <w:rPr>
          <w:rFonts w:ascii="Calibri" w:hAnsi="Calibri" w:cs="Calibri"/>
          <w:sz w:val="22"/>
          <w:szCs w:val="22"/>
        </w:rPr>
      </w:pPr>
      <w:r>
        <w:rPr>
          <w:rFonts w:ascii="Calibri" w:hAnsi="Calibri" w:cs="Calibri"/>
          <w:sz w:val="22"/>
          <w:szCs w:val="22"/>
        </w:rPr>
        <w:t>Jeżeli zgłoszenie INTRASTAT jest dokonywane przez pracownika osoby zobowiązanej, pole przedstawiciel należy pozostawić niewypełnione.</w:t>
      </w:r>
    </w:p>
    <w:p w:rsidR="00744721" w:rsidRDefault="00744721" w:rsidP="00744721">
      <w:pPr>
        <w:spacing w:before="240"/>
        <w:jc w:val="both"/>
        <w:rPr>
          <w:rFonts w:ascii="Calibri Light" w:hAnsi="Calibri Light" w:cs="Calibri Light"/>
          <w:sz w:val="32"/>
          <w:szCs w:val="32"/>
        </w:rPr>
      </w:pPr>
      <w:r>
        <w:rPr>
          <w:rFonts w:ascii="Calibri Light" w:hAnsi="Calibri Light" w:cs="Calibri Light"/>
          <w:b/>
          <w:sz w:val="32"/>
          <w:szCs w:val="32"/>
        </w:rPr>
        <w:t>POLE 6 – Łączna wartość fakturowa w PLN</w:t>
      </w:r>
    </w:p>
    <w:p w:rsidR="00744721" w:rsidRDefault="00744721" w:rsidP="00744721">
      <w:pPr>
        <w:spacing w:before="240"/>
        <w:jc w:val="both"/>
        <w:rPr>
          <w:rFonts w:ascii="Calibri" w:hAnsi="Calibri" w:cs="Calibri"/>
          <w:sz w:val="22"/>
          <w:szCs w:val="22"/>
        </w:rPr>
      </w:pPr>
      <w:r>
        <w:rPr>
          <w:rFonts w:ascii="Calibri" w:hAnsi="Calibri" w:cs="Calibri"/>
          <w:sz w:val="22"/>
          <w:szCs w:val="22"/>
        </w:rPr>
        <w:t>Należy wpisać sumę wartości w PLN określonych w polu 19 ze wszystkich pozycji zgłoszenia.</w:t>
      </w:r>
    </w:p>
    <w:p w:rsidR="00744721" w:rsidRDefault="00744721" w:rsidP="00744721">
      <w:pPr>
        <w:spacing w:before="240"/>
        <w:jc w:val="both"/>
        <w:rPr>
          <w:rFonts w:ascii="Calibri" w:hAnsi="Calibri" w:cs="Calibri"/>
          <w:sz w:val="22"/>
          <w:szCs w:val="22"/>
        </w:rPr>
      </w:pPr>
      <w:r>
        <w:rPr>
          <w:rFonts w:ascii="Calibri" w:hAnsi="Calibri" w:cs="Calibri"/>
          <w:sz w:val="22"/>
          <w:szCs w:val="22"/>
        </w:rPr>
        <w:t>W przypadku braku obrotów w okresie sprawozdawczym należy wpisać wartość „0”. Jeżeli dokument zgłoszenia wykorzystywany jest do dokonania korekty zgłoszenia polegającej na zmianie poszczególnych danych w pozycji zgłoszenia, dodaniu lub anulowaniu pozycji w zgłoszeniu, pole należy pozostawić niewypełnione.</w:t>
      </w:r>
    </w:p>
    <w:p w:rsidR="00744721" w:rsidRDefault="00744721" w:rsidP="00744721">
      <w:pPr>
        <w:spacing w:before="240"/>
        <w:jc w:val="both"/>
        <w:rPr>
          <w:rFonts w:ascii="Calibri Light" w:hAnsi="Calibri Light" w:cs="Calibri Light"/>
          <w:sz w:val="32"/>
          <w:szCs w:val="32"/>
        </w:rPr>
      </w:pPr>
      <w:r>
        <w:rPr>
          <w:rFonts w:ascii="Calibri Light" w:hAnsi="Calibri Light" w:cs="Calibri Light"/>
          <w:b/>
          <w:sz w:val="32"/>
          <w:szCs w:val="32"/>
        </w:rPr>
        <w:t>POLE 7 – Łączna wartość statystyczna w PLN</w:t>
      </w:r>
    </w:p>
    <w:p w:rsidR="00744721" w:rsidRDefault="00744721" w:rsidP="00744721">
      <w:pPr>
        <w:spacing w:before="240"/>
        <w:jc w:val="both"/>
        <w:rPr>
          <w:rFonts w:ascii="Calibri" w:hAnsi="Calibri" w:cs="Calibri"/>
          <w:sz w:val="22"/>
          <w:szCs w:val="22"/>
        </w:rPr>
      </w:pPr>
      <w:r>
        <w:rPr>
          <w:rFonts w:ascii="Calibri" w:hAnsi="Calibri" w:cs="Calibri"/>
          <w:sz w:val="22"/>
          <w:szCs w:val="22"/>
        </w:rPr>
        <w:t>Należy wpisać sumę wartości w PLN określonych w polu 20 ze wszystkich pozycji zgłoszenia.</w:t>
      </w:r>
    </w:p>
    <w:p w:rsidR="00744721" w:rsidRDefault="00744721" w:rsidP="00744721">
      <w:pPr>
        <w:spacing w:before="240"/>
        <w:jc w:val="both"/>
        <w:rPr>
          <w:rFonts w:ascii="Calibri" w:hAnsi="Calibri" w:cs="Calibri"/>
          <w:sz w:val="22"/>
          <w:szCs w:val="22"/>
        </w:rPr>
      </w:pPr>
      <w:r>
        <w:rPr>
          <w:rFonts w:ascii="Calibri" w:hAnsi="Calibri" w:cs="Calibri"/>
          <w:sz w:val="22"/>
          <w:szCs w:val="22"/>
        </w:rPr>
        <w:t>W przypadku braku obrotów w okresie sprawozdawczym należy wpisać wartość „0”. Jeżeli dokument zgłoszenia wykorzystywany jest do dokonania korekty zgłoszenia polegającej na zmianie poszczególnych danych w pozycji zgłoszenia, dodaniu lub anulowaniu pozycji w zgłoszeniu, pole należy pozostawić niewypełnione.</w:t>
      </w:r>
    </w:p>
    <w:p w:rsidR="00744721" w:rsidRDefault="00744721" w:rsidP="00744721">
      <w:pPr>
        <w:spacing w:before="240"/>
        <w:jc w:val="both"/>
        <w:rPr>
          <w:rFonts w:ascii="Calibri Light" w:hAnsi="Calibri Light" w:cs="Calibri Light"/>
          <w:sz w:val="32"/>
          <w:szCs w:val="32"/>
        </w:rPr>
      </w:pPr>
      <w:r>
        <w:rPr>
          <w:rFonts w:ascii="Calibri Light" w:hAnsi="Calibri Light" w:cs="Calibri Light"/>
          <w:b/>
          <w:sz w:val="32"/>
          <w:szCs w:val="32"/>
        </w:rPr>
        <w:t>POLE 8 – Łączna liczba pozycji</w:t>
      </w:r>
    </w:p>
    <w:p w:rsidR="00744721" w:rsidRDefault="00744721" w:rsidP="00744721">
      <w:pPr>
        <w:spacing w:before="240"/>
        <w:jc w:val="both"/>
        <w:rPr>
          <w:rFonts w:ascii="Calibri" w:hAnsi="Calibri" w:cs="Calibri"/>
          <w:sz w:val="22"/>
          <w:szCs w:val="22"/>
        </w:rPr>
      </w:pPr>
      <w:r>
        <w:rPr>
          <w:rFonts w:ascii="Calibri" w:hAnsi="Calibri" w:cs="Calibri"/>
          <w:sz w:val="22"/>
          <w:szCs w:val="22"/>
        </w:rPr>
        <w:t>Jeżeli dokument zgłoszenia służy do dokonania zgłoszenia, należy wpisać łączną ilość pozycji towarowych. Łączna ilość pozycji towarowych nie może być większa od 9999. Liczb nie należy poprzedzać zerami.</w:t>
      </w:r>
    </w:p>
    <w:p w:rsidR="00744721" w:rsidRDefault="00744721" w:rsidP="00744721">
      <w:pPr>
        <w:spacing w:before="240"/>
        <w:jc w:val="both"/>
        <w:rPr>
          <w:rFonts w:ascii="Calibri" w:hAnsi="Calibri" w:cs="Calibri"/>
          <w:sz w:val="22"/>
          <w:szCs w:val="22"/>
        </w:rPr>
      </w:pPr>
      <w:r>
        <w:rPr>
          <w:rFonts w:ascii="Calibri" w:hAnsi="Calibri" w:cs="Calibri"/>
          <w:sz w:val="22"/>
          <w:szCs w:val="22"/>
        </w:rPr>
        <w:t>Łączna ilość pozycji podana w tym polu musi zgadzać się z ostatnim numerem pozycji wpisanym</w:t>
      </w:r>
      <w:r>
        <w:rPr>
          <w:rFonts w:ascii="Times New Roman" w:hAnsi="Times New Roman"/>
          <w:sz w:val="24"/>
          <w:szCs w:val="24"/>
        </w:rPr>
        <w:t xml:space="preserve"> </w:t>
      </w:r>
      <w:r>
        <w:rPr>
          <w:rFonts w:ascii="Calibri" w:hAnsi="Calibri" w:cs="Calibri"/>
          <w:sz w:val="22"/>
          <w:szCs w:val="22"/>
        </w:rPr>
        <w:t xml:space="preserve">w polu 9 </w:t>
      </w:r>
      <w:r>
        <w:rPr>
          <w:rFonts w:ascii="Calibri" w:hAnsi="Calibri" w:cs="Calibri"/>
          <w:sz w:val="22"/>
          <w:szCs w:val="22"/>
        </w:rPr>
        <w:lastRenderedPageBreak/>
        <w:t>zgłoszenia.</w:t>
      </w:r>
    </w:p>
    <w:p w:rsidR="00744721" w:rsidRDefault="00744721" w:rsidP="00744721">
      <w:pPr>
        <w:spacing w:before="240"/>
        <w:jc w:val="both"/>
        <w:rPr>
          <w:rFonts w:ascii="Calibri" w:hAnsi="Calibri" w:cs="Calibri"/>
          <w:sz w:val="22"/>
          <w:szCs w:val="22"/>
        </w:rPr>
      </w:pPr>
      <w:r>
        <w:rPr>
          <w:rFonts w:ascii="Calibri" w:hAnsi="Calibri" w:cs="Calibri"/>
          <w:sz w:val="22"/>
          <w:szCs w:val="22"/>
        </w:rPr>
        <w:t>W przypadku braku obrotów w okresie sprawozdawczym należy wpisać wartość „0”.</w:t>
      </w:r>
    </w:p>
    <w:p w:rsidR="00744721" w:rsidRDefault="00744721" w:rsidP="00744721">
      <w:pPr>
        <w:spacing w:before="240"/>
        <w:jc w:val="both"/>
        <w:rPr>
          <w:rFonts w:ascii="Times New Roman" w:hAnsi="Times New Roman"/>
          <w:sz w:val="24"/>
          <w:szCs w:val="24"/>
        </w:rPr>
      </w:pPr>
      <w:r>
        <w:rPr>
          <w:rFonts w:ascii="Calibri" w:hAnsi="Calibri" w:cs="Calibri"/>
          <w:sz w:val="22"/>
          <w:szCs w:val="22"/>
        </w:rPr>
        <w:t>Jeżeli dokument zgłoszenia wykorzystywany jest do dokonania korekty zgłoszenia polegającej na zmianie poszczególnych danych w pozycji zgłoszenia, dodaniu lub anulowaniu pozycji w zgłoszeniu, pole należy pozostawić niewypełnione</w:t>
      </w:r>
      <w:r>
        <w:rPr>
          <w:rFonts w:ascii="Times New Roman" w:hAnsi="Times New Roman"/>
          <w:sz w:val="24"/>
          <w:szCs w:val="24"/>
        </w:rPr>
        <w:t>.</w:t>
      </w:r>
    </w:p>
    <w:p w:rsidR="00744721" w:rsidRDefault="00744721" w:rsidP="00744721">
      <w:pPr>
        <w:spacing w:before="240"/>
        <w:jc w:val="both"/>
        <w:rPr>
          <w:rFonts w:ascii="Calibri Light" w:hAnsi="Calibri Light" w:cs="Calibri Light"/>
          <w:sz w:val="32"/>
          <w:szCs w:val="32"/>
        </w:rPr>
      </w:pPr>
      <w:r>
        <w:rPr>
          <w:rFonts w:ascii="Calibri Light" w:hAnsi="Calibri Light" w:cs="Calibri Light"/>
          <w:b/>
          <w:sz w:val="32"/>
          <w:szCs w:val="32"/>
        </w:rPr>
        <w:t>POLE 9 – Nr pozycji</w:t>
      </w:r>
    </w:p>
    <w:p w:rsidR="00744721" w:rsidRDefault="00744721" w:rsidP="00744721">
      <w:pPr>
        <w:spacing w:before="240"/>
        <w:jc w:val="both"/>
        <w:rPr>
          <w:rFonts w:ascii="Calibri" w:hAnsi="Calibri" w:cs="Calibri"/>
          <w:sz w:val="22"/>
          <w:szCs w:val="22"/>
        </w:rPr>
      </w:pPr>
      <w:r>
        <w:rPr>
          <w:rFonts w:ascii="Calibri" w:hAnsi="Calibri" w:cs="Calibri"/>
          <w:sz w:val="22"/>
          <w:szCs w:val="22"/>
        </w:rPr>
        <w:t>Jeżeli dokument zgłoszenia wykorzystywany jest do dokonania zgłoszenia, należy wpisać kolejny numer danej pozycji towarowej. Łączna ilość pozycji towarowych w jednym zgłoszeniu nie może być większa niż liczba 9999 i ostatni zadeklarowany numer pozycji musi być zgodny z łączną liczbą pozycji wpisaną w polu 8.</w:t>
      </w:r>
    </w:p>
    <w:p w:rsidR="00744721" w:rsidRDefault="00744721" w:rsidP="00744721">
      <w:pPr>
        <w:spacing w:before="240"/>
        <w:jc w:val="both"/>
        <w:rPr>
          <w:rFonts w:ascii="Calibri" w:hAnsi="Calibri" w:cs="Calibri"/>
          <w:sz w:val="22"/>
          <w:szCs w:val="22"/>
        </w:rPr>
      </w:pPr>
      <w:r>
        <w:rPr>
          <w:rFonts w:ascii="Calibri" w:hAnsi="Calibri" w:cs="Calibri"/>
          <w:sz w:val="22"/>
          <w:szCs w:val="22"/>
        </w:rPr>
        <w:t xml:space="preserve">Jeżeli dokument zgłoszenia wykorzystywany jest do dokonania korekty zgłoszenia polegającej na zmianie poszczególnych danych w pozycji lub pozycjach zgłoszenia lub anulowaniu pozycji w zgłoszeniu, w polu należy wpisać numer korygowanej pozycji zgłoszenia. </w:t>
      </w:r>
    </w:p>
    <w:p w:rsidR="00744721" w:rsidRDefault="00744721" w:rsidP="00744721">
      <w:pPr>
        <w:spacing w:before="240"/>
        <w:jc w:val="both"/>
        <w:rPr>
          <w:rFonts w:ascii="Calibri" w:hAnsi="Calibri" w:cs="Calibri"/>
          <w:sz w:val="22"/>
          <w:szCs w:val="22"/>
        </w:rPr>
      </w:pPr>
      <w:r>
        <w:rPr>
          <w:rFonts w:ascii="Calibri" w:hAnsi="Calibri" w:cs="Calibri"/>
          <w:sz w:val="22"/>
          <w:szCs w:val="22"/>
        </w:rPr>
        <w:t xml:space="preserve">Jeżeli korekta zgłoszenia ma polegać na dodaniu nowej pozycji w zgłoszeniu, w polu tym należy wpisać numer dopisywanej pozycji, który powinien być następnym numerem, po numerze ostatniej pozycji </w:t>
      </w:r>
      <w:r>
        <w:rPr>
          <w:rFonts w:ascii="Calibri" w:hAnsi="Calibri" w:cs="Calibri"/>
          <w:sz w:val="22"/>
          <w:szCs w:val="22"/>
        </w:rPr>
        <w:br/>
        <w:t>w korygowanym zgłoszeniu.</w:t>
      </w:r>
    </w:p>
    <w:p w:rsidR="00744721" w:rsidRDefault="00744721" w:rsidP="00744721">
      <w:pPr>
        <w:spacing w:before="240"/>
        <w:jc w:val="both"/>
        <w:rPr>
          <w:rFonts w:ascii="Calibri Light" w:hAnsi="Calibri Light" w:cs="Calibri Light"/>
          <w:sz w:val="32"/>
          <w:szCs w:val="32"/>
        </w:rPr>
      </w:pPr>
      <w:r>
        <w:rPr>
          <w:rFonts w:ascii="Calibri Light" w:hAnsi="Calibri Light" w:cs="Calibri Light"/>
          <w:b/>
          <w:sz w:val="32"/>
          <w:szCs w:val="32"/>
        </w:rPr>
        <w:t>POLE 10 – Opis towaru</w:t>
      </w:r>
    </w:p>
    <w:p w:rsidR="00744721" w:rsidRDefault="00744721" w:rsidP="00744721">
      <w:pPr>
        <w:spacing w:before="240"/>
        <w:jc w:val="both"/>
        <w:rPr>
          <w:rFonts w:ascii="Calibri" w:hAnsi="Calibri" w:cs="Calibri"/>
          <w:sz w:val="22"/>
          <w:szCs w:val="22"/>
        </w:rPr>
      </w:pPr>
      <w:r>
        <w:rPr>
          <w:rFonts w:ascii="Calibri" w:hAnsi="Calibri" w:cs="Calibri"/>
          <w:sz w:val="22"/>
          <w:szCs w:val="22"/>
        </w:rPr>
        <w:t>Należy wpisać zwyczajową nazwę handlową danego towaru w sposób umożliwiający jego identyfikację (np. nie może być pojedyncze słowo: „pozostałe”). Opis ten musi umożliwiać klasyfikację towaru według kodu Nomenklatury Scalonej (CN).</w:t>
      </w:r>
    </w:p>
    <w:p w:rsidR="00744721" w:rsidRDefault="00744721" w:rsidP="00744721">
      <w:pPr>
        <w:spacing w:before="240"/>
        <w:jc w:val="both"/>
        <w:rPr>
          <w:rFonts w:ascii="Calibri" w:hAnsi="Calibri" w:cs="Calibri"/>
          <w:sz w:val="22"/>
          <w:szCs w:val="22"/>
        </w:rPr>
      </w:pPr>
      <w:r>
        <w:rPr>
          <w:rFonts w:ascii="Calibri" w:hAnsi="Calibri" w:cs="Calibri"/>
          <w:sz w:val="22"/>
          <w:szCs w:val="22"/>
        </w:rPr>
        <w:t>Jeżeli zwyczajowa nazwa handlowa nie pozwala na jednoznaczne określenie, jakiego rodzaju jest dany towar i do której pozycji CN należy go przypisać, nazwę tę należy uzupełnić o informacje dotyczące rodzaju materiału, sposobu obróbki, celu wykorzystania lub innych kryteriów służących do kwalifikacji towaru według kodu CN.</w:t>
      </w:r>
    </w:p>
    <w:p w:rsidR="00744721" w:rsidRDefault="00744721" w:rsidP="00744721">
      <w:pPr>
        <w:keepNext/>
        <w:spacing w:before="240"/>
        <w:jc w:val="both"/>
        <w:rPr>
          <w:rFonts w:ascii="Calibri Light" w:hAnsi="Calibri Light" w:cs="Calibri Light"/>
          <w:sz w:val="32"/>
          <w:szCs w:val="32"/>
        </w:rPr>
      </w:pPr>
      <w:r>
        <w:rPr>
          <w:rFonts w:ascii="Calibri Light" w:hAnsi="Calibri Light" w:cs="Calibri Light"/>
          <w:b/>
          <w:sz w:val="32"/>
          <w:szCs w:val="32"/>
        </w:rPr>
        <w:t>POLE 11 – Kod kraju wysyłki dla PRZYWOZU</w:t>
      </w:r>
    </w:p>
    <w:p w:rsidR="00744721" w:rsidRDefault="00744721" w:rsidP="00744721">
      <w:pPr>
        <w:spacing w:before="240"/>
        <w:jc w:val="both"/>
        <w:rPr>
          <w:rFonts w:ascii="Calibri" w:hAnsi="Calibri" w:cs="Calibri"/>
          <w:sz w:val="22"/>
          <w:szCs w:val="22"/>
        </w:rPr>
      </w:pPr>
      <w:r>
        <w:rPr>
          <w:rFonts w:ascii="Calibri" w:hAnsi="Calibri" w:cs="Calibri"/>
          <w:sz w:val="22"/>
          <w:szCs w:val="22"/>
        </w:rPr>
        <w:t>Należy wpisać, zgodnie z wykazem zamieszczonym w załączniku nr 2 do Instrukcji, dwuliterowy kod kraju, w którym opuszczające go towary stały się przedmiotem wywozu do Polski jako kraju przeznaczenia towarów. Jeżeli państwo członkowskie wysyłki nie jest znane, należy wpisać kod kraju członkowskiego zakupu lub nabycia towarów. Krajem członkowskim, w którym dokonano zakupu lub nabycia towaru, jest kraj, w którym mieści się siedziba partnera umowy (sprzedającego lub zbywcy), z którym została zawarta umowa (z wyjątkiem typowych umów o przewóz towarów) na podstawie, której realizowany jest przywóz towarów do kraju.</w:t>
      </w:r>
    </w:p>
    <w:p w:rsidR="00744721" w:rsidRDefault="00744721" w:rsidP="00744721">
      <w:pPr>
        <w:spacing w:before="240"/>
        <w:jc w:val="both"/>
        <w:rPr>
          <w:rFonts w:ascii="Calibri" w:hAnsi="Calibri" w:cs="Calibri"/>
          <w:sz w:val="22"/>
          <w:szCs w:val="22"/>
        </w:rPr>
      </w:pPr>
      <w:r>
        <w:rPr>
          <w:rFonts w:ascii="Calibri" w:hAnsi="Calibri" w:cs="Calibri"/>
          <w:sz w:val="22"/>
          <w:szCs w:val="22"/>
        </w:rPr>
        <w:lastRenderedPageBreak/>
        <w:t xml:space="preserve">W przypadku przywozu towarów przeznaczonych dla operatorów obsługujących instalacje morskie </w:t>
      </w:r>
      <w:r>
        <w:rPr>
          <w:rFonts w:ascii="Calibri" w:hAnsi="Calibri" w:cs="Calibri"/>
          <w:sz w:val="22"/>
          <w:szCs w:val="22"/>
        </w:rPr>
        <w:br/>
        <w:t>i towarów niezbędnych do działania silników, maszyn i innego sprzętu, działających na</w:t>
      </w:r>
      <w:r>
        <w:rPr>
          <w:rFonts w:ascii="Times New Roman" w:hAnsi="Times New Roman"/>
          <w:sz w:val="24"/>
          <w:szCs w:val="24"/>
        </w:rPr>
        <w:t xml:space="preserve"> </w:t>
      </w:r>
      <w:r>
        <w:rPr>
          <w:rFonts w:ascii="Calibri" w:hAnsi="Calibri" w:cs="Calibri"/>
          <w:sz w:val="22"/>
          <w:szCs w:val="22"/>
        </w:rPr>
        <w:t>tych instalacjach, można wpisać kod „QV”.</w:t>
      </w:r>
    </w:p>
    <w:p w:rsidR="00744721" w:rsidRDefault="00744721" w:rsidP="00744721">
      <w:pPr>
        <w:keepNext/>
        <w:spacing w:before="240"/>
        <w:jc w:val="both"/>
        <w:rPr>
          <w:rFonts w:ascii="Calibri Light" w:hAnsi="Calibri Light" w:cs="Calibri Light"/>
          <w:sz w:val="32"/>
          <w:szCs w:val="32"/>
        </w:rPr>
      </w:pPr>
      <w:r>
        <w:rPr>
          <w:rFonts w:ascii="Calibri Light" w:hAnsi="Calibri Light" w:cs="Calibri Light"/>
          <w:b/>
          <w:sz w:val="32"/>
          <w:szCs w:val="32"/>
        </w:rPr>
        <w:t>– Kod kraju przeznaczenia dla WYWOZU</w:t>
      </w:r>
    </w:p>
    <w:p w:rsidR="00744721" w:rsidRDefault="00744721" w:rsidP="00744721">
      <w:pPr>
        <w:spacing w:before="240"/>
        <w:jc w:val="both"/>
        <w:rPr>
          <w:rFonts w:ascii="Calibri" w:hAnsi="Calibri" w:cs="Calibri"/>
          <w:sz w:val="22"/>
          <w:szCs w:val="22"/>
        </w:rPr>
      </w:pPr>
      <w:r>
        <w:rPr>
          <w:rFonts w:ascii="Calibri" w:hAnsi="Calibri" w:cs="Calibri"/>
          <w:sz w:val="22"/>
          <w:szCs w:val="22"/>
        </w:rPr>
        <w:t>Należy wpisać, zgodnie z wykazem zamieszczonym w załączniku nr 2 do Instrukcji, dwuliterowy kod kraju, w którym towary wywożone z Polski zostaną dopuszczone do konsumpcji, zużyte, poddane obróbce lub przetworzeniu. Jeśli kraj przeznaczenia nie jest znany, uważa się, że krajem przeznaczenia jest ostatni znany w momencie wywozu kraj członkowski, na którego terytorium towary zostały fizycznie wprowadzone.</w:t>
      </w:r>
    </w:p>
    <w:p w:rsidR="00744721" w:rsidRDefault="00744721" w:rsidP="00744721">
      <w:pPr>
        <w:spacing w:before="240"/>
        <w:jc w:val="both"/>
        <w:rPr>
          <w:rFonts w:ascii="Calibri" w:hAnsi="Calibri" w:cs="Calibri"/>
          <w:sz w:val="22"/>
          <w:szCs w:val="22"/>
        </w:rPr>
      </w:pPr>
      <w:r>
        <w:rPr>
          <w:rFonts w:ascii="Calibri" w:hAnsi="Calibri" w:cs="Calibri"/>
          <w:sz w:val="22"/>
          <w:szCs w:val="22"/>
        </w:rPr>
        <w:t xml:space="preserve">W przypadku wywozu towarów przeznaczonych dla operatorów obsługujących instalacje morskie </w:t>
      </w:r>
      <w:r>
        <w:rPr>
          <w:rFonts w:ascii="Calibri" w:hAnsi="Calibri" w:cs="Calibri"/>
          <w:sz w:val="22"/>
          <w:szCs w:val="22"/>
        </w:rPr>
        <w:br/>
        <w:t>i towarów niezbędnych do działania silników, maszyn i innego sprzętu, działających na tych instalacjach, można wpisać kod „QV”.</w:t>
      </w:r>
    </w:p>
    <w:p w:rsidR="00744721" w:rsidRDefault="00744721" w:rsidP="00744721">
      <w:pPr>
        <w:spacing w:before="240"/>
        <w:jc w:val="both"/>
        <w:rPr>
          <w:rFonts w:ascii="Calibri" w:hAnsi="Calibri" w:cs="Calibri"/>
          <w:b/>
          <w:sz w:val="22"/>
          <w:szCs w:val="22"/>
        </w:rPr>
      </w:pPr>
      <w:r>
        <w:rPr>
          <w:rFonts w:ascii="Calibri" w:hAnsi="Calibri" w:cs="Calibri"/>
          <w:sz w:val="22"/>
          <w:szCs w:val="22"/>
        </w:rPr>
        <w:t>W przypadku dostawy towarów przeznaczonych na zaopatrzenie statków lub statków powietrznych można wpisać kod „QR”.</w:t>
      </w:r>
    </w:p>
    <w:p w:rsidR="00744721" w:rsidRDefault="00744721" w:rsidP="00744721">
      <w:pPr>
        <w:spacing w:before="240"/>
        <w:jc w:val="both"/>
        <w:rPr>
          <w:rFonts w:ascii="Calibri Light" w:hAnsi="Calibri Light" w:cs="Calibri Light"/>
          <w:sz w:val="32"/>
          <w:szCs w:val="32"/>
        </w:rPr>
      </w:pPr>
      <w:r>
        <w:rPr>
          <w:rFonts w:ascii="Calibri Light" w:hAnsi="Calibri Light" w:cs="Calibri Light"/>
          <w:b/>
          <w:sz w:val="32"/>
          <w:szCs w:val="32"/>
        </w:rPr>
        <w:t>POLE 12 – Kod warunków dostawy</w:t>
      </w:r>
    </w:p>
    <w:p w:rsidR="00744721" w:rsidRDefault="00744721" w:rsidP="00744721">
      <w:pPr>
        <w:spacing w:before="240"/>
        <w:jc w:val="both"/>
        <w:rPr>
          <w:rFonts w:ascii="Calibri" w:hAnsi="Calibri" w:cs="Calibri"/>
          <w:sz w:val="22"/>
          <w:szCs w:val="22"/>
        </w:rPr>
      </w:pPr>
      <w:r>
        <w:rPr>
          <w:rFonts w:ascii="Calibri" w:hAnsi="Calibri" w:cs="Calibri"/>
          <w:sz w:val="22"/>
          <w:szCs w:val="22"/>
        </w:rPr>
        <w:t xml:space="preserve">Pole należy wypełnić w przypadku dokonywania zgłoszenia przez podmiot, którego suma wartości dokonanych przywozów lub wywozów przekroczyła wartość ustaloną </w:t>
      </w:r>
      <w:r>
        <w:rPr>
          <w:rFonts w:ascii="Calibri" w:hAnsi="Calibri" w:cs="Calibri"/>
          <w:b/>
          <w:sz w:val="22"/>
          <w:szCs w:val="22"/>
          <w:u w:val="single"/>
        </w:rPr>
        <w:t>dla statystycznego progu szczegółowego</w:t>
      </w:r>
      <w:r>
        <w:rPr>
          <w:rFonts w:ascii="Calibri" w:hAnsi="Calibri" w:cs="Calibri"/>
          <w:sz w:val="22"/>
          <w:szCs w:val="22"/>
        </w:rPr>
        <w:t xml:space="preserve"> w przywozie lub w wywozie.</w:t>
      </w:r>
    </w:p>
    <w:p w:rsidR="00744721" w:rsidRDefault="00744721" w:rsidP="00744721">
      <w:pPr>
        <w:spacing w:before="240"/>
        <w:jc w:val="both"/>
        <w:rPr>
          <w:rFonts w:ascii="Calibri" w:hAnsi="Calibri" w:cs="Calibri"/>
          <w:sz w:val="22"/>
          <w:szCs w:val="22"/>
        </w:rPr>
      </w:pPr>
      <w:r>
        <w:rPr>
          <w:rFonts w:ascii="Calibri" w:hAnsi="Calibri" w:cs="Calibri"/>
          <w:sz w:val="22"/>
          <w:szCs w:val="22"/>
        </w:rPr>
        <w:t xml:space="preserve">Należy wpisać zgodny z umową literowy kod warunków dostaw wg INCOTERMS 2020, zgodnie </w:t>
      </w:r>
      <w:r>
        <w:rPr>
          <w:rFonts w:ascii="Calibri" w:hAnsi="Calibri" w:cs="Calibri"/>
          <w:sz w:val="22"/>
          <w:szCs w:val="22"/>
        </w:rPr>
        <w:br/>
        <w:t>z wykazem zamieszczonym w załączniku nr 3 do Instrukcji.</w:t>
      </w:r>
    </w:p>
    <w:p w:rsidR="00744721" w:rsidRDefault="00744721" w:rsidP="00744721">
      <w:pPr>
        <w:spacing w:before="240"/>
        <w:jc w:val="both"/>
        <w:rPr>
          <w:rFonts w:ascii="Calibri" w:hAnsi="Calibri" w:cs="Calibri"/>
          <w:sz w:val="22"/>
          <w:szCs w:val="22"/>
        </w:rPr>
      </w:pPr>
      <w:r>
        <w:rPr>
          <w:rFonts w:ascii="Calibri" w:hAnsi="Calibri" w:cs="Calibri"/>
          <w:sz w:val="22"/>
          <w:szCs w:val="22"/>
        </w:rPr>
        <w:t>Jeżeli ze względów handlowych umowa zawarta jest na innych warunkach niż określone w INCOTERMS 2020, należy wpisać symbol INCOTERMS 2020 najbardziej zbliżony do warunków zawartych w umowie.</w:t>
      </w:r>
    </w:p>
    <w:p w:rsidR="00744721" w:rsidRDefault="00744721" w:rsidP="00744721">
      <w:pPr>
        <w:spacing w:before="240"/>
        <w:jc w:val="both"/>
        <w:rPr>
          <w:rFonts w:ascii="Calibri Light" w:hAnsi="Calibri Light" w:cs="Calibri Light"/>
          <w:sz w:val="32"/>
          <w:szCs w:val="32"/>
        </w:rPr>
      </w:pPr>
      <w:r>
        <w:rPr>
          <w:rFonts w:ascii="Calibri Light" w:hAnsi="Calibri Light" w:cs="Calibri Light"/>
          <w:b/>
          <w:sz w:val="32"/>
          <w:szCs w:val="32"/>
        </w:rPr>
        <w:t>POLE 13 – Kod rodzaju transakcji</w:t>
      </w:r>
    </w:p>
    <w:p w:rsidR="00744721" w:rsidRDefault="00744721" w:rsidP="00744721">
      <w:pPr>
        <w:spacing w:before="240"/>
        <w:jc w:val="both"/>
        <w:rPr>
          <w:rFonts w:ascii="Calibri" w:hAnsi="Calibri" w:cs="Calibri"/>
          <w:b/>
          <w:sz w:val="22"/>
          <w:szCs w:val="22"/>
        </w:rPr>
      </w:pPr>
      <w:r>
        <w:rPr>
          <w:rFonts w:ascii="Calibri" w:hAnsi="Calibri" w:cs="Calibri"/>
          <w:sz w:val="22"/>
          <w:szCs w:val="22"/>
        </w:rPr>
        <w:t>Należy podać kod rodzaju transakcji związanej z danym przywozem lub wywozem towarów, zgodnie z załącznikiem nr 4 do Instrukcji.</w:t>
      </w:r>
    </w:p>
    <w:p w:rsidR="00744721" w:rsidRDefault="00744721" w:rsidP="00744721">
      <w:pPr>
        <w:tabs>
          <w:tab w:val="left" w:pos="-13"/>
        </w:tabs>
        <w:spacing w:before="240"/>
        <w:jc w:val="both"/>
        <w:rPr>
          <w:rFonts w:ascii="Calibri" w:hAnsi="Calibri" w:cs="Calibri"/>
          <w:i/>
          <w:sz w:val="22"/>
          <w:szCs w:val="22"/>
        </w:rPr>
      </w:pPr>
      <w:r>
        <w:rPr>
          <w:rFonts w:ascii="Calibri" w:hAnsi="Calibri" w:cs="Calibri"/>
          <w:b/>
          <w:i/>
          <w:sz w:val="22"/>
          <w:szCs w:val="22"/>
        </w:rPr>
        <w:t>UWAGA:</w:t>
      </w:r>
      <w:r>
        <w:rPr>
          <w:rFonts w:ascii="Calibri" w:hAnsi="Calibri" w:cs="Calibri"/>
          <w:i/>
          <w:sz w:val="22"/>
          <w:szCs w:val="22"/>
        </w:rPr>
        <w:t xml:space="preserve"> W przypadku zgłaszania nabycia wewnątrzunijnego (przywozu) towarów będących biokomponentami, biomasami lub biopaliwami ciekłymi, w rozumieniu art. 2 ust. 1 pkt 2, 3 i 11 oraz </w:t>
      </w:r>
      <w:r>
        <w:rPr>
          <w:rFonts w:ascii="Calibri" w:hAnsi="Calibri" w:cs="Calibri"/>
          <w:i/>
          <w:sz w:val="22"/>
          <w:szCs w:val="22"/>
        </w:rPr>
        <w:br/>
        <w:t xml:space="preserve">ust. 2 ustawy z dnia 25 sierpnia 2006 r. o biokomponentach i biopaliwach ciekłych (Dz. U. z 2021 r., </w:t>
      </w:r>
      <w:r>
        <w:rPr>
          <w:rFonts w:ascii="Calibri" w:hAnsi="Calibri" w:cs="Calibri"/>
          <w:i/>
          <w:sz w:val="22"/>
          <w:szCs w:val="22"/>
        </w:rPr>
        <w:br/>
        <w:t xml:space="preserve">poz. 1355,z </w:t>
      </w:r>
      <w:proofErr w:type="spellStart"/>
      <w:r>
        <w:rPr>
          <w:rFonts w:ascii="Calibri" w:hAnsi="Calibri" w:cs="Calibri"/>
          <w:i/>
          <w:sz w:val="22"/>
          <w:szCs w:val="22"/>
        </w:rPr>
        <w:t>późn</w:t>
      </w:r>
      <w:proofErr w:type="spellEnd"/>
      <w:r>
        <w:rPr>
          <w:rFonts w:ascii="Calibri" w:hAnsi="Calibri" w:cs="Calibri"/>
          <w:i/>
          <w:sz w:val="22"/>
          <w:szCs w:val="22"/>
        </w:rPr>
        <w:t>. zm.), w polu 13 (Kod rodzaju transakcji) wpisać następujący kod rodzaju transakcji:</w:t>
      </w:r>
    </w:p>
    <w:p w:rsidR="00744721" w:rsidRDefault="00744721" w:rsidP="004B6185">
      <w:pPr>
        <w:numPr>
          <w:ilvl w:val="0"/>
          <w:numId w:val="9"/>
        </w:numPr>
        <w:tabs>
          <w:tab w:val="left" w:pos="-13"/>
        </w:tabs>
        <w:spacing w:line="276" w:lineRule="auto"/>
        <w:jc w:val="both"/>
        <w:rPr>
          <w:rFonts w:ascii="Calibri" w:hAnsi="Calibri" w:cs="Calibri"/>
          <w:i/>
          <w:sz w:val="22"/>
          <w:szCs w:val="22"/>
        </w:rPr>
      </w:pPr>
      <w:r>
        <w:rPr>
          <w:rFonts w:ascii="Calibri" w:hAnsi="Calibri" w:cs="Calibri"/>
          <w:i/>
          <w:sz w:val="22"/>
          <w:szCs w:val="22"/>
        </w:rPr>
        <w:t>61 - w przypadku, gdy przedmiotem przywozu są biokomponenty,</w:t>
      </w:r>
    </w:p>
    <w:p w:rsidR="00744721" w:rsidRDefault="00744721" w:rsidP="004B6185">
      <w:pPr>
        <w:numPr>
          <w:ilvl w:val="0"/>
          <w:numId w:val="9"/>
        </w:numPr>
        <w:tabs>
          <w:tab w:val="left" w:pos="-13"/>
        </w:tabs>
        <w:spacing w:line="276" w:lineRule="auto"/>
        <w:jc w:val="both"/>
        <w:rPr>
          <w:rFonts w:ascii="Calibri" w:hAnsi="Calibri" w:cs="Calibri"/>
          <w:i/>
          <w:sz w:val="22"/>
          <w:szCs w:val="22"/>
        </w:rPr>
      </w:pPr>
      <w:r>
        <w:rPr>
          <w:rFonts w:ascii="Calibri" w:hAnsi="Calibri" w:cs="Calibri"/>
          <w:i/>
          <w:sz w:val="22"/>
          <w:szCs w:val="22"/>
        </w:rPr>
        <w:t>62 - w przypadku, gdy przedmiotem przywozu są biomasy,</w:t>
      </w:r>
    </w:p>
    <w:p w:rsidR="00744721" w:rsidRDefault="00744721" w:rsidP="004B6185">
      <w:pPr>
        <w:numPr>
          <w:ilvl w:val="0"/>
          <w:numId w:val="9"/>
        </w:numPr>
        <w:tabs>
          <w:tab w:val="left" w:pos="-13"/>
        </w:tabs>
        <w:spacing w:line="276" w:lineRule="auto"/>
        <w:jc w:val="both"/>
        <w:rPr>
          <w:rFonts w:ascii="Calibri" w:hAnsi="Calibri" w:cs="Calibri"/>
          <w:b/>
          <w:sz w:val="22"/>
          <w:szCs w:val="22"/>
        </w:rPr>
      </w:pPr>
      <w:r>
        <w:rPr>
          <w:rFonts w:ascii="Calibri" w:hAnsi="Calibri" w:cs="Calibri"/>
          <w:i/>
          <w:sz w:val="22"/>
          <w:szCs w:val="22"/>
        </w:rPr>
        <w:t>63 - w przypadku, gdy przedmiotem przywozu są biopaliwa ciekłe.</w:t>
      </w:r>
    </w:p>
    <w:p w:rsidR="00744721" w:rsidRDefault="00744721" w:rsidP="00744721">
      <w:pPr>
        <w:spacing w:before="240"/>
        <w:jc w:val="both"/>
        <w:rPr>
          <w:rFonts w:ascii="Calibri Light" w:hAnsi="Calibri Light" w:cs="Calibri Light"/>
          <w:sz w:val="32"/>
          <w:szCs w:val="32"/>
        </w:rPr>
      </w:pPr>
      <w:r>
        <w:rPr>
          <w:rFonts w:ascii="Calibri Light" w:hAnsi="Calibri Light" w:cs="Calibri Light"/>
          <w:b/>
          <w:sz w:val="32"/>
          <w:szCs w:val="32"/>
        </w:rPr>
        <w:lastRenderedPageBreak/>
        <w:t>POLE 14 – Kod towaru</w:t>
      </w:r>
    </w:p>
    <w:p w:rsidR="00744721" w:rsidRDefault="00744721" w:rsidP="00744721">
      <w:pPr>
        <w:spacing w:before="240"/>
        <w:jc w:val="both"/>
        <w:rPr>
          <w:rFonts w:ascii="Calibri" w:hAnsi="Calibri" w:cs="Calibri"/>
          <w:sz w:val="22"/>
          <w:szCs w:val="22"/>
        </w:rPr>
      </w:pPr>
      <w:r>
        <w:rPr>
          <w:rFonts w:ascii="Calibri" w:hAnsi="Calibri" w:cs="Calibri"/>
          <w:sz w:val="22"/>
          <w:szCs w:val="22"/>
        </w:rPr>
        <w:t>Należy wpisać ośmiocyfrowy kod towaru opisanego w polu 10 (Opis towaru), zgodnie z kodem określonym w Nomenklaturze Scalonej (CN), albo - w przypadkach szczególnych – kod towarowy określony w części II pkt 2.4 oraz w części III pkt 12 Instrukcji.</w:t>
      </w:r>
    </w:p>
    <w:p w:rsidR="00744721" w:rsidRDefault="00744721" w:rsidP="00744721">
      <w:pPr>
        <w:spacing w:before="240"/>
        <w:jc w:val="both"/>
        <w:rPr>
          <w:rFonts w:ascii="Calibri Light" w:hAnsi="Calibri Light" w:cs="Calibri Light"/>
          <w:b/>
          <w:sz w:val="32"/>
          <w:szCs w:val="32"/>
        </w:rPr>
      </w:pPr>
      <w:r>
        <w:rPr>
          <w:rFonts w:ascii="Calibri Light" w:hAnsi="Calibri Light" w:cs="Calibri Light"/>
          <w:b/>
          <w:sz w:val="32"/>
          <w:szCs w:val="32"/>
        </w:rPr>
        <w:t>POLE 15 – Kod rodzaju transportu</w:t>
      </w:r>
    </w:p>
    <w:p w:rsidR="00744721" w:rsidRDefault="00744721" w:rsidP="00744721">
      <w:pPr>
        <w:spacing w:before="240"/>
        <w:jc w:val="both"/>
        <w:rPr>
          <w:rFonts w:ascii="Calibri" w:hAnsi="Calibri" w:cs="Calibri"/>
          <w:sz w:val="22"/>
          <w:szCs w:val="22"/>
        </w:rPr>
      </w:pPr>
      <w:r>
        <w:rPr>
          <w:rFonts w:ascii="Calibri" w:hAnsi="Calibri" w:cs="Calibri"/>
          <w:sz w:val="22"/>
          <w:szCs w:val="22"/>
        </w:rPr>
        <w:t xml:space="preserve">Pole należy wypełnić w przypadku dokonywania zgłoszenia przez podmiot, którego suma wartości dokonanych przywozów lub wywozów towarów przekroczyła wartość ustaloną </w:t>
      </w:r>
      <w:r>
        <w:rPr>
          <w:rFonts w:ascii="Calibri" w:hAnsi="Calibri" w:cs="Calibri"/>
          <w:b/>
          <w:sz w:val="22"/>
          <w:szCs w:val="22"/>
          <w:u w:val="single"/>
        </w:rPr>
        <w:t>dla statystycznego progu szczegółowego</w:t>
      </w:r>
      <w:r>
        <w:rPr>
          <w:rFonts w:ascii="Calibri" w:hAnsi="Calibri" w:cs="Calibri"/>
          <w:sz w:val="22"/>
          <w:szCs w:val="22"/>
        </w:rPr>
        <w:t xml:space="preserve"> w przywozie lub wywozie.</w:t>
      </w:r>
    </w:p>
    <w:p w:rsidR="00744721" w:rsidRDefault="00744721" w:rsidP="00744721">
      <w:pPr>
        <w:spacing w:before="240"/>
        <w:jc w:val="both"/>
        <w:rPr>
          <w:rFonts w:ascii="Calibri" w:hAnsi="Calibri" w:cs="Calibri"/>
          <w:sz w:val="22"/>
          <w:szCs w:val="22"/>
        </w:rPr>
      </w:pPr>
      <w:r>
        <w:rPr>
          <w:rFonts w:ascii="Calibri" w:hAnsi="Calibri" w:cs="Calibri"/>
          <w:sz w:val="22"/>
          <w:szCs w:val="22"/>
        </w:rPr>
        <w:t xml:space="preserve">Należy wpisać jednocyfrowy kod rodzaju transportu, zgodnie z wykazem zamieszczonym w załączniku </w:t>
      </w:r>
      <w:r>
        <w:rPr>
          <w:rFonts w:ascii="Calibri" w:hAnsi="Calibri" w:cs="Calibri"/>
          <w:sz w:val="22"/>
          <w:szCs w:val="22"/>
        </w:rPr>
        <w:br/>
        <w:t>nr 5 do Instrukcji. Rodzaj transportu jest to aktywny rodzaj transportu przy użyciu, którego towar został wprowadzony na terytorium statystyczne kraju.</w:t>
      </w:r>
    </w:p>
    <w:p w:rsidR="00744721" w:rsidRDefault="00744721" w:rsidP="00744721">
      <w:pPr>
        <w:spacing w:before="240"/>
        <w:jc w:val="both"/>
        <w:rPr>
          <w:rFonts w:ascii="Calibri" w:hAnsi="Calibri" w:cs="Calibri"/>
          <w:sz w:val="22"/>
          <w:szCs w:val="22"/>
        </w:rPr>
      </w:pPr>
      <w:r>
        <w:rPr>
          <w:rFonts w:ascii="Calibri" w:hAnsi="Calibri" w:cs="Calibri"/>
          <w:sz w:val="22"/>
          <w:szCs w:val="22"/>
        </w:rPr>
        <w:t>W przypadku transportu kombinowanego aktywnym środkiem transportu jest ten, który porusza cały zestaw (np.: „ciężarówka na statku morskim” – aktywnym środkiem transportu jest statek, w przypadku „ciągnika z naczepą” aktywnym środkiem jest ciągnik).</w:t>
      </w:r>
    </w:p>
    <w:p w:rsidR="00744721" w:rsidRDefault="00744721" w:rsidP="00744721">
      <w:pPr>
        <w:spacing w:before="240"/>
        <w:jc w:val="both"/>
        <w:rPr>
          <w:rFonts w:ascii="Calibri Light" w:hAnsi="Calibri Light" w:cs="Calibri Light"/>
          <w:sz w:val="32"/>
          <w:szCs w:val="32"/>
        </w:rPr>
      </w:pPr>
      <w:r>
        <w:rPr>
          <w:rFonts w:ascii="Calibri Light" w:hAnsi="Calibri Light" w:cs="Calibri Light"/>
          <w:b/>
          <w:sz w:val="32"/>
          <w:szCs w:val="32"/>
        </w:rPr>
        <w:t xml:space="preserve">POLE 16 – Kod kraju pochodzenia </w:t>
      </w:r>
    </w:p>
    <w:p w:rsidR="00744721" w:rsidRDefault="00744721" w:rsidP="00744721">
      <w:pPr>
        <w:spacing w:before="240"/>
        <w:jc w:val="both"/>
        <w:rPr>
          <w:rFonts w:ascii="Calibri" w:hAnsi="Calibri" w:cs="Calibri"/>
          <w:sz w:val="22"/>
          <w:szCs w:val="22"/>
        </w:rPr>
      </w:pPr>
      <w:r>
        <w:rPr>
          <w:rFonts w:ascii="Calibri" w:hAnsi="Calibri" w:cs="Calibri"/>
          <w:sz w:val="22"/>
          <w:szCs w:val="22"/>
        </w:rPr>
        <w:t>Należy wpisać dwuliterowy kod kraju, zgodnie z wykazem zamieszczonym w załączniku nr 6 do Instrukcji, w którym towar został całkowicie uzyskany lub wyprodukowany. Towar, w produkcji którego udział miał więcej niż jeden kraj, jest uznawany za pochodzący z kraju, w którym został poddany ostatniemu istotnemu, ekonomicznie uzasadnionemu przetwarzaniu lub obróbce, w przedsiębiorstwie przystosowanym do tego celu, które spowodowało wytworzenie nowego produktu lub stanowiło istotny etap wytwarzania.</w:t>
      </w:r>
    </w:p>
    <w:p w:rsidR="00744721" w:rsidRDefault="00744721" w:rsidP="00744721">
      <w:pPr>
        <w:spacing w:before="240"/>
        <w:jc w:val="both"/>
        <w:rPr>
          <w:rFonts w:ascii="Calibri" w:hAnsi="Calibri" w:cs="Calibri"/>
          <w:sz w:val="22"/>
          <w:szCs w:val="22"/>
        </w:rPr>
      </w:pPr>
      <w:r>
        <w:rPr>
          <w:rFonts w:ascii="Calibri" w:hAnsi="Calibri" w:cs="Calibri"/>
          <w:sz w:val="22"/>
          <w:szCs w:val="22"/>
        </w:rPr>
        <w:t>Jeżeli kraj pochodzenia nie jest znany, należy podać kod kraju członkowskiego Unii Europejskiej będącego krajem wysyłki towarów.</w:t>
      </w:r>
    </w:p>
    <w:p w:rsidR="00744721" w:rsidRDefault="00744721" w:rsidP="00744721">
      <w:pPr>
        <w:tabs>
          <w:tab w:val="right" w:pos="0"/>
        </w:tabs>
        <w:spacing w:before="240"/>
        <w:jc w:val="both"/>
        <w:rPr>
          <w:rFonts w:ascii="Calibri" w:hAnsi="Calibri" w:cs="Calibri"/>
          <w:i/>
          <w:iCs/>
          <w:color w:val="000000"/>
          <w:sz w:val="22"/>
          <w:szCs w:val="22"/>
          <w:shd w:val="clear" w:color="auto" w:fill="FFFFFF"/>
        </w:rPr>
      </w:pPr>
      <w:r>
        <w:rPr>
          <w:rFonts w:ascii="Calibri" w:hAnsi="Calibri" w:cs="Calibri"/>
          <w:b/>
          <w:i/>
          <w:sz w:val="22"/>
          <w:szCs w:val="22"/>
        </w:rPr>
        <w:t xml:space="preserve">UWAGA: </w:t>
      </w:r>
      <w:r>
        <w:rPr>
          <w:rFonts w:ascii="Calibri" w:hAnsi="Calibri" w:cs="Calibri"/>
          <w:i/>
          <w:sz w:val="22"/>
          <w:szCs w:val="22"/>
        </w:rPr>
        <w:t xml:space="preserve">Począwszy od zgłoszeń za miesiąc </w:t>
      </w:r>
      <w:r>
        <w:rPr>
          <w:rFonts w:ascii="Calibri" w:hAnsi="Calibri" w:cs="Calibri"/>
          <w:i/>
          <w:iCs/>
          <w:color w:val="000000"/>
          <w:sz w:val="22"/>
          <w:szCs w:val="22"/>
          <w:shd w:val="clear" w:color="auto" w:fill="FFFFFF"/>
        </w:rPr>
        <w:t>styczeń 2022 r. wprowadzony został obowiązek podawania kraju pochodzenia towarów wykazywanych w zgłoszeniach INTRASTAT w PRZYWOZIE i w WYWOZIE.</w:t>
      </w:r>
    </w:p>
    <w:p w:rsidR="00744721" w:rsidRDefault="00744721" w:rsidP="00744721">
      <w:pPr>
        <w:tabs>
          <w:tab w:val="right" w:pos="0"/>
        </w:tabs>
        <w:jc w:val="both"/>
        <w:rPr>
          <w:rFonts w:ascii="Calibri" w:hAnsi="Calibri" w:cs="Calibri"/>
          <w:b/>
          <w:sz w:val="22"/>
          <w:szCs w:val="22"/>
        </w:rPr>
      </w:pPr>
      <w:r>
        <w:rPr>
          <w:rFonts w:ascii="Calibri" w:hAnsi="Calibri" w:cs="Calibri"/>
          <w:i/>
          <w:sz w:val="22"/>
          <w:szCs w:val="22"/>
        </w:rPr>
        <w:t>Obowiązek ten w zgłoszeniach za wcześniejsze okresy sprawozdawcze dotyczy wyłącznie zgłoszeń INTRASTAT w PRZYWOZIE.</w:t>
      </w:r>
    </w:p>
    <w:p w:rsidR="00744721" w:rsidRDefault="00744721" w:rsidP="00744721">
      <w:pPr>
        <w:spacing w:before="240"/>
        <w:jc w:val="both"/>
        <w:rPr>
          <w:rFonts w:ascii="Calibri Light" w:hAnsi="Calibri Light" w:cs="Calibri Light"/>
          <w:sz w:val="32"/>
          <w:szCs w:val="32"/>
        </w:rPr>
      </w:pPr>
      <w:r>
        <w:rPr>
          <w:rFonts w:ascii="Calibri Light" w:hAnsi="Calibri Light" w:cs="Calibri Light"/>
          <w:b/>
          <w:sz w:val="32"/>
          <w:szCs w:val="32"/>
        </w:rPr>
        <w:t>POLE 17 – Masa netto (w kg)</w:t>
      </w:r>
    </w:p>
    <w:p w:rsidR="00744721" w:rsidRDefault="00744721" w:rsidP="00744721">
      <w:pPr>
        <w:spacing w:before="240"/>
        <w:jc w:val="both"/>
        <w:rPr>
          <w:rFonts w:ascii="Calibri" w:hAnsi="Calibri" w:cs="Calibri"/>
          <w:sz w:val="22"/>
          <w:szCs w:val="22"/>
        </w:rPr>
      </w:pPr>
      <w:r>
        <w:rPr>
          <w:rFonts w:ascii="Calibri" w:hAnsi="Calibri" w:cs="Calibri"/>
          <w:sz w:val="22"/>
          <w:szCs w:val="22"/>
        </w:rPr>
        <w:t>Należy podać masę netto towaru opisanego w polu 10 (opis towaru), wyrażoną w pełnych kilogramach. Przez masę netto rozumie się masę towaru bez opakowania.</w:t>
      </w:r>
    </w:p>
    <w:p w:rsidR="00744721" w:rsidRDefault="00744721" w:rsidP="00744721">
      <w:pPr>
        <w:spacing w:before="240"/>
        <w:jc w:val="both"/>
        <w:rPr>
          <w:rFonts w:ascii="Times New Roman" w:hAnsi="Times New Roman"/>
          <w:iCs/>
          <w:sz w:val="24"/>
          <w:szCs w:val="24"/>
        </w:rPr>
      </w:pPr>
      <w:r>
        <w:rPr>
          <w:rFonts w:ascii="Calibri" w:hAnsi="Calibri" w:cs="Calibri"/>
          <w:sz w:val="22"/>
          <w:szCs w:val="22"/>
        </w:rPr>
        <w:t>Wartości po przecinku należy zaokrąglać zgodnie z zasadami matematycznymi, np. w przypadku</w:t>
      </w:r>
      <w:r>
        <w:rPr>
          <w:rFonts w:ascii="Times New Roman" w:hAnsi="Times New Roman"/>
          <w:sz w:val="24"/>
          <w:szCs w:val="24"/>
        </w:rPr>
        <w:t xml:space="preserve">, </w:t>
      </w:r>
      <w:r>
        <w:rPr>
          <w:rFonts w:ascii="Calibri" w:hAnsi="Calibri" w:cs="Calibri"/>
          <w:sz w:val="22"/>
          <w:szCs w:val="22"/>
        </w:rPr>
        <w:t xml:space="preserve">gdy masa </w:t>
      </w:r>
      <w:r>
        <w:rPr>
          <w:rFonts w:ascii="Calibri" w:hAnsi="Calibri" w:cs="Calibri"/>
          <w:sz w:val="22"/>
          <w:szCs w:val="22"/>
        </w:rPr>
        <w:lastRenderedPageBreak/>
        <w:t>towaru wynosi mniej niż 0,5 kg, należy wpisać „0”. Jeżeli masa towaru wynosi 0,5 kg lub więcej, należy wpisać „1”.</w:t>
      </w:r>
    </w:p>
    <w:p w:rsidR="00744721" w:rsidRDefault="00744721" w:rsidP="00744721">
      <w:pPr>
        <w:spacing w:before="240"/>
        <w:jc w:val="both"/>
        <w:rPr>
          <w:rFonts w:ascii="Calibri Light" w:hAnsi="Calibri Light" w:cs="Calibri Light"/>
          <w:sz w:val="32"/>
          <w:szCs w:val="32"/>
        </w:rPr>
      </w:pPr>
      <w:r>
        <w:rPr>
          <w:rFonts w:ascii="Calibri Light" w:hAnsi="Calibri Light" w:cs="Calibri Light"/>
          <w:b/>
          <w:sz w:val="32"/>
          <w:szCs w:val="32"/>
        </w:rPr>
        <w:t>POLE 18 – Ilość w uzupełniającej jednostce miary</w:t>
      </w:r>
    </w:p>
    <w:p w:rsidR="00744721" w:rsidRDefault="00744721" w:rsidP="00744721">
      <w:pPr>
        <w:spacing w:before="240"/>
        <w:jc w:val="both"/>
        <w:rPr>
          <w:rFonts w:ascii="Calibri" w:hAnsi="Calibri" w:cs="Calibri"/>
          <w:sz w:val="22"/>
          <w:szCs w:val="22"/>
        </w:rPr>
      </w:pPr>
      <w:r>
        <w:rPr>
          <w:rFonts w:ascii="Calibri" w:hAnsi="Calibri" w:cs="Calibri"/>
          <w:sz w:val="22"/>
          <w:szCs w:val="22"/>
        </w:rPr>
        <w:t>Należy podać ilość towaru w liczbach całkowitych, wyrażoną w jednostce miary wskazanej dla danej pozycji towarowej w obowiązującej wersji Nomenklatury Scalonej (CN), jeżeli dla danego kodu towarowego przewiduje ona dodatkową jednostkę miary (w przeciwnym razie pola tego nie należy wypełniać).</w:t>
      </w:r>
    </w:p>
    <w:p w:rsidR="00744721" w:rsidRDefault="00744721" w:rsidP="00744721">
      <w:pPr>
        <w:spacing w:before="240"/>
        <w:jc w:val="both"/>
        <w:rPr>
          <w:rFonts w:ascii="Calibri" w:hAnsi="Calibri" w:cs="Calibri"/>
          <w:sz w:val="22"/>
          <w:szCs w:val="22"/>
        </w:rPr>
      </w:pPr>
      <w:r>
        <w:rPr>
          <w:rFonts w:ascii="Calibri" w:hAnsi="Calibri" w:cs="Calibri"/>
          <w:sz w:val="22"/>
          <w:szCs w:val="22"/>
        </w:rPr>
        <w:t>Wartości po przecinku należy zaokrąglać zgodnie z zasadami matematycznymi, np. w przypadku, gdy ilość towaru podanego w litrach wynosi mniej niż 0,5 litra, należy wpisać „0”. Jeżeli ilość towaru wynosi 0,5 litra lub więcej, należy wpisać „1”.</w:t>
      </w:r>
    </w:p>
    <w:p w:rsidR="00744721" w:rsidRDefault="00744721" w:rsidP="00744721">
      <w:pPr>
        <w:spacing w:before="240"/>
        <w:jc w:val="both"/>
        <w:rPr>
          <w:rFonts w:ascii="Calibri Light" w:hAnsi="Calibri Light" w:cs="Calibri Light"/>
          <w:b/>
          <w:sz w:val="32"/>
          <w:szCs w:val="32"/>
        </w:rPr>
      </w:pPr>
      <w:r>
        <w:rPr>
          <w:rFonts w:ascii="Calibri Light" w:hAnsi="Calibri Light" w:cs="Calibri Light"/>
          <w:b/>
          <w:sz w:val="32"/>
          <w:szCs w:val="32"/>
        </w:rPr>
        <w:t>POLE 19 – Wartość fakturowa w PLN</w:t>
      </w:r>
    </w:p>
    <w:p w:rsidR="00744721" w:rsidRDefault="00744721" w:rsidP="00744721">
      <w:pPr>
        <w:spacing w:before="240"/>
        <w:jc w:val="both"/>
        <w:rPr>
          <w:rFonts w:ascii="Calibri" w:hAnsi="Calibri" w:cs="Calibri"/>
          <w:sz w:val="22"/>
          <w:szCs w:val="22"/>
        </w:rPr>
      </w:pPr>
      <w:r>
        <w:rPr>
          <w:rFonts w:ascii="Calibri" w:hAnsi="Calibri" w:cs="Calibri"/>
          <w:sz w:val="22"/>
          <w:szCs w:val="22"/>
        </w:rPr>
        <w:t>Należy wpisać wartość fakturową netto wszystkich transakcji objętych jedną pozycją (tj. bez uwzględnienia podatku VAT i podatku akcyzowego). Wartość fakturowa jest to kwota, która stanowi podstawę opodatkowania podatkiem od towarów i usług. Jeżeli na fakturze, oprócz wartości towaru, wyszczególnione są pozostałe koszty (opłaty transportowe, koszty opakowania, opłaty za dokowanie, inne) i suma tych wartości stanowi podstawę opodatkowania podatkiem od towarów i usług, to w polu „Wartość fakturowa w PLN” należy podać wartość łączną, tj. wartość towaru łącznie z wartością pozostałych kosztów.</w:t>
      </w:r>
    </w:p>
    <w:p w:rsidR="00744721" w:rsidRDefault="00744721" w:rsidP="00744721">
      <w:pPr>
        <w:spacing w:before="240"/>
        <w:jc w:val="both"/>
        <w:rPr>
          <w:rFonts w:ascii="Calibri" w:hAnsi="Calibri" w:cs="Calibri"/>
          <w:sz w:val="22"/>
          <w:szCs w:val="22"/>
        </w:rPr>
      </w:pPr>
      <w:r>
        <w:rPr>
          <w:rFonts w:ascii="Calibri" w:hAnsi="Calibri" w:cs="Calibri"/>
          <w:sz w:val="22"/>
          <w:szCs w:val="22"/>
        </w:rPr>
        <w:t>W odniesieniu do towarów otrzymywanych bezpłatnie lub towarów, które nie zostały zafakturowane fakturą handlową, należy podać wartość, która byłaby zafakturowana, gdyby towary podlegały dowolnej transakcji kupna-sprzedaży.</w:t>
      </w:r>
    </w:p>
    <w:p w:rsidR="00744721" w:rsidRDefault="00744721" w:rsidP="00744721">
      <w:pPr>
        <w:spacing w:before="240"/>
        <w:jc w:val="both"/>
        <w:rPr>
          <w:rFonts w:ascii="Calibri" w:hAnsi="Calibri" w:cs="Calibri"/>
          <w:sz w:val="22"/>
          <w:szCs w:val="22"/>
        </w:rPr>
      </w:pPr>
      <w:r>
        <w:rPr>
          <w:rFonts w:ascii="Calibri" w:hAnsi="Calibri" w:cs="Calibri"/>
          <w:sz w:val="22"/>
          <w:szCs w:val="22"/>
        </w:rPr>
        <w:t>W przypadku towarów stanowiących nośniki informacji (np. dyskietki, taśmy komputerowe, filmy, kasety audio i wideo, CD-ROM) przywożonych/wywożonych w celu dostarczenia informacji, wartość fakturowa powinna uwzględniać nie tylko wartość nośnika, ale i wartość przekazywanej na nośniku informacji.</w:t>
      </w:r>
    </w:p>
    <w:p w:rsidR="00744721" w:rsidRDefault="00744721" w:rsidP="00744721">
      <w:pPr>
        <w:spacing w:before="240"/>
        <w:jc w:val="both"/>
        <w:rPr>
          <w:rFonts w:ascii="Calibri" w:hAnsi="Calibri" w:cs="Calibri"/>
          <w:sz w:val="22"/>
          <w:szCs w:val="22"/>
        </w:rPr>
      </w:pPr>
      <w:r>
        <w:rPr>
          <w:rFonts w:ascii="Calibri" w:hAnsi="Calibri" w:cs="Calibri"/>
          <w:sz w:val="22"/>
          <w:szCs w:val="22"/>
        </w:rPr>
        <w:t>Jeżeli wartość na fakturze podana jest w innej walucie niż PLN, kwotę faktury należy przeliczyć na złote polskie. Przeliczenie powinno nastąpić na podstawie kursu waluty ustalonego według zasad określonych dla celów podatku od towarów i usług albo zasad określonych dla celów związanych z cłem.</w:t>
      </w:r>
    </w:p>
    <w:p w:rsidR="00744721" w:rsidRDefault="00744721" w:rsidP="00744721">
      <w:pPr>
        <w:spacing w:before="240"/>
        <w:jc w:val="both"/>
        <w:rPr>
          <w:rFonts w:ascii="Calibri" w:hAnsi="Calibri" w:cs="Calibri"/>
          <w:bCs/>
          <w:sz w:val="22"/>
          <w:szCs w:val="22"/>
        </w:rPr>
      </w:pPr>
      <w:r>
        <w:rPr>
          <w:rFonts w:ascii="Calibri" w:hAnsi="Calibri" w:cs="Calibri"/>
          <w:bCs/>
          <w:sz w:val="22"/>
          <w:szCs w:val="22"/>
        </w:rPr>
        <w:t>Zasady przeliczania kwot w walutach obcych wykazywanych na fakturach dla celów podatku</w:t>
      </w:r>
      <w:r>
        <w:rPr>
          <w:rFonts w:ascii="Calibri" w:hAnsi="Calibri" w:cs="Calibri"/>
          <w:sz w:val="22"/>
          <w:szCs w:val="22"/>
        </w:rPr>
        <w:t xml:space="preserve"> od towarów i usług</w:t>
      </w:r>
      <w:r>
        <w:rPr>
          <w:rFonts w:ascii="Calibri" w:hAnsi="Calibri" w:cs="Calibri"/>
          <w:bCs/>
          <w:sz w:val="22"/>
          <w:szCs w:val="22"/>
        </w:rPr>
        <w:t xml:space="preserve"> określone zostały w art. 31a ust. 1 ustawy z dnia 11 marca 2004 r. o podatku od towarów i usług (Dz. U. z 2021 r. , poz. 685, z </w:t>
      </w:r>
      <w:proofErr w:type="spellStart"/>
      <w:r>
        <w:rPr>
          <w:rFonts w:ascii="Calibri" w:hAnsi="Calibri" w:cs="Calibri"/>
          <w:bCs/>
          <w:sz w:val="22"/>
          <w:szCs w:val="22"/>
        </w:rPr>
        <w:t>późn</w:t>
      </w:r>
      <w:proofErr w:type="spellEnd"/>
      <w:r>
        <w:rPr>
          <w:rFonts w:ascii="Calibri" w:hAnsi="Calibri" w:cs="Calibri"/>
          <w:bCs/>
          <w:sz w:val="22"/>
          <w:szCs w:val="22"/>
        </w:rPr>
        <w:t>. zm.).</w:t>
      </w:r>
    </w:p>
    <w:p w:rsidR="00744721" w:rsidRDefault="00744721" w:rsidP="00744721">
      <w:pPr>
        <w:spacing w:before="240"/>
        <w:jc w:val="both"/>
        <w:rPr>
          <w:rFonts w:ascii="Times New Roman" w:hAnsi="Times New Roman"/>
          <w:b/>
          <w:bCs/>
          <w:sz w:val="24"/>
          <w:szCs w:val="24"/>
        </w:rPr>
      </w:pPr>
      <w:r>
        <w:rPr>
          <w:rFonts w:ascii="Calibri" w:hAnsi="Calibri" w:cs="Calibri"/>
          <w:bCs/>
          <w:sz w:val="22"/>
          <w:szCs w:val="22"/>
        </w:rPr>
        <w:t xml:space="preserve">Zasady przeliczania kwot w walutach obcych wykazywanych na fakturach dla </w:t>
      </w:r>
      <w:r>
        <w:rPr>
          <w:rFonts w:ascii="Calibri" w:hAnsi="Calibri" w:cs="Calibri"/>
          <w:sz w:val="22"/>
          <w:szCs w:val="22"/>
        </w:rPr>
        <w:t>celów związanych</w:t>
      </w:r>
      <w:r>
        <w:rPr>
          <w:rFonts w:ascii="Times New Roman" w:hAnsi="Times New Roman"/>
          <w:sz w:val="24"/>
          <w:szCs w:val="24"/>
        </w:rPr>
        <w:t xml:space="preserve"> </w:t>
      </w:r>
      <w:r>
        <w:rPr>
          <w:rFonts w:ascii="Calibri" w:hAnsi="Calibri" w:cs="Calibri"/>
          <w:sz w:val="22"/>
          <w:szCs w:val="22"/>
        </w:rPr>
        <w:t>z cłem</w:t>
      </w:r>
      <w:r>
        <w:rPr>
          <w:rFonts w:ascii="Calibri" w:hAnsi="Calibri" w:cs="Calibri"/>
          <w:bCs/>
          <w:sz w:val="22"/>
          <w:szCs w:val="22"/>
        </w:rPr>
        <w:t xml:space="preserve"> określone są w art. 11 Prawa celnego. </w:t>
      </w:r>
      <w:r>
        <w:rPr>
          <w:rFonts w:ascii="Calibri" w:hAnsi="Calibri" w:cs="Calibri"/>
          <w:sz w:val="22"/>
          <w:szCs w:val="22"/>
        </w:rPr>
        <w:t xml:space="preserve">Wartość fakturową podaje się w pełnych złotych polskich. Zaokrąglenie do pełnych złotych następuje w ten sposób, że końcówki poniżej 50 groszy pomija się, </w:t>
      </w:r>
      <w:r>
        <w:rPr>
          <w:rFonts w:ascii="Calibri" w:hAnsi="Calibri" w:cs="Calibri"/>
          <w:sz w:val="22"/>
          <w:szCs w:val="22"/>
        </w:rPr>
        <w:br/>
        <w:t>a końcówki wynoszące 50 groszy i więcej podnosi się do pełnych złotych</w:t>
      </w:r>
      <w:r>
        <w:rPr>
          <w:rFonts w:ascii="Times New Roman" w:hAnsi="Times New Roman"/>
          <w:sz w:val="24"/>
          <w:szCs w:val="24"/>
        </w:rPr>
        <w:t>.</w:t>
      </w:r>
    </w:p>
    <w:p w:rsidR="00744721" w:rsidRDefault="00744721" w:rsidP="00744721">
      <w:pPr>
        <w:spacing w:before="240"/>
        <w:jc w:val="both"/>
        <w:rPr>
          <w:rFonts w:ascii="Calibri Light" w:hAnsi="Calibri Light" w:cs="Calibri Light"/>
          <w:b/>
          <w:bCs/>
          <w:sz w:val="32"/>
          <w:szCs w:val="32"/>
        </w:rPr>
      </w:pPr>
      <w:r>
        <w:rPr>
          <w:rFonts w:ascii="Calibri Light" w:hAnsi="Calibri Light" w:cs="Calibri Light"/>
          <w:b/>
          <w:sz w:val="32"/>
          <w:szCs w:val="32"/>
        </w:rPr>
        <w:lastRenderedPageBreak/>
        <w:t>Przypadki szczególne</w:t>
      </w:r>
    </w:p>
    <w:p w:rsidR="00744721" w:rsidRDefault="00744721" w:rsidP="00744721">
      <w:pPr>
        <w:spacing w:before="240"/>
        <w:jc w:val="both"/>
        <w:rPr>
          <w:rFonts w:ascii="Calibri" w:hAnsi="Calibri" w:cs="Calibri"/>
          <w:b/>
          <w:bCs/>
          <w:sz w:val="22"/>
          <w:szCs w:val="22"/>
        </w:rPr>
      </w:pPr>
      <w:r>
        <w:rPr>
          <w:rFonts w:ascii="Calibri" w:hAnsi="Calibri" w:cs="Calibri"/>
          <w:b/>
          <w:sz w:val="22"/>
          <w:szCs w:val="22"/>
        </w:rPr>
        <w:t>W przypadku PRZYWOZU (pole 19 – wartość fakturowa w PLN)</w:t>
      </w:r>
    </w:p>
    <w:p w:rsidR="00744721" w:rsidRDefault="00744721" w:rsidP="00744721">
      <w:pPr>
        <w:spacing w:before="240"/>
        <w:jc w:val="both"/>
        <w:rPr>
          <w:rFonts w:ascii="Calibri" w:hAnsi="Calibri" w:cs="Calibri"/>
          <w:sz w:val="22"/>
          <w:szCs w:val="22"/>
        </w:rPr>
      </w:pPr>
      <w:r>
        <w:rPr>
          <w:rFonts w:ascii="Calibri" w:hAnsi="Calibri" w:cs="Calibri"/>
          <w:sz w:val="22"/>
          <w:szCs w:val="22"/>
        </w:rPr>
        <w:t xml:space="preserve">W przypadku towarów przywożonych w celu uszlachetniania należy podać wartość powierzonego surowca. Natomiast w przypadku towarów przywożonych po uszlachetnianiu należy podać wartość wszystkich zużytych surowców i materiałów (także tych, które nie były powierzone) oraz koszt usługi. </w:t>
      </w:r>
    </w:p>
    <w:p w:rsidR="00744721" w:rsidRDefault="00744721" w:rsidP="00744721">
      <w:pPr>
        <w:spacing w:before="240"/>
        <w:jc w:val="both"/>
        <w:rPr>
          <w:rFonts w:ascii="Calibri" w:hAnsi="Calibri" w:cs="Calibri"/>
          <w:sz w:val="22"/>
          <w:szCs w:val="22"/>
        </w:rPr>
      </w:pPr>
      <w:r>
        <w:rPr>
          <w:rFonts w:ascii="Calibri" w:hAnsi="Calibri" w:cs="Calibri"/>
          <w:sz w:val="22"/>
          <w:szCs w:val="22"/>
        </w:rPr>
        <w:t>W przypadku towarów, które po ich przywozie są instalowane lub montowane przez dokonującego ich dostawy lub przez podmiot działający na jego rzecz, należy zadeklarować wyłącznie wartość przywożonych towarów, bez uwzględnienia kosztu montażu lub instalacji.</w:t>
      </w:r>
    </w:p>
    <w:p w:rsidR="00744721" w:rsidRDefault="00744721" w:rsidP="00744721">
      <w:pPr>
        <w:spacing w:before="240"/>
        <w:jc w:val="both"/>
        <w:rPr>
          <w:rFonts w:ascii="Calibri" w:hAnsi="Calibri" w:cs="Calibri"/>
          <w:sz w:val="22"/>
          <w:szCs w:val="22"/>
        </w:rPr>
      </w:pPr>
      <w:r>
        <w:rPr>
          <w:rFonts w:ascii="Calibri" w:hAnsi="Calibri" w:cs="Calibri"/>
          <w:sz w:val="22"/>
          <w:szCs w:val="22"/>
        </w:rPr>
        <w:t>W przypadku zwrotu towarów uprzednio zgłoszonych do INTRASTAT przy ich wywozie należy zadeklarować wartość, która została zadeklarowana przy wywozie tych towarów.</w:t>
      </w:r>
    </w:p>
    <w:p w:rsidR="00744721" w:rsidRDefault="00744721" w:rsidP="00744721">
      <w:pPr>
        <w:spacing w:before="240"/>
        <w:jc w:val="both"/>
        <w:rPr>
          <w:rFonts w:ascii="Calibri" w:hAnsi="Calibri" w:cs="Calibri"/>
          <w:sz w:val="22"/>
          <w:szCs w:val="22"/>
        </w:rPr>
      </w:pPr>
      <w:r>
        <w:rPr>
          <w:rFonts w:ascii="Calibri" w:hAnsi="Calibri" w:cs="Calibri"/>
          <w:b/>
          <w:sz w:val="22"/>
          <w:szCs w:val="22"/>
        </w:rPr>
        <w:t>W przypadku WYWOZU (pole 19 – wartość fakturowa w PLN)</w:t>
      </w:r>
    </w:p>
    <w:p w:rsidR="00744721" w:rsidRDefault="00744721" w:rsidP="00744721">
      <w:pPr>
        <w:spacing w:before="240"/>
        <w:jc w:val="both"/>
        <w:rPr>
          <w:rFonts w:ascii="Calibri" w:hAnsi="Calibri" w:cs="Calibri"/>
          <w:sz w:val="22"/>
          <w:szCs w:val="22"/>
        </w:rPr>
      </w:pPr>
      <w:r>
        <w:rPr>
          <w:rFonts w:ascii="Calibri" w:hAnsi="Calibri" w:cs="Calibri"/>
          <w:sz w:val="22"/>
          <w:szCs w:val="22"/>
        </w:rPr>
        <w:t>W przypadku towarów wywożonych w celu uszlachetniania należy podać wartość powierzonego surowca. Natomiast w przypadku towarów wywożonych po uszlachetnianiu należy podać wartość wszystkich zużytych surowców i materiałów (także tych, które nie były powierzone) oraz koszt usługi.</w:t>
      </w:r>
    </w:p>
    <w:p w:rsidR="00744721" w:rsidRDefault="00744721" w:rsidP="00744721">
      <w:pPr>
        <w:spacing w:before="240"/>
        <w:jc w:val="both"/>
        <w:rPr>
          <w:rFonts w:ascii="Calibri" w:hAnsi="Calibri" w:cs="Calibri"/>
          <w:sz w:val="22"/>
          <w:szCs w:val="22"/>
        </w:rPr>
      </w:pPr>
      <w:r>
        <w:rPr>
          <w:rFonts w:ascii="Calibri" w:hAnsi="Calibri" w:cs="Calibri"/>
          <w:sz w:val="22"/>
          <w:szCs w:val="22"/>
        </w:rPr>
        <w:t>W przypadku towarów, które po ich wywozie są instalowane lub montowane przez dokonującego ich dostawy lub przez podmiot działający na jego rzecz, należy zadeklarować wyłącznie wartość wywożonych towarów, bez uwzględnienia kosztu montażu lub instalacji.</w:t>
      </w:r>
    </w:p>
    <w:p w:rsidR="00744721" w:rsidRDefault="00744721" w:rsidP="00744721">
      <w:pPr>
        <w:spacing w:before="240"/>
        <w:jc w:val="both"/>
        <w:rPr>
          <w:rFonts w:ascii="Calibri" w:hAnsi="Calibri" w:cs="Calibri"/>
          <w:b/>
          <w:sz w:val="22"/>
          <w:szCs w:val="22"/>
        </w:rPr>
      </w:pPr>
      <w:r>
        <w:rPr>
          <w:rFonts w:ascii="Calibri" w:hAnsi="Calibri" w:cs="Calibri"/>
          <w:sz w:val="22"/>
          <w:szCs w:val="22"/>
        </w:rPr>
        <w:t>W przypadku zwrotu towarów uprzednio zgłoszonych do INTRASTAT przy ich przywozie należy zadeklarować wartość, która została zadeklarowana przy przywozie tych towarów.</w:t>
      </w:r>
    </w:p>
    <w:p w:rsidR="00744721" w:rsidRDefault="00744721" w:rsidP="00744721">
      <w:pPr>
        <w:widowControl/>
        <w:spacing w:before="240"/>
        <w:rPr>
          <w:rFonts w:ascii="Calibri Light" w:hAnsi="Calibri Light" w:cs="Calibri Light"/>
          <w:sz w:val="32"/>
          <w:szCs w:val="32"/>
        </w:rPr>
      </w:pPr>
      <w:r>
        <w:rPr>
          <w:rFonts w:ascii="Calibri Light" w:hAnsi="Calibri Light" w:cs="Calibri Light"/>
          <w:b/>
          <w:sz w:val="32"/>
          <w:szCs w:val="32"/>
        </w:rPr>
        <w:t>POLE 20 – Wartość statystyczna w PLN</w:t>
      </w:r>
    </w:p>
    <w:p w:rsidR="00744721" w:rsidRDefault="00744721" w:rsidP="00744721">
      <w:pPr>
        <w:spacing w:before="240"/>
        <w:jc w:val="both"/>
        <w:rPr>
          <w:rFonts w:ascii="Calibri" w:hAnsi="Calibri" w:cs="Calibri"/>
          <w:sz w:val="22"/>
          <w:szCs w:val="22"/>
        </w:rPr>
      </w:pPr>
      <w:r>
        <w:rPr>
          <w:rFonts w:ascii="Calibri" w:hAnsi="Calibri" w:cs="Calibri"/>
          <w:sz w:val="22"/>
          <w:szCs w:val="22"/>
        </w:rPr>
        <w:t>Pole należy wypełnić w przypadku:</w:t>
      </w:r>
    </w:p>
    <w:p w:rsidR="00744721" w:rsidRDefault="00744721" w:rsidP="004B6185">
      <w:pPr>
        <w:numPr>
          <w:ilvl w:val="0"/>
          <w:numId w:val="10"/>
        </w:numPr>
        <w:spacing w:before="240"/>
        <w:jc w:val="both"/>
        <w:rPr>
          <w:rFonts w:ascii="Calibri" w:hAnsi="Calibri" w:cs="Calibri"/>
          <w:sz w:val="22"/>
          <w:szCs w:val="22"/>
        </w:rPr>
      </w:pPr>
      <w:r>
        <w:rPr>
          <w:rFonts w:ascii="Calibri" w:hAnsi="Calibri" w:cs="Calibri"/>
          <w:sz w:val="22"/>
          <w:szCs w:val="22"/>
        </w:rPr>
        <w:t>dokonywania zgłoszenia przez podmiot, którego suma wartości dokonanych przywozów towarów przekroczyła wartość ustaloną dla statystycznego progu szczegółowego w przywozie lub w wywozie,</w:t>
      </w:r>
    </w:p>
    <w:p w:rsidR="00744721" w:rsidRDefault="00744721" w:rsidP="004B6185">
      <w:pPr>
        <w:numPr>
          <w:ilvl w:val="0"/>
          <w:numId w:val="10"/>
        </w:numPr>
        <w:spacing w:before="240"/>
        <w:jc w:val="both"/>
        <w:rPr>
          <w:rFonts w:ascii="Calibri" w:hAnsi="Calibri" w:cs="Calibri"/>
          <w:sz w:val="22"/>
          <w:szCs w:val="22"/>
        </w:rPr>
      </w:pPr>
      <w:r>
        <w:rPr>
          <w:rFonts w:ascii="Calibri" w:hAnsi="Calibri" w:cs="Calibri"/>
          <w:sz w:val="22"/>
          <w:szCs w:val="22"/>
        </w:rPr>
        <w:t>pozycji towarowej, dotyczącej towaru przywiezionego lub wywiezionego w celu uszlachetniania lub po uszlachetnianiu.</w:t>
      </w:r>
    </w:p>
    <w:p w:rsidR="00744721" w:rsidRDefault="00744721" w:rsidP="00744721">
      <w:pPr>
        <w:spacing w:before="240"/>
        <w:jc w:val="both"/>
        <w:rPr>
          <w:rFonts w:ascii="Calibri" w:hAnsi="Calibri" w:cs="Calibri"/>
          <w:sz w:val="22"/>
          <w:szCs w:val="22"/>
        </w:rPr>
      </w:pPr>
      <w:r>
        <w:rPr>
          <w:rFonts w:ascii="Calibri" w:hAnsi="Calibri" w:cs="Calibri"/>
          <w:sz w:val="22"/>
          <w:szCs w:val="22"/>
        </w:rPr>
        <w:t>Wartość statystyczną oblicza się:</w:t>
      </w:r>
    </w:p>
    <w:p w:rsidR="00744721" w:rsidRDefault="00744721" w:rsidP="004B6185">
      <w:pPr>
        <w:widowControl/>
        <w:numPr>
          <w:ilvl w:val="0"/>
          <w:numId w:val="11"/>
        </w:numPr>
        <w:spacing w:before="240"/>
        <w:jc w:val="both"/>
        <w:rPr>
          <w:rFonts w:ascii="Calibri" w:hAnsi="Calibri" w:cs="Calibri"/>
          <w:sz w:val="22"/>
          <w:szCs w:val="22"/>
        </w:rPr>
      </w:pPr>
      <w:r>
        <w:rPr>
          <w:rFonts w:ascii="Calibri" w:hAnsi="Calibri" w:cs="Calibri"/>
          <w:sz w:val="22"/>
          <w:szCs w:val="22"/>
        </w:rPr>
        <w:t>w przypadku rodzaju transakcji o kodzie 11 (kupno/sprzedaż) oraz kodach 61-63 (nabycie wewnątrzunijne biokomponentów, biomas i biopaliw) - na podstawie wartości towarów z faktury,</w:t>
      </w:r>
    </w:p>
    <w:p w:rsidR="00744721" w:rsidRDefault="00744721" w:rsidP="004B6185">
      <w:pPr>
        <w:widowControl/>
        <w:numPr>
          <w:ilvl w:val="0"/>
          <w:numId w:val="11"/>
        </w:numPr>
        <w:spacing w:before="240"/>
        <w:jc w:val="both"/>
        <w:rPr>
          <w:rFonts w:ascii="Calibri" w:hAnsi="Calibri" w:cs="Calibri"/>
          <w:sz w:val="22"/>
          <w:szCs w:val="22"/>
        </w:rPr>
      </w:pPr>
      <w:r>
        <w:rPr>
          <w:rFonts w:ascii="Calibri" w:hAnsi="Calibri" w:cs="Calibri"/>
          <w:sz w:val="22"/>
          <w:szCs w:val="22"/>
        </w:rPr>
        <w:lastRenderedPageBreak/>
        <w:t xml:space="preserve">w pozostałych przypadkach - na podstawie kwoty/wartości, która byłaby zafakturowana </w:t>
      </w:r>
      <w:r>
        <w:rPr>
          <w:rFonts w:ascii="Calibri" w:hAnsi="Calibri" w:cs="Calibri"/>
          <w:sz w:val="22"/>
          <w:szCs w:val="22"/>
        </w:rPr>
        <w:br/>
        <w:t>w przypadku rodzaju transakcji o kodzie 11 (kupno/sprzedaż).</w:t>
      </w:r>
    </w:p>
    <w:p w:rsidR="00744721" w:rsidRDefault="00744721" w:rsidP="00744721">
      <w:pPr>
        <w:spacing w:before="240"/>
        <w:jc w:val="both"/>
        <w:rPr>
          <w:rFonts w:ascii="Calibri" w:hAnsi="Calibri" w:cs="Calibri"/>
          <w:sz w:val="22"/>
          <w:szCs w:val="22"/>
        </w:rPr>
      </w:pPr>
      <w:r>
        <w:rPr>
          <w:rFonts w:ascii="Calibri" w:hAnsi="Calibri" w:cs="Calibri"/>
          <w:sz w:val="22"/>
          <w:szCs w:val="22"/>
        </w:rPr>
        <w:t>W przypadku towarów będących przedmiotem uszlachetniania wartość statystyczna jest ustalana tak, jakby towary były w całości wytworzone w kraju przetworzenia, tj. należy podać wartość wszystkich zużytych surowców i materiałów (także tych, które nie były powierzone) oraz koszt usługi.</w:t>
      </w:r>
    </w:p>
    <w:p w:rsidR="00744721" w:rsidRDefault="00744721" w:rsidP="00744721">
      <w:pPr>
        <w:spacing w:before="240"/>
        <w:jc w:val="both"/>
        <w:rPr>
          <w:rFonts w:ascii="Calibri" w:hAnsi="Calibri" w:cs="Calibri"/>
          <w:sz w:val="22"/>
          <w:szCs w:val="22"/>
        </w:rPr>
      </w:pPr>
      <w:r>
        <w:rPr>
          <w:rFonts w:ascii="Calibri" w:hAnsi="Calibri" w:cs="Calibri"/>
          <w:sz w:val="22"/>
          <w:szCs w:val="22"/>
        </w:rPr>
        <w:t>Wartość statystyczna nie obejmuje podatków i opłat należnych w przywozie/wywozie, takich jak: VAT, akcyza i inne opłaty o podobnym charakterze.</w:t>
      </w:r>
    </w:p>
    <w:p w:rsidR="00744721" w:rsidRDefault="00744721" w:rsidP="00744721">
      <w:pPr>
        <w:spacing w:before="240"/>
        <w:jc w:val="both"/>
        <w:rPr>
          <w:rFonts w:ascii="Calibri" w:hAnsi="Calibri" w:cs="Calibri"/>
          <w:sz w:val="22"/>
          <w:szCs w:val="22"/>
        </w:rPr>
      </w:pPr>
      <w:r>
        <w:rPr>
          <w:rFonts w:ascii="Calibri" w:hAnsi="Calibri" w:cs="Calibri"/>
          <w:sz w:val="22"/>
          <w:szCs w:val="22"/>
        </w:rPr>
        <w:t>W przypadku towarów stanowiących nośniki informacji (np. dyskietki, taśmy komputerowe, filmy, kasety audio i wideo, CD-ROM) przywożonych/wywożonych w celu dostarczenia informacji, wartość statystyczna powinna uwzględniać nie tylko wartość nośnika, ale i wartość przekazywanej na nośniku informacji.</w:t>
      </w:r>
    </w:p>
    <w:p w:rsidR="00744721" w:rsidRDefault="00744721" w:rsidP="00744721">
      <w:pPr>
        <w:spacing w:before="240"/>
        <w:jc w:val="both"/>
        <w:rPr>
          <w:rFonts w:ascii="Calibri" w:hAnsi="Calibri" w:cs="Calibri"/>
          <w:sz w:val="22"/>
          <w:szCs w:val="22"/>
        </w:rPr>
      </w:pPr>
      <w:r>
        <w:rPr>
          <w:rFonts w:ascii="Calibri" w:hAnsi="Calibri" w:cs="Calibri"/>
          <w:sz w:val="22"/>
          <w:szCs w:val="22"/>
        </w:rPr>
        <w:t>W przypadku zwrotów towarów wartość statystyczna jest równa wartości, która została podana przy przywozie/wywozie towaru.</w:t>
      </w:r>
    </w:p>
    <w:p w:rsidR="00744721" w:rsidRDefault="00744721" w:rsidP="00744721">
      <w:pPr>
        <w:spacing w:before="240"/>
        <w:jc w:val="both"/>
        <w:rPr>
          <w:rFonts w:ascii="Calibri" w:hAnsi="Calibri" w:cs="Calibri"/>
          <w:sz w:val="22"/>
          <w:szCs w:val="22"/>
        </w:rPr>
      </w:pPr>
      <w:r>
        <w:rPr>
          <w:rFonts w:ascii="Calibri" w:hAnsi="Calibri" w:cs="Calibri"/>
          <w:sz w:val="22"/>
          <w:szCs w:val="22"/>
        </w:rPr>
        <w:t>Wartość statystyczną pozycji towarowej należy podać w pełnych złotych polskich (PLN), bez miejsc po przecinku. Zaokrąglenie do pełnych złotych następuje w ten sposób, że końcówki poniżej 50 groszy pomija się, a końcówki wynoszące 50 i więcej groszy podnosi się do pełnych złotych.</w:t>
      </w:r>
    </w:p>
    <w:p w:rsidR="00744721" w:rsidRDefault="00744721" w:rsidP="00744721">
      <w:pPr>
        <w:spacing w:before="240"/>
        <w:jc w:val="both"/>
        <w:rPr>
          <w:rFonts w:asciiTheme="minorHAnsi" w:hAnsiTheme="minorHAnsi" w:cstheme="minorHAnsi"/>
          <w:sz w:val="24"/>
          <w:szCs w:val="24"/>
        </w:rPr>
      </w:pPr>
      <w:r>
        <w:rPr>
          <w:rFonts w:asciiTheme="minorHAnsi" w:hAnsiTheme="minorHAnsi" w:cstheme="minorHAnsi"/>
          <w:b/>
          <w:sz w:val="24"/>
          <w:szCs w:val="24"/>
        </w:rPr>
        <w:t>W przypadku PRZYWOZU (pole 20 – wartość statystyczna w PLN)</w:t>
      </w:r>
    </w:p>
    <w:p w:rsidR="00744721" w:rsidRDefault="00744721" w:rsidP="00744721">
      <w:pPr>
        <w:spacing w:before="240"/>
        <w:jc w:val="both"/>
        <w:rPr>
          <w:rFonts w:ascii="Calibri" w:hAnsi="Calibri" w:cs="Calibri"/>
          <w:sz w:val="22"/>
          <w:szCs w:val="22"/>
        </w:rPr>
      </w:pPr>
      <w:r>
        <w:rPr>
          <w:rFonts w:ascii="Calibri" w:hAnsi="Calibri" w:cs="Calibri"/>
          <w:sz w:val="22"/>
          <w:szCs w:val="22"/>
        </w:rPr>
        <w:t>Wartością statystyczną w przywozie (wartość CIF) jest wartość towarów w miejscu i czasie wprowadzenia na polski obszar statystyczny.</w:t>
      </w:r>
    </w:p>
    <w:p w:rsidR="00744721" w:rsidRDefault="00744721" w:rsidP="00744721">
      <w:pPr>
        <w:spacing w:before="240"/>
        <w:jc w:val="both"/>
        <w:rPr>
          <w:rFonts w:ascii="Calibri" w:hAnsi="Calibri" w:cs="Calibri"/>
          <w:sz w:val="22"/>
          <w:szCs w:val="22"/>
        </w:rPr>
      </w:pPr>
      <w:r>
        <w:rPr>
          <w:rFonts w:ascii="Calibri" w:hAnsi="Calibri" w:cs="Calibri"/>
          <w:sz w:val="22"/>
          <w:szCs w:val="22"/>
        </w:rPr>
        <w:t>Wartość statystyczna uwzględnia dodatkowe koszty dotyczące tej części przewozu, która odbywa się poza polskim obszarem statystycznym. Należy więc włączyć poniesione poza polskim obszarem statystycznym:</w:t>
      </w:r>
    </w:p>
    <w:p w:rsidR="00744721" w:rsidRDefault="00744721" w:rsidP="004B6185">
      <w:pPr>
        <w:widowControl/>
        <w:numPr>
          <w:ilvl w:val="0"/>
          <w:numId w:val="12"/>
        </w:numPr>
        <w:jc w:val="both"/>
        <w:rPr>
          <w:rFonts w:ascii="Calibri" w:hAnsi="Calibri" w:cs="Calibri"/>
          <w:sz w:val="22"/>
          <w:szCs w:val="22"/>
        </w:rPr>
      </w:pPr>
      <w:r>
        <w:rPr>
          <w:rFonts w:ascii="Calibri" w:hAnsi="Calibri" w:cs="Calibri"/>
          <w:sz w:val="22"/>
          <w:szCs w:val="22"/>
        </w:rPr>
        <w:t>koszty opakowania,</w:t>
      </w:r>
    </w:p>
    <w:p w:rsidR="00744721" w:rsidRDefault="00744721" w:rsidP="004B6185">
      <w:pPr>
        <w:widowControl/>
        <w:numPr>
          <w:ilvl w:val="0"/>
          <w:numId w:val="12"/>
        </w:numPr>
        <w:jc w:val="both"/>
        <w:rPr>
          <w:rFonts w:ascii="Calibri" w:hAnsi="Calibri" w:cs="Calibri"/>
          <w:sz w:val="22"/>
          <w:szCs w:val="22"/>
        </w:rPr>
      </w:pPr>
      <w:r>
        <w:rPr>
          <w:rFonts w:ascii="Calibri" w:hAnsi="Calibri" w:cs="Calibri"/>
          <w:sz w:val="22"/>
          <w:szCs w:val="22"/>
        </w:rPr>
        <w:t>opłaty transportowe,</w:t>
      </w:r>
    </w:p>
    <w:p w:rsidR="00744721" w:rsidRDefault="00744721" w:rsidP="004B6185">
      <w:pPr>
        <w:widowControl/>
        <w:numPr>
          <w:ilvl w:val="0"/>
          <w:numId w:val="12"/>
        </w:numPr>
        <w:jc w:val="both"/>
        <w:rPr>
          <w:rFonts w:ascii="Calibri" w:hAnsi="Calibri" w:cs="Calibri"/>
          <w:sz w:val="22"/>
          <w:szCs w:val="22"/>
        </w:rPr>
      </w:pPr>
      <w:r>
        <w:rPr>
          <w:rFonts w:ascii="Calibri" w:hAnsi="Calibri" w:cs="Calibri"/>
          <w:sz w:val="22"/>
          <w:szCs w:val="22"/>
        </w:rPr>
        <w:t>opłaty za dokowanie,</w:t>
      </w:r>
    </w:p>
    <w:p w:rsidR="00744721" w:rsidRDefault="00744721" w:rsidP="004B6185">
      <w:pPr>
        <w:widowControl/>
        <w:numPr>
          <w:ilvl w:val="0"/>
          <w:numId w:val="12"/>
        </w:numPr>
        <w:jc w:val="both"/>
        <w:rPr>
          <w:rFonts w:ascii="Calibri" w:hAnsi="Calibri" w:cs="Calibri"/>
          <w:sz w:val="22"/>
          <w:szCs w:val="22"/>
        </w:rPr>
      </w:pPr>
      <w:r>
        <w:rPr>
          <w:rFonts w:ascii="Calibri" w:hAnsi="Calibri" w:cs="Calibri"/>
          <w:sz w:val="22"/>
          <w:szCs w:val="22"/>
        </w:rPr>
        <w:t>opłaty za załadunek i magazynowanie,</w:t>
      </w:r>
    </w:p>
    <w:p w:rsidR="00744721" w:rsidRDefault="00744721" w:rsidP="004B6185">
      <w:pPr>
        <w:widowControl/>
        <w:numPr>
          <w:ilvl w:val="0"/>
          <w:numId w:val="12"/>
        </w:numPr>
        <w:jc w:val="both"/>
        <w:rPr>
          <w:rFonts w:ascii="Calibri" w:hAnsi="Calibri" w:cs="Calibri"/>
          <w:sz w:val="22"/>
          <w:szCs w:val="22"/>
        </w:rPr>
      </w:pPr>
      <w:r>
        <w:rPr>
          <w:rFonts w:ascii="Calibri" w:hAnsi="Calibri" w:cs="Calibri"/>
          <w:sz w:val="22"/>
          <w:szCs w:val="22"/>
        </w:rPr>
        <w:t>wszelkie koszty, zyski i wydatki, łącznie z ubezpieczeniem i prowizją, powstałe do miejsca przekroczenia granicy polskiego obszaru statystycznego (dostawy towarów na pokład statku lub samolotu).</w:t>
      </w:r>
    </w:p>
    <w:p w:rsidR="00744721" w:rsidRDefault="00744721" w:rsidP="00744721">
      <w:pPr>
        <w:spacing w:before="240"/>
        <w:jc w:val="both"/>
        <w:rPr>
          <w:rFonts w:ascii="Calibri" w:hAnsi="Calibri" w:cs="Calibri"/>
          <w:sz w:val="22"/>
          <w:szCs w:val="22"/>
        </w:rPr>
      </w:pPr>
      <w:r>
        <w:rPr>
          <w:rFonts w:ascii="Calibri" w:hAnsi="Calibri" w:cs="Calibri"/>
          <w:sz w:val="22"/>
          <w:szCs w:val="22"/>
        </w:rPr>
        <w:t>Jeżeli wartość fakturowa zawiera wyodrębnione koszty frachtu i ubezpieczenia poniesione na polskim obszarze statystycznym, to kosztów tych nie należy ujmować w wartości statystycznej.</w:t>
      </w:r>
    </w:p>
    <w:p w:rsidR="00744721" w:rsidRDefault="00744721" w:rsidP="00744721">
      <w:pPr>
        <w:spacing w:before="240"/>
        <w:jc w:val="both"/>
        <w:rPr>
          <w:rFonts w:ascii="Times New Roman" w:hAnsi="Times New Roman"/>
          <w:sz w:val="24"/>
          <w:szCs w:val="24"/>
        </w:rPr>
      </w:pPr>
      <w:r>
        <w:rPr>
          <w:rFonts w:ascii="Calibri" w:hAnsi="Calibri" w:cs="Calibri"/>
          <w:sz w:val="22"/>
          <w:szCs w:val="22"/>
        </w:rPr>
        <w:t>Jeżeli wartość fakturową ustalono na bazie dostawy CPT, CIP, DAP, DPU lub DDP, a miejsce przeznaczenia zlokalizowane jest na polskim obszarze statystycznym, wartość tę uważa się za wartość ustaloną na bazie CIF, o ile koszty frachtu i ubezpieczenia ponoszone na polskim obszarze statystycznym przez dostawcę zagranicznego nie zostały wyodrębnione na fakturze</w:t>
      </w:r>
      <w:r>
        <w:rPr>
          <w:rFonts w:ascii="Times New Roman" w:hAnsi="Times New Roman"/>
          <w:sz w:val="24"/>
          <w:szCs w:val="24"/>
        </w:rPr>
        <w:t>.</w:t>
      </w:r>
    </w:p>
    <w:p w:rsidR="00744721" w:rsidRDefault="00744721" w:rsidP="00744721">
      <w:pPr>
        <w:spacing w:before="240"/>
        <w:jc w:val="both"/>
        <w:rPr>
          <w:rFonts w:asciiTheme="minorHAnsi" w:hAnsiTheme="minorHAnsi" w:cstheme="minorHAnsi"/>
          <w:sz w:val="24"/>
          <w:szCs w:val="24"/>
        </w:rPr>
      </w:pPr>
      <w:r>
        <w:rPr>
          <w:rFonts w:asciiTheme="minorHAnsi" w:hAnsiTheme="minorHAnsi" w:cstheme="minorHAnsi"/>
          <w:b/>
          <w:sz w:val="24"/>
          <w:szCs w:val="24"/>
        </w:rPr>
        <w:lastRenderedPageBreak/>
        <w:t xml:space="preserve">W przypadku </w:t>
      </w:r>
      <w:r>
        <w:rPr>
          <w:rFonts w:asciiTheme="minorHAnsi" w:hAnsiTheme="minorHAnsi" w:cstheme="minorHAnsi"/>
          <w:b/>
          <w:bCs/>
          <w:sz w:val="24"/>
          <w:szCs w:val="24"/>
        </w:rPr>
        <w:t xml:space="preserve">WYWOZU (pole 20 – </w:t>
      </w:r>
      <w:r>
        <w:rPr>
          <w:rFonts w:asciiTheme="minorHAnsi" w:hAnsiTheme="minorHAnsi" w:cstheme="minorHAnsi"/>
          <w:b/>
          <w:sz w:val="24"/>
          <w:szCs w:val="24"/>
        </w:rPr>
        <w:t>wartość statystyczna w PLN)</w:t>
      </w:r>
    </w:p>
    <w:p w:rsidR="00744721" w:rsidRDefault="00744721" w:rsidP="00744721">
      <w:pPr>
        <w:spacing w:before="240"/>
        <w:jc w:val="both"/>
        <w:rPr>
          <w:rFonts w:ascii="Calibri" w:hAnsi="Calibri" w:cs="Calibri"/>
          <w:sz w:val="22"/>
          <w:szCs w:val="22"/>
        </w:rPr>
      </w:pPr>
      <w:r>
        <w:rPr>
          <w:rFonts w:ascii="Calibri" w:hAnsi="Calibri" w:cs="Calibri"/>
          <w:sz w:val="22"/>
          <w:szCs w:val="22"/>
        </w:rPr>
        <w:t>Wartością statystyczną w wywozie (wartość FOB) jest wartość towarów w miejscu i czasie, w którym towary opuszczają polski obszar statystyczny.</w:t>
      </w:r>
    </w:p>
    <w:p w:rsidR="00744721" w:rsidRDefault="00744721" w:rsidP="00744721">
      <w:pPr>
        <w:spacing w:before="240"/>
        <w:jc w:val="both"/>
        <w:rPr>
          <w:rFonts w:ascii="Calibri" w:hAnsi="Calibri" w:cs="Calibri"/>
          <w:sz w:val="22"/>
          <w:szCs w:val="22"/>
        </w:rPr>
      </w:pPr>
      <w:r>
        <w:rPr>
          <w:rFonts w:ascii="Calibri" w:hAnsi="Calibri" w:cs="Calibri"/>
          <w:sz w:val="22"/>
          <w:szCs w:val="22"/>
        </w:rPr>
        <w:t>Wartość statystyczna uwzględnia dodatkowe koszty dotyczące tej części przewozu, która odbywa się na polskim obszarze statystycznym. Należy więc włączyć poniesione na polskim obszarze statystycznym:</w:t>
      </w:r>
    </w:p>
    <w:p w:rsidR="00744721" w:rsidRDefault="00744721" w:rsidP="004B6185">
      <w:pPr>
        <w:widowControl/>
        <w:numPr>
          <w:ilvl w:val="0"/>
          <w:numId w:val="13"/>
        </w:numPr>
        <w:jc w:val="both"/>
        <w:rPr>
          <w:rFonts w:ascii="Calibri" w:hAnsi="Calibri" w:cs="Calibri"/>
          <w:sz w:val="22"/>
          <w:szCs w:val="22"/>
        </w:rPr>
      </w:pPr>
      <w:r>
        <w:rPr>
          <w:rFonts w:ascii="Calibri" w:hAnsi="Calibri" w:cs="Calibri"/>
          <w:sz w:val="22"/>
          <w:szCs w:val="22"/>
        </w:rPr>
        <w:t>koszty opakowania,</w:t>
      </w:r>
    </w:p>
    <w:p w:rsidR="00744721" w:rsidRDefault="00744721" w:rsidP="004B6185">
      <w:pPr>
        <w:widowControl/>
        <w:numPr>
          <w:ilvl w:val="0"/>
          <w:numId w:val="13"/>
        </w:numPr>
        <w:jc w:val="both"/>
        <w:rPr>
          <w:rFonts w:ascii="Calibri" w:hAnsi="Calibri" w:cs="Calibri"/>
          <w:sz w:val="22"/>
          <w:szCs w:val="22"/>
        </w:rPr>
      </w:pPr>
      <w:r>
        <w:rPr>
          <w:rFonts w:ascii="Calibri" w:hAnsi="Calibri" w:cs="Calibri"/>
          <w:sz w:val="22"/>
          <w:szCs w:val="22"/>
        </w:rPr>
        <w:t>opłaty transportowe,</w:t>
      </w:r>
    </w:p>
    <w:p w:rsidR="00744721" w:rsidRDefault="00744721" w:rsidP="004B6185">
      <w:pPr>
        <w:widowControl/>
        <w:numPr>
          <w:ilvl w:val="0"/>
          <w:numId w:val="13"/>
        </w:numPr>
        <w:jc w:val="both"/>
        <w:rPr>
          <w:rFonts w:ascii="Calibri" w:hAnsi="Calibri" w:cs="Calibri"/>
          <w:sz w:val="22"/>
          <w:szCs w:val="22"/>
        </w:rPr>
      </w:pPr>
      <w:r>
        <w:rPr>
          <w:rFonts w:ascii="Calibri" w:hAnsi="Calibri" w:cs="Calibri"/>
          <w:sz w:val="22"/>
          <w:szCs w:val="22"/>
        </w:rPr>
        <w:t>opłaty za dokowanie,</w:t>
      </w:r>
    </w:p>
    <w:p w:rsidR="00744721" w:rsidRDefault="00744721" w:rsidP="004B6185">
      <w:pPr>
        <w:widowControl/>
        <w:numPr>
          <w:ilvl w:val="0"/>
          <w:numId w:val="13"/>
        </w:numPr>
        <w:jc w:val="both"/>
        <w:rPr>
          <w:rFonts w:ascii="Calibri" w:hAnsi="Calibri" w:cs="Calibri"/>
          <w:sz w:val="22"/>
          <w:szCs w:val="22"/>
        </w:rPr>
      </w:pPr>
      <w:r>
        <w:rPr>
          <w:rFonts w:ascii="Calibri" w:hAnsi="Calibri" w:cs="Calibri"/>
          <w:sz w:val="22"/>
          <w:szCs w:val="22"/>
        </w:rPr>
        <w:t>opłaty za załadunek i magazynowanie,</w:t>
      </w:r>
    </w:p>
    <w:p w:rsidR="00744721" w:rsidRDefault="00744721" w:rsidP="004B6185">
      <w:pPr>
        <w:widowControl/>
        <w:numPr>
          <w:ilvl w:val="0"/>
          <w:numId w:val="13"/>
        </w:numPr>
        <w:jc w:val="both"/>
        <w:rPr>
          <w:rFonts w:ascii="Calibri" w:hAnsi="Calibri" w:cs="Calibri"/>
          <w:sz w:val="22"/>
          <w:szCs w:val="22"/>
        </w:rPr>
      </w:pPr>
      <w:r>
        <w:rPr>
          <w:rFonts w:ascii="Calibri" w:hAnsi="Calibri" w:cs="Calibri"/>
          <w:sz w:val="22"/>
          <w:szCs w:val="22"/>
        </w:rPr>
        <w:t>wszelkie koszty, zyski i wydatki, łącznie z ubezpieczeniem i prowizją, powstałe do miejsca przekroczenia granicy polskiego obszaru statystycznego (dostawy towarów na pokład statku lub samolotu).</w:t>
      </w:r>
    </w:p>
    <w:p w:rsidR="00744721" w:rsidRDefault="00744721" w:rsidP="00744721">
      <w:pPr>
        <w:spacing w:before="240"/>
        <w:jc w:val="both"/>
        <w:rPr>
          <w:rFonts w:ascii="Calibri" w:hAnsi="Calibri" w:cs="Calibri"/>
          <w:sz w:val="22"/>
          <w:szCs w:val="22"/>
        </w:rPr>
      </w:pPr>
      <w:r>
        <w:rPr>
          <w:rFonts w:ascii="Calibri" w:hAnsi="Calibri" w:cs="Calibri"/>
          <w:sz w:val="22"/>
          <w:szCs w:val="22"/>
        </w:rPr>
        <w:t>Jeżeli wartość fakturowa zawiera wyodrębnione koszty frachtu i ubezpieczenia poniesione poza polskim obszarem statystycznym, to kosztów tych nie należy ujmować w wartości statystycznej.</w:t>
      </w:r>
    </w:p>
    <w:p w:rsidR="00744721" w:rsidRDefault="00744721" w:rsidP="00744721">
      <w:pPr>
        <w:spacing w:before="240"/>
        <w:jc w:val="both"/>
        <w:rPr>
          <w:rFonts w:ascii="Calibri" w:hAnsi="Calibri" w:cs="Calibri"/>
          <w:b/>
          <w:sz w:val="22"/>
          <w:szCs w:val="22"/>
        </w:rPr>
      </w:pPr>
      <w:r>
        <w:rPr>
          <w:rFonts w:ascii="Calibri" w:hAnsi="Calibri" w:cs="Calibri"/>
          <w:sz w:val="22"/>
          <w:szCs w:val="22"/>
        </w:rPr>
        <w:t>Przypadki ustalenia wartości fakturowej na bazie warunków dostaw: EXW, FCA i FAS z podaną miejscowością polską uważa się za równoważne z zastosowaniem warunków FOB.</w:t>
      </w:r>
    </w:p>
    <w:p w:rsidR="00744721" w:rsidRDefault="00744721" w:rsidP="00744721">
      <w:pPr>
        <w:spacing w:before="240"/>
        <w:jc w:val="both"/>
        <w:rPr>
          <w:rFonts w:ascii="Calibri Light" w:hAnsi="Calibri Light" w:cs="Calibri Light"/>
          <w:sz w:val="32"/>
          <w:szCs w:val="32"/>
        </w:rPr>
      </w:pPr>
      <w:r>
        <w:rPr>
          <w:rFonts w:ascii="Calibri Light" w:hAnsi="Calibri Light" w:cs="Calibri Light"/>
          <w:b/>
          <w:sz w:val="32"/>
          <w:szCs w:val="32"/>
        </w:rPr>
        <w:t>POLE 21 – Wypełniający</w:t>
      </w:r>
    </w:p>
    <w:p w:rsidR="00744721" w:rsidRDefault="00744721" w:rsidP="00744721">
      <w:pPr>
        <w:tabs>
          <w:tab w:val="left" w:pos="0"/>
        </w:tabs>
        <w:spacing w:before="240"/>
        <w:jc w:val="both"/>
        <w:rPr>
          <w:rFonts w:ascii="Calibri" w:hAnsi="Calibri" w:cs="Calibri"/>
          <w:sz w:val="22"/>
          <w:szCs w:val="22"/>
        </w:rPr>
      </w:pPr>
      <w:r>
        <w:rPr>
          <w:rFonts w:ascii="Calibri" w:hAnsi="Calibri" w:cs="Calibri"/>
          <w:sz w:val="22"/>
          <w:szCs w:val="22"/>
        </w:rPr>
        <w:t xml:space="preserve">Należy wpisać imię, nazwisko, </w:t>
      </w:r>
      <w:r>
        <w:rPr>
          <w:rFonts w:ascii="Calibri" w:hAnsi="Calibri" w:cs="Calibri"/>
          <w:b/>
          <w:sz w:val="22"/>
          <w:szCs w:val="22"/>
        </w:rPr>
        <w:t>numer telefonu</w:t>
      </w:r>
      <w:r>
        <w:rPr>
          <w:rFonts w:ascii="Calibri" w:hAnsi="Calibri" w:cs="Calibri"/>
          <w:sz w:val="22"/>
          <w:szCs w:val="22"/>
        </w:rPr>
        <w:t xml:space="preserve"> i faksu oraz adres e-mail </w:t>
      </w:r>
      <w:r>
        <w:rPr>
          <w:rFonts w:ascii="Calibri" w:hAnsi="Calibri" w:cs="Calibri"/>
          <w:b/>
          <w:sz w:val="22"/>
          <w:szCs w:val="22"/>
        </w:rPr>
        <w:t xml:space="preserve">osoby, która sporządziła zgłoszenie </w:t>
      </w:r>
      <w:r>
        <w:rPr>
          <w:rFonts w:ascii="Calibri" w:hAnsi="Calibri" w:cs="Calibri"/>
          <w:sz w:val="22"/>
          <w:szCs w:val="22"/>
        </w:rPr>
        <w:t xml:space="preserve">oraz miejscowość i datę sporządzenia dokumentu. Datę należy podać w formacie </w:t>
      </w:r>
      <w:proofErr w:type="spellStart"/>
      <w:r>
        <w:rPr>
          <w:rFonts w:ascii="Calibri" w:hAnsi="Calibri" w:cs="Calibri"/>
          <w:sz w:val="22"/>
          <w:szCs w:val="22"/>
        </w:rPr>
        <w:t>rrrr</w:t>
      </w:r>
      <w:proofErr w:type="spellEnd"/>
      <w:r>
        <w:rPr>
          <w:rFonts w:ascii="Calibri" w:hAnsi="Calibri" w:cs="Calibri"/>
          <w:sz w:val="22"/>
          <w:szCs w:val="22"/>
        </w:rPr>
        <w:t>-mm-</w:t>
      </w:r>
      <w:proofErr w:type="spellStart"/>
      <w:r>
        <w:rPr>
          <w:rFonts w:ascii="Calibri" w:hAnsi="Calibri" w:cs="Calibri"/>
          <w:sz w:val="22"/>
          <w:szCs w:val="22"/>
        </w:rPr>
        <w:t>dd</w:t>
      </w:r>
      <w:proofErr w:type="spellEnd"/>
      <w:r>
        <w:rPr>
          <w:rFonts w:ascii="Calibri" w:hAnsi="Calibri" w:cs="Calibri"/>
          <w:sz w:val="22"/>
          <w:szCs w:val="22"/>
        </w:rPr>
        <w:t>.</w:t>
      </w:r>
    </w:p>
    <w:p w:rsidR="00744721" w:rsidRDefault="00744721" w:rsidP="00744721">
      <w:pPr>
        <w:spacing w:before="240"/>
        <w:jc w:val="both"/>
        <w:rPr>
          <w:rFonts w:ascii="Calibri Light" w:hAnsi="Calibri Light" w:cs="Calibri Light"/>
          <w:sz w:val="32"/>
          <w:szCs w:val="32"/>
        </w:rPr>
      </w:pPr>
      <w:r>
        <w:rPr>
          <w:rFonts w:ascii="Calibri Light" w:hAnsi="Calibri Light" w:cs="Calibri Light"/>
          <w:b/>
          <w:sz w:val="32"/>
          <w:szCs w:val="32"/>
        </w:rPr>
        <w:t>POLE 22 – Numer identyfikacyjny VAT kontrahenta</w:t>
      </w:r>
    </w:p>
    <w:p w:rsidR="00744721" w:rsidRDefault="00744721" w:rsidP="00744721">
      <w:pPr>
        <w:spacing w:before="240"/>
        <w:jc w:val="both"/>
        <w:rPr>
          <w:rFonts w:ascii="Calibri" w:hAnsi="Calibri" w:cs="Calibri"/>
          <w:sz w:val="22"/>
          <w:szCs w:val="22"/>
        </w:rPr>
      </w:pPr>
      <w:r>
        <w:rPr>
          <w:rFonts w:ascii="Calibri" w:hAnsi="Calibri" w:cs="Calibri"/>
          <w:sz w:val="22"/>
          <w:szCs w:val="22"/>
        </w:rPr>
        <w:t>Należy wpisać numer identyfikacyjny VAT kontrahenta w przypadku zgłoszenia INTRASTAT w wywozie.</w:t>
      </w:r>
    </w:p>
    <w:p w:rsidR="00744721" w:rsidRDefault="00744721" w:rsidP="00744721">
      <w:pPr>
        <w:spacing w:before="240"/>
        <w:jc w:val="both"/>
        <w:rPr>
          <w:rFonts w:ascii="Calibri" w:hAnsi="Calibri" w:cs="Calibri"/>
          <w:sz w:val="22"/>
          <w:szCs w:val="22"/>
        </w:rPr>
      </w:pPr>
      <w:r>
        <w:rPr>
          <w:rFonts w:ascii="Calibri" w:hAnsi="Calibri" w:cs="Calibri"/>
          <w:sz w:val="22"/>
          <w:szCs w:val="22"/>
        </w:rPr>
        <w:t>Jeżeli kontrahent nie posiada numeru NIP, należy podać numer, za pomocą którego nabywca towaru jest zidentyfikowany na potrzeby podatku od wartości dodanej w danym państwie członkowskim, zawierający dwuliterowy kod kraju stosowany na potrzeby podatku od wartości dodanej właściwy dla tego państwa członkowskiego.</w:t>
      </w:r>
    </w:p>
    <w:p w:rsidR="00744721" w:rsidRDefault="00744721" w:rsidP="00744721">
      <w:pPr>
        <w:spacing w:before="240"/>
        <w:jc w:val="both"/>
        <w:rPr>
          <w:rFonts w:ascii="Calibri" w:hAnsi="Calibri" w:cs="Calibri"/>
          <w:sz w:val="22"/>
          <w:szCs w:val="22"/>
        </w:rPr>
      </w:pPr>
      <w:r>
        <w:rPr>
          <w:rFonts w:ascii="Calibri" w:hAnsi="Calibri" w:cs="Calibri"/>
          <w:sz w:val="22"/>
          <w:szCs w:val="22"/>
        </w:rPr>
        <w:t>Przypadki szczególne:</w:t>
      </w:r>
    </w:p>
    <w:p w:rsidR="00744721" w:rsidRDefault="00744721" w:rsidP="00744721">
      <w:pPr>
        <w:spacing w:before="240"/>
        <w:jc w:val="both"/>
        <w:rPr>
          <w:rFonts w:ascii="Calibri" w:hAnsi="Calibri" w:cs="Calibri"/>
          <w:sz w:val="22"/>
          <w:szCs w:val="22"/>
        </w:rPr>
      </w:pPr>
      <w:r>
        <w:rPr>
          <w:rFonts w:ascii="Calibri" w:hAnsi="Calibri" w:cs="Calibri"/>
          <w:sz w:val="22"/>
          <w:szCs w:val="22"/>
        </w:rPr>
        <w:t xml:space="preserve">W sytuacji, gdy w jednym okresie sprawozdawczym osoba zobowiązana dokonuje wysyłek do różnych kontrahentów (w tym samym kraju lub w różnych krajach), można dokonać jednego zgłoszenia. Jednakże wywóz towarów do różnych kontrahentów w tym samym kraju należy wykazać w różnych pozycjach zgłoszenia. Tym samym w przypadku, gdy taki sam towar dostarczany do tego samego kraju UE, odbierany jest przez kilku kontrahentów w tym kraju, konieczne jest zadeklarowanie dostawy (wykazywanej w jednej pozycji przed wejściem w życie obowiązku podawania ID kontrahenta) w rozbiciu na kilka pozycji </w:t>
      </w:r>
      <w:r>
        <w:rPr>
          <w:rFonts w:ascii="Calibri" w:hAnsi="Calibri" w:cs="Calibri"/>
          <w:sz w:val="22"/>
          <w:szCs w:val="22"/>
        </w:rPr>
        <w:lastRenderedPageBreak/>
        <w:t>zgłoszenia.</w:t>
      </w:r>
    </w:p>
    <w:p w:rsidR="00744721" w:rsidRDefault="00744721" w:rsidP="00744721">
      <w:pPr>
        <w:spacing w:before="240" w:after="240"/>
        <w:jc w:val="both"/>
        <w:rPr>
          <w:rFonts w:ascii="Calibri" w:hAnsi="Calibri" w:cs="Calibri"/>
          <w:sz w:val="22"/>
          <w:szCs w:val="22"/>
        </w:rPr>
      </w:pPr>
      <w:r>
        <w:rPr>
          <w:rFonts w:ascii="Calibri" w:hAnsi="Calibri" w:cs="Calibri"/>
          <w:sz w:val="22"/>
          <w:szCs w:val="22"/>
        </w:rPr>
        <w:t xml:space="preserve">Jeżeli transakcja sprzedaży zawarta jest pomiędzy polskim przedsiębiorcą a przedsiębiorcą w jednym kraju UE, natomiast towar będący przedmiotem transakcji dostarczany jest bezpośrednio do odbiorcy </w:t>
      </w:r>
      <w:r>
        <w:rPr>
          <w:rFonts w:ascii="Calibri" w:hAnsi="Calibri" w:cs="Calibri"/>
          <w:sz w:val="22"/>
          <w:szCs w:val="22"/>
        </w:rPr>
        <w:br/>
        <w:t>w innym kraju UE, w zgłoszeniu należy wykazać zarówno kraj przeznaczenia, jak i numer identyfikacyjny kontrahenta będącego odbiorcą towaru. Jedynie w sytuacji, gdy nie jest znany numer identyfikacyjny odbiorcy towaru, dopuszczalne jest zadeklarowanie numeru kontrahenta, z którym została zawarta transakcja (natomiast obligatoryjnie należy wskazać jako kraj przeznaczenia kraj, do którego towar jest bezpośrednio przemieszczany).</w:t>
      </w:r>
    </w:p>
    <w:p w:rsidR="00744721" w:rsidRDefault="00744721" w:rsidP="00744721">
      <w:pPr>
        <w:widowControl/>
        <w:spacing w:line="260" w:lineRule="atLeast"/>
        <w:jc w:val="both"/>
        <w:rPr>
          <w:rFonts w:ascii="Calibri" w:hAnsi="Calibri" w:cs="Calibri"/>
          <w:color w:val="000000"/>
          <w:sz w:val="22"/>
          <w:szCs w:val="22"/>
        </w:rPr>
      </w:pPr>
      <w:r>
        <w:rPr>
          <w:rFonts w:ascii="Calibri" w:hAnsi="Calibri" w:cs="Calibri"/>
          <w:color w:val="000000"/>
          <w:sz w:val="22"/>
          <w:szCs w:val="22"/>
        </w:rPr>
        <w:t xml:space="preserve">W przypadku, gdy osoba zobowiązana prowadzi sprzedaż wysyłkową i </w:t>
      </w:r>
      <w:r>
        <w:rPr>
          <w:rFonts w:ascii="Calibri" w:hAnsi="Calibri" w:cs="Calibri"/>
          <w:b/>
          <w:color w:val="000000"/>
          <w:sz w:val="22"/>
          <w:szCs w:val="22"/>
          <w:u w:val="single"/>
        </w:rPr>
        <w:t>jest zarejestrowana dla celów podatku VAT</w:t>
      </w:r>
      <w:r>
        <w:rPr>
          <w:rFonts w:ascii="Calibri" w:hAnsi="Calibri" w:cs="Calibri"/>
          <w:color w:val="000000"/>
          <w:sz w:val="22"/>
          <w:szCs w:val="22"/>
        </w:rPr>
        <w:t xml:space="preserve"> w kraju przeznaczenia, w zgłoszeniu należy podać (zamiast numerów pojedynczych odbiorców towarów) numer identyfikacyjny VAT tej osoby w danym kraju przeznaczenia.</w:t>
      </w:r>
    </w:p>
    <w:p w:rsidR="00744721" w:rsidRDefault="00744721" w:rsidP="00744721">
      <w:pPr>
        <w:widowControl/>
        <w:spacing w:after="200" w:line="260" w:lineRule="atLeast"/>
        <w:jc w:val="both"/>
        <w:rPr>
          <w:rFonts w:cstheme="minorHAnsi"/>
          <w:b/>
          <w:bCs/>
          <w:szCs w:val="24"/>
        </w:rPr>
      </w:pPr>
      <w:r>
        <w:rPr>
          <w:rFonts w:ascii="Calibri" w:hAnsi="Calibri" w:cs="Calibri"/>
          <w:color w:val="000000"/>
          <w:sz w:val="22"/>
          <w:szCs w:val="22"/>
        </w:rPr>
        <w:t xml:space="preserve">Natomiast w przypadku, gdy osoba zobowiązana prowadzi sprzedaż wysyłkową i </w:t>
      </w:r>
      <w:r>
        <w:rPr>
          <w:rFonts w:ascii="Calibri" w:hAnsi="Calibri" w:cs="Calibri"/>
          <w:b/>
          <w:color w:val="000000"/>
          <w:sz w:val="22"/>
          <w:szCs w:val="22"/>
          <w:u w:val="single"/>
        </w:rPr>
        <w:t xml:space="preserve">nie </w:t>
      </w:r>
      <w:r>
        <w:rPr>
          <w:rFonts w:ascii="Calibri" w:hAnsi="Calibri" w:cs="Calibri"/>
          <w:b/>
          <w:bCs/>
          <w:color w:val="000000"/>
          <w:sz w:val="22"/>
          <w:szCs w:val="22"/>
          <w:u w:val="single"/>
        </w:rPr>
        <w:t>jest zarejestrowana dla celów podatku VAT</w:t>
      </w:r>
      <w:r>
        <w:rPr>
          <w:rFonts w:ascii="Calibri" w:hAnsi="Calibri" w:cs="Calibri"/>
          <w:color w:val="000000"/>
          <w:sz w:val="22"/>
          <w:szCs w:val="22"/>
        </w:rPr>
        <w:t xml:space="preserve"> w kraju przeznaczenia, w polu 22 zgłoszenia należy wpisać NATURAL PERSON. </w:t>
      </w:r>
      <w:r>
        <w:rPr>
          <w:rFonts w:ascii="Calibri" w:hAnsi="Calibri" w:cs="Calibri"/>
          <w:b/>
          <w:color w:val="000000"/>
          <w:sz w:val="22"/>
          <w:szCs w:val="22"/>
        </w:rPr>
        <w:t>Dotyczy to podmiotów,</w:t>
      </w:r>
      <w:r>
        <w:rPr>
          <w:rFonts w:ascii="Calibri" w:hAnsi="Calibri" w:cs="Calibri"/>
          <w:color w:val="000000"/>
          <w:sz w:val="22"/>
          <w:szCs w:val="22"/>
        </w:rPr>
        <w:t xml:space="preserve"> </w:t>
      </w:r>
      <w:r>
        <w:rPr>
          <w:rFonts w:cstheme="minorHAnsi"/>
          <w:b/>
          <w:bCs/>
          <w:szCs w:val="24"/>
        </w:rPr>
        <w:t>które nie dokonują rozliczenia podatku VAT za pośrednictwem punktu kompleksowej obsługi (OSS).</w:t>
      </w:r>
    </w:p>
    <w:p w:rsidR="00744721" w:rsidRDefault="00744721" w:rsidP="00744721">
      <w:pPr>
        <w:widowControl/>
        <w:spacing w:after="200" w:line="260" w:lineRule="atLeast"/>
        <w:jc w:val="both"/>
        <w:rPr>
          <w:rFonts w:cstheme="minorHAnsi"/>
          <w:b/>
          <w:bCs/>
          <w:szCs w:val="24"/>
        </w:rPr>
        <w:sectPr w:rsidR="00744721">
          <w:pgSz w:w="12240" w:h="15840"/>
          <w:pgMar w:top="1134" w:right="1418" w:bottom="2139" w:left="1418" w:header="709" w:footer="1714" w:gutter="0"/>
          <w:cols w:space="708"/>
          <w:formProt w:val="0"/>
          <w:docGrid w:linePitch="100" w:charSpace="16384"/>
        </w:sectPr>
      </w:pPr>
    </w:p>
    <w:p w:rsidR="00744721" w:rsidRDefault="00744721" w:rsidP="00744721">
      <w:pPr>
        <w:pStyle w:val="N1"/>
        <w:ind w:left="0"/>
        <w:rPr>
          <w:rFonts w:ascii="Times New Roman" w:hAnsi="Times New Roman"/>
          <w:sz w:val="28"/>
        </w:rPr>
      </w:pPr>
      <w:bookmarkStart w:id="69" w:name="_Toc92187320"/>
      <w:r>
        <w:rPr>
          <w:rFonts w:cs="Calibri Light"/>
          <w:szCs w:val="32"/>
        </w:rPr>
        <w:lastRenderedPageBreak/>
        <w:t xml:space="preserve">ROZDZIAŁ V </w:t>
      </w:r>
      <w:r>
        <w:rPr>
          <w:rFonts w:ascii="Times New Roman" w:hAnsi="Times New Roman"/>
          <w:sz w:val="28"/>
        </w:rPr>
        <w:t xml:space="preserve">– </w:t>
      </w:r>
      <w:r>
        <w:t>Korekta zgłoszenia</w:t>
      </w:r>
      <w:bookmarkEnd w:id="69"/>
    </w:p>
    <w:p w:rsidR="00744721" w:rsidRDefault="00744721" w:rsidP="004B6185">
      <w:pPr>
        <w:pStyle w:val="Akapitzlist"/>
        <w:widowControl w:val="0"/>
        <w:numPr>
          <w:ilvl w:val="0"/>
          <w:numId w:val="2"/>
        </w:numPr>
        <w:spacing w:before="240" w:after="240" w:line="240" w:lineRule="auto"/>
        <w:jc w:val="both"/>
        <w:outlineLvl w:val="0"/>
        <w:rPr>
          <w:rFonts w:ascii="Calibri Light" w:eastAsia="Times New Roman" w:hAnsi="Calibri Light" w:cs="Calibri Light"/>
          <w:b/>
          <w:bCs/>
          <w:vanish/>
          <w:sz w:val="32"/>
          <w:szCs w:val="32"/>
          <w:lang w:eastAsia="pl-PL"/>
        </w:rPr>
      </w:pPr>
      <w:bookmarkStart w:id="70" w:name="_Toc64361786"/>
      <w:bookmarkStart w:id="71" w:name="_Toc64376614"/>
      <w:bookmarkStart w:id="72" w:name="_Toc91760027"/>
      <w:bookmarkStart w:id="73" w:name="_Toc91762927"/>
      <w:bookmarkStart w:id="74" w:name="_Toc92174504"/>
      <w:bookmarkStart w:id="75" w:name="_Toc92187321"/>
      <w:bookmarkEnd w:id="70"/>
      <w:bookmarkEnd w:id="71"/>
      <w:bookmarkEnd w:id="72"/>
      <w:bookmarkEnd w:id="73"/>
      <w:bookmarkEnd w:id="74"/>
      <w:bookmarkEnd w:id="75"/>
    </w:p>
    <w:p w:rsidR="00744721" w:rsidRDefault="00744721" w:rsidP="004B6185">
      <w:pPr>
        <w:pStyle w:val="Akapitzlist"/>
        <w:widowControl w:val="0"/>
        <w:numPr>
          <w:ilvl w:val="0"/>
          <w:numId w:val="2"/>
        </w:numPr>
        <w:spacing w:before="240" w:after="240" w:line="240" w:lineRule="auto"/>
        <w:jc w:val="both"/>
        <w:outlineLvl w:val="0"/>
        <w:rPr>
          <w:rFonts w:ascii="Calibri Light" w:eastAsia="Times New Roman" w:hAnsi="Calibri Light" w:cs="Calibri Light"/>
          <w:b/>
          <w:bCs/>
          <w:vanish/>
          <w:sz w:val="32"/>
          <w:szCs w:val="32"/>
          <w:lang w:eastAsia="pl-PL"/>
        </w:rPr>
      </w:pPr>
      <w:bookmarkStart w:id="76" w:name="_Toc64361787"/>
      <w:bookmarkStart w:id="77" w:name="_Toc64376615"/>
      <w:bookmarkStart w:id="78" w:name="_Toc91760028"/>
      <w:bookmarkStart w:id="79" w:name="_Toc91762928"/>
      <w:bookmarkStart w:id="80" w:name="_Toc92174505"/>
      <w:bookmarkStart w:id="81" w:name="_Toc92187322"/>
      <w:bookmarkEnd w:id="76"/>
      <w:bookmarkEnd w:id="77"/>
      <w:bookmarkEnd w:id="78"/>
      <w:bookmarkEnd w:id="79"/>
      <w:bookmarkEnd w:id="80"/>
      <w:bookmarkEnd w:id="81"/>
    </w:p>
    <w:p w:rsidR="00744721" w:rsidRDefault="00744721" w:rsidP="004B6185">
      <w:pPr>
        <w:pStyle w:val="Akapitzlist"/>
        <w:widowControl w:val="0"/>
        <w:numPr>
          <w:ilvl w:val="0"/>
          <w:numId w:val="2"/>
        </w:numPr>
        <w:spacing w:before="240" w:after="240" w:line="240" w:lineRule="auto"/>
        <w:jc w:val="both"/>
        <w:outlineLvl w:val="0"/>
        <w:rPr>
          <w:rFonts w:ascii="Calibri Light" w:eastAsia="Times New Roman" w:hAnsi="Calibri Light" w:cs="Calibri Light"/>
          <w:b/>
          <w:bCs/>
          <w:vanish/>
          <w:sz w:val="32"/>
          <w:szCs w:val="32"/>
          <w:lang w:eastAsia="pl-PL"/>
        </w:rPr>
      </w:pPr>
      <w:bookmarkStart w:id="82" w:name="_Toc64361788"/>
      <w:bookmarkStart w:id="83" w:name="_Toc64376616"/>
      <w:bookmarkStart w:id="84" w:name="_Toc91760029"/>
      <w:bookmarkStart w:id="85" w:name="_Toc91762929"/>
      <w:bookmarkStart w:id="86" w:name="_Toc92174506"/>
      <w:bookmarkStart w:id="87" w:name="_Toc92187323"/>
      <w:bookmarkEnd w:id="82"/>
      <w:bookmarkEnd w:id="83"/>
      <w:bookmarkEnd w:id="84"/>
      <w:bookmarkEnd w:id="85"/>
      <w:bookmarkEnd w:id="86"/>
      <w:bookmarkEnd w:id="87"/>
    </w:p>
    <w:p w:rsidR="00744721" w:rsidRDefault="00744721" w:rsidP="00744721">
      <w:pPr>
        <w:spacing w:before="240" w:after="240"/>
        <w:ind w:left="284"/>
        <w:jc w:val="both"/>
        <w:outlineLvl w:val="0"/>
        <w:rPr>
          <w:rFonts w:ascii="Calibri Light" w:hAnsi="Calibri Light" w:cs="Calibri Light"/>
          <w:b/>
          <w:bCs/>
          <w:sz w:val="32"/>
          <w:szCs w:val="32"/>
        </w:rPr>
      </w:pPr>
      <w:bookmarkStart w:id="88" w:name="_Toc92187324"/>
      <w:r>
        <w:rPr>
          <w:rFonts w:ascii="Calibri Light" w:hAnsi="Calibri Light" w:cs="Calibri Light"/>
          <w:b/>
          <w:bCs/>
          <w:sz w:val="32"/>
          <w:szCs w:val="32"/>
        </w:rPr>
        <w:t>5.1. Rodzaje korekty zgłoszenia</w:t>
      </w:r>
      <w:bookmarkEnd w:id="88"/>
    </w:p>
    <w:p w:rsidR="00744721" w:rsidRDefault="00744721" w:rsidP="00744721">
      <w:pPr>
        <w:spacing w:before="240"/>
        <w:jc w:val="both"/>
        <w:rPr>
          <w:rFonts w:ascii="Calibri" w:hAnsi="Calibri" w:cs="Calibri"/>
          <w:sz w:val="22"/>
          <w:szCs w:val="22"/>
        </w:rPr>
      </w:pPr>
      <w:r>
        <w:rPr>
          <w:rFonts w:ascii="Calibri" w:hAnsi="Calibri" w:cs="Calibri"/>
          <w:sz w:val="22"/>
          <w:szCs w:val="22"/>
        </w:rPr>
        <w:t>Korekta zgłoszenia może polegać na:</w:t>
      </w:r>
    </w:p>
    <w:p w:rsidR="00744721" w:rsidRDefault="00744721" w:rsidP="004B6185">
      <w:pPr>
        <w:numPr>
          <w:ilvl w:val="1"/>
          <w:numId w:val="7"/>
        </w:numPr>
        <w:spacing w:before="240"/>
        <w:jc w:val="both"/>
        <w:rPr>
          <w:rFonts w:ascii="Calibri" w:hAnsi="Calibri" w:cs="Calibri"/>
          <w:sz w:val="22"/>
          <w:szCs w:val="22"/>
        </w:rPr>
      </w:pPr>
      <w:r>
        <w:rPr>
          <w:rFonts w:ascii="Calibri" w:hAnsi="Calibri" w:cs="Calibri"/>
          <w:sz w:val="22"/>
          <w:szCs w:val="22"/>
        </w:rPr>
        <w:t>zastąpieniu w całości uprzednio dokonanego zgłoszenia - wówczas dokument zgłoszenia należy wypełnić w sposób, w jaki wypełnia się zgłoszenie;</w:t>
      </w:r>
    </w:p>
    <w:p w:rsidR="00744721" w:rsidRDefault="00744721" w:rsidP="004B6185">
      <w:pPr>
        <w:numPr>
          <w:ilvl w:val="1"/>
          <w:numId w:val="7"/>
        </w:numPr>
        <w:spacing w:before="240"/>
        <w:jc w:val="both"/>
        <w:rPr>
          <w:rFonts w:ascii="Calibri" w:hAnsi="Calibri" w:cs="Calibri"/>
          <w:sz w:val="22"/>
          <w:szCs w:val="22"/>
        </w:rPr>
      </w:pPr>
      <w:r>
        <w:rPr>
          <w:rFonts w:ascii="Calibri" w:hAnsi="Calibri" w:cs="Calibri"/>
          <w:sz w:val="22"/>
          <w:szCs w:val="22"/>
        </w:rPr>
        <w:t>zmianie poszczególnych danych w pozycji lub pozycjach zgłoszenia - wówczas należy wypełnić pola od 1 do 4, pole 5 - w przypadku dokonywania korekty przez przedstawiciela, oraz pola od 9 do 22; pola od 6 do 8 należy pozostawić w tym przypadku niewypełnione;</w:t>
      </w:r>
    </w:p>
    <w:p w:rsidR="00744721" w:rsidRDefault="00744721" w:rsidP="004B6185">
      <w:pPr>
        <w:numPr>
          <w:ilvl w:val="1"/>
          <w:numId w:val="7"/>
        </w:numPr>
        <w:spacing w:before="240"/>
        <w:jc w:val="both"/>
        <w:rPr>
          <w:rFonts w:ascii="Calibri" w:hAnsi="Calibri" w:cs="Calibri"/>
          <w:sz w:val="22"/>
          <w:szCs w:val="22"/>
        </w:rPr>
      </w:pPr>
      <w:r>
        <w:rPr>
          <w:rFonts w:ascii="Calibri" w:hAnsi="Calibri" w:cs="Calibri"/>
          <w:sz w:val="22"/>
          <w:szCs w:val="22"/>
        </w:rPr>
        <w:t>dodaniu nowych pozycji w zgłoszeniu - wówczas należy wypełnić pola od 1 do 4, pole 5 – w przypadku dokonywania korekty przez przedstawiciela, oraz pola od 9 do 22; pola od 6 do 8 należy pozostawić w tym przypadku niewypełnione;</w:t>
      </w:r>
    </w:p>
    <w:p w:rsidR="00744721" w:rsidRDefault="00744721" w:rsidP="004B6185">
      <w:pPr>
        <w:numPr>
          <w:ilvl w:val="1"/>
          <w:numId w:val="7"/>
        </w:numPr>
        <w:spacing w:before="240"/>
        <w:jc w:val="both"/>
        <w:rPr>
          <w:rFonts w:ascii="Calibri" w:hAnsi="Calibri" w:cs="Calibri"/>
          <w:sz w:val="22"/>
          <w:szCs w:val="22"/>
        </w:rPr>
      </w:pPr>
      <w:r>
        <w:rPr>
          <w:rFonts w:ascii="Calibri" w:hAnsi="Calibri" w:cs="Calibri"/>
          <w:sz w:val="22"/>
          <w:szCs w:val="22"/>
        </w:rPr>
        <w:t>anulowaniu pozycji zgłoszenia - wówczas należy wypełnić pola od 1 do 4, pole 5 – w przypadku dokonywania korekty przez przedstawiciela, oraz pola 9 i 21; natomiast pola od 6 do 8 oraz od 10 do 20 i 22 należy w tym przypadku pozostawić niewypełnione.</w:t>
      </w:r>
    </w:p>
    <w:p w:rsidR="00744721" w:rsidRDefault="00744721" w:rsidP="00744721">
      <w:pPr>
        <w:spacing w:before="240"/>
        <w:ind w:left="340"/>
        <w:jc w:val="both"/>
        <w:rPr>
          <w:rFonts w:ascii="Calibri" w:hAnsi="Calibri" w:cs="Calibri"/>
          <w:i/>
          <w:sz w:val="22"/>
          <w:szCs w:val="22"/>
        </w:rPr>
      </w:pPr>
      <w:r>
        <w:rPr>
          <w:rFonts w:ascii="Calibri" w:hAnsi="Calibri" w:cs="Calibri"/>
          <w:b/>
          <w:i/>
          <w:sz w:val="22"/>
          <w:szCs w:val="22"/>
        </w:rPr>
        <w:t>UWAGA:</w:t>
      </w:r>
      <w:r>
        <w:rPr>
          <w:rFonts w:ascii="Calibri" w:hAnsi="Calibri" w:cs="Calibri"/>
          <w:i/>
          <w:sz w:val="22"/>
          <w:szCs w:val="22"/>
        </w:rPr>
        <w:t xml:space="preserve"> Wysyłając korektę lub zamianę zgłoszenia należy mieć pewność, że wcześniej do systemu został przyjęty dokument, który chcemy korygować lub zamieniać. Jako numer zgłoszenia należy zawsze przywołać numer zgłoszenia pierwotnego, zmianie ulega wyłącznie numer wersji dokumentu, numer własny i rodzaj dokumentu (na K - zamiana / P - korekta).</w:t>
      </w:r>
    </w:p>
    <w:p w:rsidR="00744721" w:rsidRDefault="00744721" w:rsidP="00744721">
      <w:pPr>
        <w:spacing w:before="240" w:after="240"/>
        <w:ind w:left="284"/>
        <w:jc w:val="both"/>
        <w:outlineLvl w:val="0"/>
        <w:rPr>
          <w:rFonts w:ascii="Calibri Light" w:hAnsi="Calibri Light" w:cs="Calibri Light"/>
          <w:b/>
          <w:bCs/>
          <w:sz w:val="32"/>
          <w:szCs w:val="32"/>
        </w:rPr>
      </w:pPr>
      <w:bookmarkStart w:id="89" w:name="_Toc92187325"/>
      <w:r>
        <w:rPr>
          <w:rFonts w:ascii="Calibri Light" w:hAnsi="Calibri Light" w:cs="Calibri Light"/>
          <w:b/>
          <w:bCs/>
          <w:sz w:val="32"/>
          <w:szCs w:val="32"/>
        </w:rPr>
        <w:t>5.2. Wyłączenia z obowiązku korekty zgłoszenia</w:t>
      </w:r>
      <w:bookmarkEnd w:id="89"/>
    </w:p>
    <w:p w:rsidR="00744721" w:rsidRDefault="00744721" w:rsidP="00744721">
      <w:pPr>
        <w:spacing w:before="240"/>
        <w:jc w:val="both"/>
        <w:rPr>
          <w:rFonts w:ascii="Calibri" w:hAnsi="Calibri" w:cs="Calibri"/>
          <w:sz w:val="22"/>
          <w:szCs w:val="22"/>
        </w:rPr>
      </w:pPr>
      <w:r>
        <w:rPr>
          <w:rFonts w:ascii="Calibri" w:hAnsi="Calibri" w:cs="Calibri"/>
          <w:sz w:val="22"/>
          <w:szCs w:val="22"/>
        </w:rPr>
        <w:t>Korekty zgłoszenia nie dokonuje się w przypadku, gdy:</w:t>
      </w:r>
    </w:p>
    <w:p w:rsidR="00744721" w:rsidRDefault="00744721" w:rsidP="004B6185">
      <w:pPr>
        <w:numPr>
          <w:ilvl w:val="1"/>
          <w:numId w:val="31"/>
        </w:numPr>
        <w:spacing w:before="240"/>
        <w:jc w:val="both"/>
        <w:rPr>
          <w:rFonts w:ascii="Calibri" w:hAnsi="Calibri" w:cs="Calibri"/>
          <w:sz w:val="22"/>
          <w:szCs w:val="22"/>
        </w:rPr>
      </w:pPr>
      <w:r>
        <w:rPr>
          <w:rFonts w:ascii="Calibri" w:hAnsi="Calibri" w:cs="Calibri"/>
          <w:sz w:val="22"/>
          <w:szCs w:val="22"/>
        </w:rPr>
        <w:t>pierwotnie podana w zgłoszeniu wartość dla danych, o których mowa w § 13 pkt 19 lub 20 rozporządzenia, zmieniłaby się w wyniku korekty nie więcej niż o równowartość 1 000 euro lub</w:t>
      </w:r>
    </w:p>
    <w:p w:rsidR="00744721" w:rsidRDefault="00744721" w:rsidP="004B6185">
      <w:pPr>
        <w:numPr>
          <w:ilvl w:val="1"/>
          <w:numId w:val="31"/>
        </w:numPr>
        <w:spacing w:before="240"/>
        <w:jc w:val="both"/>
        <w:rPr>
          <w:rFonts w:ascii="Calibri" w:hAnsi="Calibri" w:cs="Calibri"/>
          <w:sz w:val="22"/>
          <w:szCs w:val="22"/>
        </w:rPr>
      </w:pPr>
      <w:r>
        <w:rPr>
          <w:rFonts w:ascii="Calibri" w:hAnsi="Calibri" w:cs="Calibri"/>
          <w:sz w:val="22"/>
          <w:szCs w:val="22"/>
        </w:rPr>
        <w:t>pierwotnie podana w zgłoszeniu wartość dla danych, o których mowa w § 13 pkt 17 lub 18 rozporządzenia, zmieniłaby się w wyniku korekty nie więcej niż o 5%, lub</w:t>
      </w:r>
    </w:p>
    <w:p w:rsidR="00744721" w:rsidRDefault="00744721" w:rsidP="004B6185">
      <w:pPr>
        <w:numPr>
          <w:ilvl w:val="1"/>
          <w:numId w:val="31"/>
        </w:numPr>
        <w:spacing w:before="240"/>
        <w:jc w:val="both"/>
        <w:rPr>
          <w:rFonts w:ascii="Calibri" w:hAnsi="Calibri" w:cs="Calibri"/>
          <w:sz w:val="22"/>
          <w:szCs w:val="22"/>
        </w:rPr>
      </w:pPr>
      <w:r>
        <w:rPr>
          <w:rFonts w:ascii="Calibri" w:hAnsi="Calibri" w:cs="Calibri"/>
          <w:sz w:val="22"/>
          <w:szCs w:val="22"/>
        </w:rPr>
        <w:t>dane, które miałyby podlegać korekcie, o których mowa w § 13 pkt 10–18 rozporządzenia, dotyczą towaru, dla którego wartość fakturowa lub wartość statystyczna jest równa albo niższa od równowartości 1 000 euro, lub</w:t>
      </w:r>
    </w:p>
    <w:p w:rsidR="00744721" w:rsidRDefault="00744721" w:rsidP="004B6185">
      <w:pPr>
        <w:numPr>
          <w:ilvl w:val="1"/>
          <w:numId w:val="31"/>
        </w:numPr>
        <w:spacing w:before="240"/>
        <w:jc w:val="both"/>
        <w:rPr>
          <w:rFonts w:ascii="Calibri" w:hAnsi="Calibri" w:cs="Calibri"/>
          <w:sz w:val="22"/>
          <w:szCs w:val="22"/>
        </w:rPr>
      </w:pPr>
      <w:r>
        <w:rPr>
          <w:rFonts w:ascii="Calibri" w:hAnsi="Calibri" w:cs="Calibri"/>
          <w:sz w:val="22"/>
          <w:szCs w:val="22"/>
        </w:rPr>
        <w:t>korekta miałaby dotyczyć danych, o których mowa w § 13 pkt 1–9 lub 21 rozporządzenia, lub</w:t>
      </w:r>
    </w:p>
    <w:p w:rsidR="00744721" w:rsidRDefault="00744721" w:rsidP="004B6185">
      <w:pPr>
        <w:numPr>
          <w:ilvl w:val="1"/>
          <w:numId w:val="31"/>
        </w:numPr>
        <w:spacing w:before="240"/>
        <w:jc w:val="both"/>
        <w:rPr>
          <w:rFonts w:ascii="Calibri" w:hAnsi="Calibri" w:cs="Calibri"/>
          <w:sz w:val="22"/>
          <w:szCs w:val="22"/>
        </w:rPr>
      </w:pPr>
      <w:r>
        <w:rPr>
          <w:rFonts w:ascii="Calibri" w:hAnsi="Calibri" w:cs="Calibri"/>
          <w:sz w:val="22"/>
          <w:szCs w:val="22"/>
        </w:rPr>
        <w:t xml:space="preserve">po złożeniu przez osobę zobowiązaną wyjaśnień, o których mowa w § 22 ust. 1 pkt 1 rozporządzenia, </w:t>
      </w:r>
      <w:r>
        <w:rPr>
          <w:rFonts w:ascii="Calibri" w:hAnsi="Calibri" w:cs="Calibri"/>
          <w:sz w:val="22"/>
          <w:szCs w:val="22"/>
        </w:rPr>
        <w:lastRenderedPageBreak/>
        <w:t>organ celny poinformował ją telefonicznie lub za pomocą innych środków łączności o zwolnieniu z obowiązku dokonania korekty zgłoszenia INTRASTAT, lub</w:t>
      </w:r>
    </w:p>
    <w:p w:rsidR="00744721" w:rsidRDefault="00744721" w:rsidP="004B6185">
      <w:pPr>
        <w:numPr>
          <w:ilvl w:val="1"/>
          <w:numId w:val="31"/>
        </w:numPr>
        <w:spacing w:before="240"/>
        <w:jc w:val="both"/>
        <w:rPr>
          <w:rFonts w:ascii="Calibri" w:hAnsi="Calibri" w:cs="Calibri"/>
          <w:sz w:val="22"/>
          <w:szCs w:val="22"/>
        </w:rPr>
      </w:pPr>
      <w:r>
        <w:rPr>
          <w:rFonts w:ascii="Calibri" w:hAnsi="Calibri" w:cs="Calibri"/>
          <w:sz w:val="22"/>
          <w:szCs w:val="22"/>
        </w:rPr>
        <w:t>upłynął rok, licząc od końca roku kalendarzowego, w którym wystąpił okres sprawozdawczy, do którego odnosi się zgłoszenie INTRASTAT.</w:t>
      </w:r>
    </w:p>
    <w:p w:rsidR="00744721" w:rsidRDefault="00744721" w:rsidP="00744721">
      <w:pPr>
        <w:spacing w:before="240"/>
        <w:ind w:left="340"/>
        <w:jc w:val="both"/>
        <w:rPr>
          <w:rFonts w:ascii="Calibri" w:hAnsi="Calibri" w:cs="Calibri"/>
          <w:sz w:val="22"/>
          <w:szCs w:val="22"/>
        </w:rPr>
      </w:pPr>
    </w:p>
    <w:p w:rsidR="00744721" w:rsidRDefault="00744721" w:rsidP="00744721">
      <w:pPr>
        <w:widowControl/>
        <w:rPr>
          <w:rFonts w:ascii="Calibri Light" w:hAnsi="Calibri Light"/>
          <w:b/>
          <w:bCs/>
          <w:sz w:val="32"/>
          <w:szCs w:val="28"/>
        </w:rPr>
      </w:pPr>
      <w:r>
        <w:br w:type="page"/>
      </w:r>
    </w:p>
    <w:p w:rsidR="00744721" w:rsidRDefault="00744721" w:rsidP="00744721">
      <w:pPr>
        <w:pStyle w:val="N1"/>
        <w:ind w:left="0"/>
      </w:pPr>
      <w:bookmarkStart w:id="90" w:name="_Toc92187326"/>
      <w:r>
        <w:lastRenderedPageBreak/>
        <w:t>ROZDZIAŁ VI – Dokonanie zgłoszenia</w:t>
      </w:r>
      <w:bookmarkEnd w:id="90"/>
    </w:p>
    <w:p w:rsidR="00744721" w:rsidRDefault="00744721" w:rsidP="004B6185">
      <w:pPr>
        <w:pStyle w:val="Akapitzlist"/>
        <w:widowControl w:val="0"/>
        <w:numPr>
          <w:ilvl w:val="0"/>
          <w:numId w:val="2"/>
        </w:numPr>
        <w:spacing w:before="240" w:after="240" w:line="240" w:lineRule="auto"/>
        <w:jc w:val="both"/>
        <w:outlineLvl w:val="0"/>
        <w:rPr>
          <w:rFonts w:ascii="Calibri Light" w:eastAsia="Times New Roman" w:hAnsi="Calibri Light" w:cs="Calibri Light"/>
          <w:b/>
          <w:bCs/>
          <w:vanish/>
          <w:sz w:val="32"/>
          <w:szCs w:val="32"/>
          <w:lang w:eastAsia="pl-PL"/>
        </w:rPr>
      </w:pPr>
      <w:bookmarkStart w:id="91" w:name="_Toc467849050"/>
      <w:bookmarkStart w:id="92" w:name="_Toc467849051"/>
      <w:bookmarkStart w:id="93" w:name="_Toc467849053"/>
      <w:bookmarkStart w:id="94" w:name="_Toc64361792"/>
      <w:bookmarkStart w:id="95" w:name="_Toc64376620"/>
      <w:bookmarkStart w:id="96" w:name="_Toc91760033"/>
      <w:bookmarkStart w:id="97" w:name="_Toc91762933"/>
      <w:bookmarkStart w:id="98" w:name="_Toc92174510"/>
      <w:bookmarkStart w:id="99" w:name="_Toc92187327"/>
      <w:bookmarkEnd w:id="91"/>
      <w:bookmarkEnd w:id="92"/>
      <w:bookmarkEnd w:id="93"/>
      <w:bookmarkEnd w:id="94"/>
      <w:bookmarkEnd w:id="95"/>
      <w:bookmarkEnd w:id="96"/>
      <w:bookmarkEnd w:id="97"/>
      <w:bookmarkEnd w:id="98"/>
      <w:bookmarkEnd w:id="99"/>
    </w:p>
    <w:p w:rsidR="00744721" w:rsidRDefault="00744721" w:rsidP="00744721">
      <w:pPr>
        <w:spacing w:before="240" w:after="240"/>
        <w:ind w:left="284"/>
        <w:jc w:val="both"/>
        <w:outlineLvl w:val="0"/>
        <w:rPr>
          <w:rFonts w:ascii="Calibri Light" w:hAnsi="Calibri Light" w:cs="Calibri Light"/>
          <w:b/>
          <w:bCs/>
          <w:sz w:val="32"/>
          <w:szCs w:val="32"/>
        </w:rPr>
      </w:pPr>
      <w:bookmarkStart w:id="100" w:name="_Toc92187328"/>
      <w:r>
        <w:rPr>
          <w:rFonts w:ascii="Calibri Light" w:hAnsi="Calibri Light" w:cs="Calibri Light"/>
          <w:b/>
          <w:bCs/>
          <w:sz w:val="32"/>
          <w:szCs w:val="32"/>
        </w:rPr>
        <w:t>6.1. Rejestracja lub aktualizacja danych w SISC</w:t>
      </w:r>
      <w:bookmarkEnd w:id="100"/>
    </w:p>
    <w:p w:rsidR="00744721" w:rsidRDefault="00744721" w:rsidP="00744721">
      <w:pPr>
        <w:tabs>
          <w:tab w:val="right" w:pos="0"/>
        </w:tabs>
        <w:spacing w:before="240"/>
        <w:jc w:val="both"/>
        <w:rPr>
          <w:rFonts w:ascii="Calibri" w:hAnsi="Calibri" w:cs="Calibri"/>
          <w:sz w:val="22"/>
          <w:szCs w:val="22"/>
        </w:rPr>
      </w:pPr>
      <w:r>
        <w:rPr>
          <w:rFonts w:ascii="Calibri" w:hAnsi="Calibri" w:cs="Calibri"/>
          <w:sz w:val="22"/>
          <w:szCs w:val="22"/>
        </w:rPr>
        <w:t>Zgodnie z postanowieniami art. 10a ust. 1 i 2 Prawa celnego, wymiana informacji z organami celnymi drogą elektroniczną, w szczególności deklaracji lub zgłoszeń, jest dokonywana przez PUESC, po uprzedniej rejestracji w SISC:</w:t>
      </w:r>
    </w:p>
    <w:p w:rsidR="00744721" w:rsidRDefault="00744721" w:rsidP="004B6185">
      <w:pPr>
        <w:widowControl/>
        <w:numPr>
          <w:ilvl w:val="0"/>
          <w:numId w:val="13"/>
        </w:numPr>
        <w:spacing w:before="240"/>
        <w:jc w:val="both"/>
        <w:rPr>
          <w:rFonts w:ascii="Calibri" w:hAnsi="Calibri" w:cs="Calibri"/>
          <w:sz w:val="22"/>
          <w:szCs w:val="22"/>
        </w:rPr>
      </w:pPr>
      <w:r>
        <w:rPr>
          <w:rFonts w:ascii="Calibri" w:hAnsi="Calibri" w:cs="Calibri"/>
          <w:sz w:val="22"/>
          <w:szCs w:val="22"/>
        </w:rPr>
        <w:t xml:space="preserve">danych osoby zobowiązanej do dokonywania zgłoszeń INTRASTAT, </w:t>
      </w:r>
    </w:p>
    <w:p w:rsidR="00744721" w:rsidRDefault="00744721" w:rsidP="004B6185">
      <w:pPr>
        <w:widowControl/>
        <w:numPr>
          <w:ilvl w:val="0"/>
          <w:numId w:val="13"/>
        </w:numPr>
        <w:spacing w:before="240"/>
        <w:jc w:val="both"/>
        <w:rPr>
          <w:rFonts w:ascii="Calibri" w:hAnsi="Calibri" w:cs="Calibri"/>
          <w:sz w:val="22"/>
          <w:szCs w:val="22"/>
        </w:rPr>
      </w:pPr>
      <w:r>
        <w:rPr>
          <w:rFonts w:ascii="Calibri" w:hAnsi="Calibri" w:cs="Calibri"/>
          <w:sz w:val="22"/>
          <w:szCs w:val="22"/>
        </w:rPr>
        <w:t xml:space="preserve">danych osoby upoważnionej oraz </w:t>
      </w:r>
    </w:p>
    <w:p w:rsidR="00744721" w:rsidRDefault="00744721" w:rsidP="004B6185">
      <w:pPr>
        <w:widowControl/>
        <w:numPr>
          <w:ilvl w:val="0"/>
          <w:numId w:val="13"/>
        </w:numPr>
        <w:spacing w:before="240"/>
        <w:jc w:val="both"/>
        <w:rPr>
          <w:rFonts w:ascii="Calibri" w:hAnsi="Calibri" w:cs="Calibri"/>
          <w:sz w:val="22"/>
          <w:szCs w:val="22"/>
        </w:rPr>
      </w:pPr>
      <w:r>
        <w:rPr>
          <w:rFonts w:ascii="Calibri" w:hAnsi="Calibri" w:cs="Calibri"/>
          <w:sz w:val="22"/>
          <w:szCs w:val="22"/>
        </w:rPr>
        <w:t xml:space="preserve">zakresu uprawnień do działania w imieniu osoby zobowiązanej. </w:t>
      </w:r>
    </w:p>
    <w:p w:rsidR="00744721" w:rsidRDefault="00744721" w:rsidP="00744721">
      <w:pPr>
        <w:tabs>
          <w:tab w:val="right" w:pos="0"/>
        </w:tabs>
        <w:spacing w:before="240"/>
        <w:jc w:val="both"/>
        <w:rPr>
          <w:rFonts w:ascii="Calibri" w:hAnsi="Calibri" w:cs="Calibri"/>
          <w:sz w:val="22"/>
          <w:szCs w:val="22"/>
        </w:rPr>
      </w:pPr>
      <w:r>
        <w:rPr>
          <w:rFonts w:ascii="Calibri" w:hAnsi="Calibri" w:cs="Calibri"/>
          <w:sz w:val="22"/>
          <w:szCs w:val="22"/>
        </w:rPr>
        <w:t>Rejestracja zakresu uprawnień wymaga przedstawienia organowi celnemu:</w:t>
      </w:r>
    </w:p>
    <w:p w:rsidR="00744721" w:rsidRDefault="00744721" w:rsidP="004B6185">
      <w:pPr>
        <w:widowControl/>
        <w:numPr>
          <w:ilvl w:val="0"/>
          <w:numId w:val="13"/>
        </w:numPr>
        <w:spacing w:before="240"/>
        <w:jc w:val="both"/>
        <w:rPr>
          <w:rFonts w:ascii="Calibri" w:hAnsi="Calibri" w:cs="Calibri"/>
          <w:sz w:val="22"/>
          <w:szCs w:val="22"/>
        </w:rPr>
      </w:pPr>
      <w:r>
        <w:rPr>
          <w:rFonts w:ascii="Calibri" w:hAnsi="Calibri" w:cs="Calibri"/>
          <w:sz w:val="22"/>
          <w:szCs w:val="22"/>
        </w:rPr>
        <w:t xml:space="preserve">dokumentu, z którego wynika uprawnienie do dokonywania zgłoszeń INTRASTAT (w przypadku, gdy osobą upoważnioną ma być pracownik firmy, może to być np. oświadczenie osoby uprawnionej do reprezentowania osoby zobowiązanej, że pracownik przesyła zgłoszenia </w:t>
      </w:r>
      <w:r>
        <w:rPr>
          <w:rFonts w:ascii="Calibri" w:hAnsi="Calibri" w:cs="Calibri"/>
          <w:sz w:val="22"/>
          <w:szCs w:val="22"/>
        </w:rPr>
        <w:br/>
        <w:t>w ramach swoich obowiązków służbowych, itp.) lub</w:t>
      </w:r>
    </w:p>
    <w:p w:rsidR="00744721" w:rsidRDefault="00744721" w:rsidP="004B6185">
      <w:pPr>
        <w:widowControl/>
        <w:numPr>
          <w:ilvl w:val="0"/>
          <w:numId w:val="13"/>
        </w:numPr>
        <w:spacing w:before="240"/>
        <w:jc w:val="both"/>
        <w:rPr>
          <w:rFonts w:ascii="Calibri" w:hAnsi="Calibri" w:cs="Calibri"/>
          <w:sz w:val="22"/>
          <w:szCs w:val="22"/>
        </w:rPr>
      </w:pPr>
      <w:r>
        <w:rPr>
          <w:rFonts w:ascii="Calibri" w:hAnsi="Calibri" w:cs="Calibri"/>
          <w:sz w:val="22"/>
          <w:szCs w:val="22"/>
        </w:rPr>
        <w:t>upoważnienia, w przypadku, gdy zgłoszenie INTRASTAT jest dokonywane przez przedstawiciela.</w:t>
      </w:r>
    </w:p>
    <w:p w:rsidR="00744721" w:rsidRDefault="00744721" w:rsidP="00744721">
      <w:pPr>
        <w:tabs>
          <w:tab w:val="right" w:pos="0"/>
        </w:tabs>
        <w:spacing w:before="240"/>
        <w:jc w:val="both"/>
        <w:rPr>
          <w:rFonts w:ascii="Calibri" w:hAnsi="Calibri" w:cs="Calibri"/>
          <w:sz w:val="22"/>
          <w:szCs w:val="22"/>
        </w:rPr>
      </w:pPr>
      <w:r>
        <w:rPr>
          <w:rFonts w:ascii="Calibri" w:hAnsi="Calibri" w:cs="Calibri"/>
          <w:sz w:val="22"/>
          <w:szCs w:val="22"/>
        </w:rPr>
        <w:t xml:space="preserve">Rejestracji należy dokonać </w:t>
      </w:r>
      <w:r>
        <w:rPr>
          <w:rFonts w:ascii="Calibri" w:hAnsi="Calibri" w:cs="Calibri"/>
          <w:b/>
          <w:sz w:val="22"/>
          <w:szCs w:val="22"/>
          <w:u w:val="single"/>
        </w:rPr>
        <w:t>przed przesłaniem pierwszego zgłoszenia</w:t>
      </w:r>
      <w:r>
        <w:rPr>
          <w:rFonts w:ascii="Calibri" w:hAnsi="Calibri" w:cs="Calibri"/>
          <w:sz w:val="22"/>
          <w:szCs w:val="22"/>
        </w:rPr>
        <w:t xml:space="preserve"> INTRASTAT. </w:t>
      </w:r>
    </w:p>
    <w:p w:rsidR="00744721" w:rsidRDefault="00744721" w:rsidP="00744721">
      <w:pPr>
        <w:tabs>
          <w:tab w:val="right" w:pos="0"/>
        </w:tabs>
        <w:spacing w:before="240"/>
        <w:jc w:val="both"/>
        <w:rPr>
          <w:rFonts w:ascii="Calibri" w:hAnsi="Calibri" w:cs="Calibri"/>
          <w:sz w:val="22"/>
          <w:szCs w:val="22"/>
        </w:rPr>
      </w:pPr>
      <w:r>
        <w:rPr>
          <w:rFonts w:ascii="Calibri" w:hAnsi="Calibri" w:cs="Calibri"/>
          <w:b/>
          <w:sz w:val="22"/>
          <w:szCs w:val="22"/>
          <w:u w:val="single"/>
        </w:rPr>
        <w:t>Przykład:</w:t>
      </w:r>
      <w:r>
        <w:rPr>
          <w:rFonts w:ascii="Calibri" w:hAnsi="Calibri" w:cs="Calibri"/>
          <w:sz w:val="22"/>
          <w:szCs w:val="22"/>
        </w:rPr>
        <w:t xml:space="preserve"> podmiot X upoważnia biuro Y do dokonywania zgłoszeń INTRASTAT. W biurze Y zatrudnieni są pracownicy A i B. Biuro jest prowadzone przez właściciela biura, w formie działalności gospodarczej prowadzonej przez osobę fizyczną. </w:t>
      </w:r>
    </w:p>
    <w:p w:rsidR="00744721" w:rsidRDefault="00744721" w:rsidP="00744721">
      <w:pPr>
        <w:tabs>
          <w:tab w:val="right" w:pos="0"/>
        </w:tabs>
        <w:spacing w:before="240"/>
        <w:jc w:val="both"/>
        <w:rPr>
          <w:rFonts w:ascii="Calibri" w:hAnsi="Calibri" w:cs="Calibri"/>
          <w:sz w:val="22"/>
          <w:szCs w:val="22"/>
        </w:rPr>
      </w:pPr>
      <w:r>
        <w:rPr>
          <w:rFonts w:ascii="Calibri" w:hAnsi="Calibri" w:cs="Calibri"/>
          <w:sz w:val="22"/>
          <w:szCs w:val="22"/>
        </w:rPr>
        <w:t>W takim przypadku:</w:t>
      </w:r>
    </w:p>
    <w:p w:rsidR="00744721" w:rsidRDefault="00744721" w:rsidP="004B6185">
      <w:pPr>
        <w:numPr>
          <w:ilvl w:val="0"/>
          <w:numId w:val="38"/>
        </w:numPr>
        <w:tabs>
          <w:tab w:val="right" w:pos="0"/>
        </w:tabs>
        <w:spacing w:before="240"/>
        <w:jc w:val="both"/>
        <w:rPr>
          <w:rFonts w:ascii="Calibri" w:hAnsi="Calibri" w:cs="Calibri"/>
          <w:sz w:val="22"/>
          <w:szCs w:val="22"/>
        </w:rPr>
      </w:pPr>
      <w:r>
        <w:rPr>
          <w:rFonts w:ascii="Calibri" w:hAnsi="Calibri" w:cs="Calibri"/>
          <w:sz w:val="22"/>
          <w:szCs w:val="22"/>
        </w:rPr>
        <w:t xml:space="preserve">właściciel biura Y powinien zarejestrować </w:t>
      </w:r>
      <w:r>
        <w:rPr>
          <w:rFonts w:ascii="Calibri" w:hAnsi="Calibri" w:cs="Calibri"/>
          <w:b/>
          <w:sz w:val="22"/>
          <w:szCs w:val="22"/>
        </w:rPr>
        <w:t>swoje dane</w:t>
      </w:r>
      <w:r>
        <w:rPr>
          <w:rFonts w:ascii="Calibri" w:hAnsi="Calibri" w:cs="Calibri"/>
          <w:sz w:val="22"/>
          <w:szCs w:val="22"/>
        </w:rPr>
        <w:t xml:space="preserve"> jako osoby fizycznej, </w:t>
      </w:r>
    </w:p>
    <w:p w:rsidR="00744721" w:rsidRDefault="00744721" w:rsidP="004B6185">
      <w:pPr>
        <w:numPr>
          <w:ilvl w:val="0"/>
          <w:numId w:val="38"/>
        </w:numPr>
        <w:tabs>
          <w:tab w:val="right" w:pos="0"/>
        </w:tabs>
        <w:spacing w:before="240"/>
        <w:jc w:val="both"/>
        <w:rPr>
          <w:rFonts w:ascii="Calibri" w:hAnsi="Calibri" w:cs="Calibri"/>
          <w:sz w:val="22"/>
          <w:szCs w:val="22"/>
        </w:rPr>
      </w:pPr>
      <w:r>
        <w:rPr>
          <w:rFonts w:ascii="Calibri" w:hAnsi="Calibri" w:cs="Calibri"/>
          <w:sz w:val="22"/>
          <w:szCs w:val="22"/>
        </w:rPr>
        <w:t xml:space="preserve">właściciel biura Y (lub osoba posiadająca do tego upoważnienie) musi zarejestrować </w:t>
      </w:r>
      <w:r>
        <w:rPr>
          <w:rFonts w:ascii="Calibri" w:hAnsi="Calibri" w:cs="Calibri"/>
          <w:b/>
          <w:sz w:val="22"/>
          <w:szCs w:val="22"/>
        </w:rPr>
        <w:t>biuro jako podmiot</w:t>
      </w:r>
      <w:r>
        <w:rPr>
          <w:rFonts w:ascii="Calibri" w:hAnsi="Calibri" w:cs="Calibri"/>
          <w:sz w:val="22"/>
          <w:szCs w:val="22"/>
        </w:rPr>
        <w:t>,</w:t>
      </w:r>
    </w:p>
    <w:p w:rsidR="00744721" w:rsidRDefault="00744721" w:rsidP="004B6185">
      <w:pPr>
        <w:numPr>
          <w:ilvl w:val="0"/>
          <w:numId w:val="38"/>
        </w:numPr>
        <w:tabs>
          <w:tab w:val="right" w:pos="0"/>
        </w:tabs>
        <w:spacing w:before="240"/>
        <w:jc w:val="both"/>
        <w:rPr>
          <w:rFonts w:ascii="Calibri" w:hAnsi="Calibri" w:cs="Calibri"/>
          <w:sz w:val="22"/>
          <w:szCs w:val="22"/>
        </w:rPr>
      </w:pPr>
      <w:r>
        <w:rPr>
          <w:rFonts w:ascii="Calibri" w:hAnsi="Calibri" w:cs="Calibri"/>
          <w:sz w:val="22"/>
          <w:szCs w:val="22"/>
        </w:rPr>
        <w:t xml:space="preserve">w tym samym czasie </w:t>
      </w:r>
      <w:r>
        <w:rPr>
          <w:rFonts w:ascii="Calibri" w:hAnsi="Calibri" w:cs="Calibri"/>
          <w:b/>
          <w:sz w:val="22"/>
          <w:szCs w:val="22"/>
        </w:rPr>
        <w:t>osoby A i B</w:t>
      </w:r>
      <w:r>
        <w:rPr>
          <w:rFonts w:ascii="Calibri" w:hAnsi="Calibri" w:cs="Calibri"/>
          <w:sz w:val="22"/>
          <w:szCs w:val="22"/>
        </w:rPr>
        <w:t xml:space="preserve"> powinny zarejestrować </w:t>
      </w:r>
      <w:r>
        <w:rPr>
          <w:rFonts w:ascii="Calibri" w:hAnsi="Calibri" w:cs="Calibri"/>
          <w:b/>
          <w:sz w:val="22"/>
          <w:szCs w:val="22"/>
        </w:rPr>
        <w:t>swoje dane</w:t>
      </w:r>
      <w:r>
        <w:rPr>
          <w:rFonts w:ascii="Calibri" w:hAnsi="Calibri" w:cs="Calibri"/>
          <w:sz w:val="22"/>
          <w:szCs w:val="22"/>
        </w:rPr>
        <w:t xml:space="preserve"> jako dane osób fizycznych, </w:t>
      </w:r>
    </w:p>
    <w:p w:rsidR="00744721" w:rsidRDefault="00744721" w:rsidP="004B6185">
      <w:pPr>
        <w:numPr>
          <w:ilvl w:val="0"/>
          <w:numId w:val="38"/>
        </w:numPr>
        <w:tabs>
          <w:tab w:val="right" w:pos="0"/>
        </w:tabs>
        <w:spacing w:before="240"/>
        <w:jc w:val="both"/>
        <w:rPr>
          <w:rFonts w:ascii="Calibri" w:hAnsi="Calibri" w:cs="Calibri"/>
          <w:sz w:val="22"/>
          <w:szCs w:val="22"/>
        </w:rPr>
      </w:pPr>
      <w:r>
        <w:rPr>
          <w:rFonts w:ascii="Calibri" w:hAnsi="Calibri" w:cs="Calibri"/>
          <w:sz w:val="22"/>
          <w:szCs w:val="22"/>
        </w:rPr>
        <w:t xml:space="preserve">właściciel biura Y (lub osoba posiadająca do tego upoważnienie) rejestruje </w:t>
      </w:r>
      <w:r>
        <w:rPr>
          <w:rFonts w:ascii="Calibri" w:hAnsi="Calibri" w:cs="Calibri"/>
          <w:b/>
          <w:sz w:val="22"/>
          <w:szCs w:val="22"/>
        </w:rPr>
        <w:t>dane reprezentacji</w:t>
      </w:r>
      <w:r>
        <w:rPr>
          <w:rFonts w:ascii="Calibri" w:hAnsi="Calibri" w:cs="Calibri"/>
          <w:sz w:val="22"/>
          <w:szCs w:val="22"/>
        </w:rPr>
        <w:t xml:space="preserve"> dla A </w:t>
      </w:r>
      <w:r>
        <w:rPr>
          <w:rFonts w:ascii="Calibri" w:hAnsi="Calibri" w:cs="Calibri"/>
          <w:sz w:val="22"/>
          <w:szCs w:val="22"/>
        </w:rPr>
        <w:br/>
        <w:t>i B względem podmiotu Y,</w:t>
      </w:r>
    </w:p>
    <w:p w:rsidR="00744721" w:rsidRDefault="00744721" w:rsidP="004B6185">
      <w:pPr>
        <w:numPr>
          <w:ilvl w:val="0"/>
          <w:numId w:val="38"/>
        </w:numPr>
        <w:tabs>
          <w:tab w:val="right" w:pos="0"/>
        </w:tabs>
        <w:spacing w:before="240"/>
        <w:jc w:val="both"/>
        <w:rPr>
          <w:rFonts w:ascii="Calibri" w:hAnsi="Calibri" w:cs="Calibri"/>
          <w:sz w:val="22"/>
          <w:szCs w:val="22"/>
        </w:rPr>
      </w:pPr>
      <w:r>
        <w:rPr>
          <w:rFonts w:ascii="Calibri" w:hAnsi="Calibri" w:cs="Calibri"/>
          <w:sz w:val="22"/>
          <w:szCs w:val="22"/>
        </w:rPr>
        <w:t xml:space="preserve">właściciel biura Y (lub osoba posiadająca do tego upoważnienie) albo osoba uprawniona do reprezentowania podmiotu X dokonuje rejestracji </w:t>
      </w:r>
      <w:r>
        <w:rPr>
          <w:rFonts w:ascii="Calibri" w:hAnsi="Calibri" w:cs="Calibri"/>
          <w:b/>
          <w:sz w:val="22"/>
          <w:szCs w:val="22"/>
        </w:rPr>
        <w:t>danych podmiotu X;</w:t>
      </w:r>
    </w:p>
    <w:p w:rsidR="00744721" w:rsidRDefault="00744721" w:rsidP="004B6185">
      <w:pPr>
        <w:numPr>
          <w:ilvl w:val="0"/>
          <w:numId w:val="38"/>
        </w:numPr>
        <w:tabs>
          <w:tab w:val="right" w:pos="0"/>
        </w:tabs>
        <w:spacing w:before="240"/>
        <w:jc w:val="both"/>
        <w:rPr>
          <w:rFonts w:ascii="Calibri" w:hAnsi="Calibri" w:cs="Calibri"/>
          <w:sz w:val="22"/>
          <w:szCs w:val="22"/>
        </w:rPr>
      </w:pPr>
      <w:r>
        <w:rPr>
          <w:rFonts w:ascii="Calibri" w:hAnsi="Calibri" w:cs="Calibri"/>
          <w:sz w:val="22"/>
          <w:szCs w:val="22"/>
        </w:rPr>
        <w:lastRenderedPageBreak/>
        <w:t xml:space="preserve">właściciel biura Y (lub osoba posiadająca do tego upoważnienie) albo osoba uprawniona do reprezentowania podmiotu X dokonuje </w:t>
      </w:r>
      <w:r>
        <w:rPr>
          <w:rFonts w:ascii="Calibri" w:hAnsi="Calibri" w:cs="Calibri"/>
          <w:b/>
          <w:sz w:val="22"/>
          <w:szCs w:val="22"/>
        </w:rPr>
        <w:t>rejestracji zakresu upoważnienia udzielonego dla biura Y przez podmiot X.</w:t>
      </w:r>
    </w:p>
    <w:p w:rsidR="00744721" w:rsidRDefault="00744721" w:rsidP="00744721">
      <w:pPr>
        <w:tabs>
          <w:tab w:val="right" w:pos="0"/>
        </w:tabs>
        <w:spacing w:before="240"/>
        <w:jc w:val="both"/>
        <w:rPr>
          <w:rFonts w:ascii="Calibri" w:hAnsi="Calibri" w:cs="Calibri"/>
          <w:sz w:val="22"/>
          <w:szCs w:val="22"/>
        </w:rPr>
      </w:pPr>
      <w:r>
        <w:rPr>
          <w:rFonts w:ascii="Calibri" w:hAnsi="Calibri" w:cs="Calibri"/>
          <w:sz w:val="22"/>
          <w:szCs w:val="22"/>
        </w:rPr>
        <w:t xml:space="preserve">Wszystkie wyżej wymienione czynności </w:t>
      </w:r>
      <w:r>
        <w:rPr>
          <w:rFonts w:ascii="Calibri" w:hAnsi="Calibri" w:cs="Calibri"/>
          <w:b/>
          <w:sz w:val="22"/>
          <w:szCs w:val="22"/>
          <w:u w:val="single"/>
        </w:rPr>
        <w:t>wykonuje się tylko raz</w:t>
      </w:r>
      <w:r>
        <w:rPr>
          <w:rFonts w:ascii="Calibri" w:hAnsi="Calibri" w:cs="Calibri"/>
          <w:sz w:val="22"/>
          <w:szCs w:val="22"/>
        </w:rPr>
        <w:t xml:space="preserve"> i są one ważne w całym okresie aktualności danych. Jeżeli zatem dane dotyczące osób lub podmiotów zostały zarejestrowane w SISC wcześniej i są one nadal aktualne, </w:t>
      </w:r>
      <w:r>
        <w:rPr>
          <w:rFonts w:ascii="Calibri" w:hAnsi="Calibri" w:cs="Calibri"/>
          <w:b/>
          <w:sz w:val="22"/>
          <w:szCs w:val="22"/>
        </w:rPr>
        <w:t>kroki te należy pominąć</w:t>
      </w:r>
      <w:r>
        <w:rPr>
          <w:rFonts w:ascii="Calibri" w:hAnsi="Calibri" w:cs="Calibri"/>
          <w:sz w:val="22"/>
          <w:szCs w:val="22"/>
        </w:rPr>
        <w:t>.</w:t>
      </w:r>
    </w:p>
    <w:p w:rsidR="00744721" w:rsidRDefault="00744721" w:rsidP="00744721">
      <w:pPr>
        <w:spacing w:before="240"/>
        <w:jc w:val="both"/>
        <w:rPr>
          <w:rFonts w:ascii="Calibri" w:hAnsi="Calibri" w:cs="Calibri"/>
          <w:sz w:val="22"/>
          <w:szCs w:val="22"/>
        </w:rPr>
      </w:pPr>
      <w:r>
        <w:rPr>
          <w:rFonts w:ascii="Calibri" w:hAnsi="Calibri" w:cs="Calibri"/>
          <w:b/>
          <w:i/>
          <w:sz w:val="22"/>
          <w:szCs w:val="22"/>
        </w:rPr>
        <w:t>UWAGA:</w:t>
      </w:r>
      <w:r>
        <w:rPr>
          <w:rFonts w:ascii="Calibri" w:hAnsi="Calibri" w:cs="Calibri"/>
          <w:i/>
          <w:sz w:val="22"/>
          <w:szCs w:val="22"/>
        </w:rPr>
        <w:t xml:space="preserve"> brak zarejestrowanych w SISC powiązań pomiędzy osobą dokonującą zgłoszenia a osobą zobowiązaną do dokonania zgłoszenia może być przyczyną odrzucenia zgłoszenia INTRASTAT.</w:t>
      </w:r>
    </w:p>
    <w:p w:rsidR="00744721" w:rsidRDefault="00744721" w:rsidP="00744721">
      <w:pPr>
        <w:tabs>
          <w:tab w:val="right" w:pos="0"/>
        </w:tabs>
        <w:spacing w:before="240"/>
        <w:jc w:val="both"/>
        <w:rPr>
          <w:rFonts w:ascii="Calibri" w:hAnsi="Calibri" w:cs="Calibri"/>
          <w:sz w:val="22"/>
          <w:szCs w:val="22"/>
        </w:rPr>
      </w:pPr>
      <w:r>
        <w:rPr>
          <w:rFonts w:ascii="Calibri" w:hAnsi="Calibri" w:cs="Calibri"/>
          <w:sz w:val="22"/>
          <w:szCs w:val="22"/>
        </w:rPr>
        <w:t xml:space="preserve">Wnioski rejestracyjne znajdują się na portalu  PUESC w zakładce </w:t>
      </w:r>
      <w:hyperlink r:id="rId23">
        <w:r>
          <w:rPr>
            <w:rStyle w:val="czeinternetowe"/>
            <w:rFonts w:ascii="Calibri" w:hAnsi="Calibri" w:cs="Calibri"/>
            <w:sz w:val="22"/>
            <w:szCs w:val="22"/>
          </w:rPr>
          <w:t>„Formularze”</w:t>
        </w:r>
      </w:hyperlink>
      <w:r>
        <w:rPr>
          <w:rFonts w:ascii="Calibri" w:hAnsi="Calibri" w:cs="Calibri"/>
          <w:sz w:val="22"/>
          <w:szCs w:val="22"/>
        </w:rPr>
        <w:t xml:space="preserve"> </w:t>
      </w:r>
      <w:hyperlink r:id="rId24"/>
      <w:r>
        <w:rPr>
          <w:rFonts w:ascii="Calibri" w:hAnsi="Calibri" w:cs="Calibri"/>
          <w:sz w:val="22"/>
          <w:szCs w:val="22"/>
        </w:rPr>
        <w:t>.</w:t>
      </w:r>
    </w:p>
    <w:p w:rsidR="00744721" w:rsidRDefault="00744721" w:rsidP="00744721">
      <w:pPr>
        <w:spacing w:before="240" w:after="240"/>
        <w:ind w:left="284"/>
        <w:jc w:val="both"/>
        <w:outlineLvl w:val="0"/>
        <w:rPr>
          <w:rFonts w:ascii="Calibri Light" w:hAnsi="Calibri Light" w:cs="Calibri Light"/>
          <w:b/>
          <w:bCs/>
          <w:sz w:val="32"/>
          <w:szCs w:val="32"/>
        </w:rPr>
      </w:pPr>
      <w:bookmarkStart w:id="101" w:name="_Toc92187329"/>
      <w:r>
        <w:rPr>
          <w:rFonts w:ascii="Calibri Light" w:hAnsi="Calibri Light" w:cs="Calibri Light"/>
          <w:b/>
          <w:bCs/>
          <w:sz w:val="32"/>
          <w:szCs w:val="32"/>
        </w:rPr>
        <w:t>6.2. Uwierzytelnianie komunikatów</w:t>
      </w:r>
      <w:bookmarkEnd w:id="101"/>
    </w:p>
    <w:p w:rsidR="00744721" w:rsidRDefault="00744721" w:rsidP="00744721">
      <w:pPr>
        <w:spacing w:before="240"/>
        <w:jc w:val="both"/>
        <w:rPr>
          <w:rFonts w:ascii="Calibri" w:hAnsi="Calibri" w:cs="Calibri"/>
          <w:sz w:val="22"/>
          <w:szCs w:val="22"/>
        </w:rPr>
      </w:pPr>
      <w:r>
        <w:rPr>
          <w:rFonts w:ascii="Calibri" w:hAnsi="Calibri" w:cs="Calibri"/>
          <w:sz w:val="22"/>
          <w:szCs w:val="22"/>
        </w:rPr>
        <w:t>Zgodnie z art. 10b ust. 1 Prawa celnego dokumenty elektroniczne przesyłane organom celnym podpisuje się:</w:t>
      </w:r>
    </w:p>
    <w:p w:rsidR="00744721" w:rsidRDefault="00744721" w:rsidP="004B6185">
      <w:pPr>
        <w:numPr>
          <w:ilvl w:val="0"/>
          <w:numId w:val="34"/>
        </w:numPr>
        <w:jc w:val="both"/>
        <w:rPr>
          <w:rFonts w:ascii="Calibri" w:hAnsi="Calibri" w:cs="Calibri"/>
          <w:sz w:val="22"/>
          <w:szCs w:val="22"/>
        </w:rPr>
      </w:pPr>
      <w:r>
        <w:rPr>
          <w:rFonts w:ascii="Calibri" w:hAnsi="Calibri" w:cs="Calibri"/>
          <w:sz w:val="22"/>
          <w:szCs w:val="22"/>
        </w:rPr>
        <w:t>kwalifikowanym podpisem elektronicznym,</w:t>
      </w:r>
    </w:p>
    <w:p w:rsidR="00744721" w:rsidRDefault="00744721" w:rsidP="004B6185">
      <w:pPr>
        <w:numPr>
          <w:ilvl w:val="0"/>
          <w:numId w:val="34"/>
        </w:numPr>
        <w:jc w:val="both"/>
        <w:rPr>
          <w:rFonts w:ascii="Calibri" w:hAnsi="Calibri" w:cs="Calibri"/>
          <w:sz w:val="22"/>
          <w:szCs w:val="22"/>
        </w:rPr>
      </w:pPr>
      <w:r>
        <w:rPr>
          <w:rFonts w:ascii="Calibri" w:hAnsi="Calibri" w:cs="Calibri"/>
          <w:sz w:val="22"/>
          <w:szCs w:val="22"/>
        </w:rPr>
        <w:t>podpisem zaufanym,</w:t>
      </w:r>
    </w:p>
    <w:p w:rsidR="00744721" w:rsidRDefault="00744721" w:rsidP="004B6185">
      <w:pPr>
        <w:numPr>
          <w:ilvl w:val="0"/>
          <w:numId w:val="34"/>
        </w:numPr>
        <w:jc w:val="both"/>
        <w:rPr>
          <w:rFonts w:ascii="Calibri" w:hAnsi="Calibri" w:cs="Calibri"/>
          <w:sz w:val="22"/>
          <w:szCs w:val="22"/>
        </w:rPr>
      </w:pPr>
      <w:r>
        <w:rPr>
          <w:rFonts w:ascii="Calibri" w:hAnsi="Calibri" w:cs="Calibri"/>
          <w:sz w:val="22"/>
          <w:szCs w:val="22"/>
        </w:rPr>
        <w:t>podpisem osobistym,</w:t>
      </w:r>
    </w:p>
    <w:p w:rsidR="00744721" w:rsidRDefault="00744721" w:rsidP="004B6185">
      <w:pPr>
        <w:numPr>
          <w:ilvl w:val="0"/>
          <w:numId w:val="34"/>
        </w:numPr>
        <w:jc w:val="both"/>
        <w:rPr>
          <w:rFonts w:ascii="Calibri" w:hAnsi="Calibri" w:cs="Calibri"/>
          <w:sz w:val="22"/>
          <w:szCs w:val="22"/>
        </w:rPr>
      </w:pPr>
      <w:r>
        <w:rPr>
          <w:rFonts w:ascii="Calibri" w:hAnsi="Calibri" w:cs="Calibri"/>
          <w:sz w:val="22"/>
          <w:szCs w:val="22"/>
        </w:rPr>
        <w:t>podpisem elektronicznym celnym.</w:t>
      </w:r>
    </w:p>
    <w:p w:rsidR="00744721" w:rsidRDefault="00744721" w:rsidP="00744721">
      <w:pPr>
        <w:spacing w:before="240"/>
        <w:jc w:val="both"/>
        <w:rPr>
          <w:rFonts w:ascii="Calibri" w:hAnsi="Calibri" w:cs="Calibri"/>
          <w:sz w:val="22"/>
          <w:szCs w:val="22"/>
        </w:rPr>
      </w:pPr>
      <w:r>
        <w:rPr>
          <w:rFonts w:ascii="Calibri" w:hAnsi="Calibri" w:cs="Calibri"/>
          <w:sz w:val="22"/>
          <w:szCs w:val="22"/>
        </w:rPr>
        <w:t xml:space="preserve">Podpis elektroniczny celny może uzyskać wyłącznie osoba posiadająca status osoby zarejestrowanej, tj. posiadająca nadany numer ID SISC. W celu uzyskania certyfikatu celnego należy postępować </w:t>
      </w:r>
      <w:r>
        <w:rPr>
          <w:rFonts w:ascii="Calibri" w:hAnsi="Calibri" w:cs="Calibri"/>
          <w:sz w:val="22"/>
          <w:szCs w:val="22"/>
        </w:rPr>
        <w:br/>
        <w:t>w następujący sposób:</w:t>
      </w:r>
    </w:p>
    <w:p w:rsidR="00744721" w:rsidRDefault="00744721" w:rsidP="004B6185">
      <w:pPr>
        <w:numPr>
          <w:ilvl w:val="0"/>
          <w:numId w:val="35"/>
        </w:numPr>
        <w:jc w:val="both"/>
        <w:rPr>
          <w:rFonts w:ascii="Calibri" w:hAnsi="Calibri" w:cs="Calibri"/>
          <w:sz w:val="22"/>
          <w:szCs w:val="22"/>
        </w:rPr>
      </w:pPr>
      <w:r>
        <w:rPr>
          <w:rFonts w:ascii="Calibri" w:hAnsi="Calibri" w:cs="Calibri"/>
          <w:sz w:val="22"/>
          <w:szCs w:val="22"/>
        </w:rPr>
        <w:t>po zalogowaniu się do PUESC należy otworzyć zakładkę „Moje konto”,</w:t>
      </w:r>
    </w:p>
    <w:p w:rsidR="00744721" w:rsidRDefault="00744721" w:rsidP="004B6185">
      <w:pPr>
        <w:numPr>
          <w:ilvl w:val="0"/>
          <w:numId w:val="35"/>
        </w:numPr>
        <w:jc w:val="both"/>
        <w:rPr>
          <w:rFonts w:ascii="Calibri" w:hAnsi="Calibri" w:cs="Calibri"/>
          <w:sz w:val="22"/>
          <w:szCs w:val="22"/>
        </w:rPr>
      </w:pPr>
      <w:r>
        <w:rPr>
          <w:rFonts w:ascii="Calibri" w:hAnsi="Calibri" w:cs="Calibri"/>
          <w:sz w:val="22"/>
          <w:szCs w:val="22"/>
        </w:rPr>
        <w:t>użyć przycisku „Generuj certyfikat celny”,</w:t>
      </w:r>
    </w:p>
    <w:p w:rsidR="00744721" w:rsidRDefault="00744721" w:rsidP="004B6185">
      <w:pPr>
        <w:numPr>
          <w:ilvl w:val="0"/>
          <w:numId w:val="35"/>
        </w:numPr>
        <w:jc w:val="both"/>
        <w:rPr>
          <w:rFonts w:ascii="Calibri" w:hAnsi="Calibri" w:cs="Calibri"/>
          <w:sz w:val="22"/>
          <w:szCs w:val="22"/>
        </w:rPr>
      </w:pPr>
      <w:r>
        <w:rPr>
          <w:rFonts w:ascii="Calibri" w:hAnsi="Calibri" w:cs="Calibri"/>
          <w:sz w:val="22"/>
          <w:szCs w:val="22"/>
        </w:rPr>
        <w:t>postępować zgodnie z poleceniami systemu.</w:t>
      </w:r>
    </w:p>
    <w:p w:rsidR="00744721" w:rsidRDefault="00744721" w:rsidP="00744721">
      <w:pPr>
        <w:spacing w:before="240"/>
        <w:jc w:val="both"/>
        <w:rPr>
          <w:rFonts w:ascii="Calibri" w:hAnsi="Calibri" w:cs="Calibri"/>
          <w:i/>
          <w:sz w:val="22"/>
          <w:szCs w:val="22"/>
        </w:rPr>
      </w:pPr>
      <w:r>
        <w:rPr>
          <w:rFonts w:ascii="Calibri" w:hAnsi="Calibri" w:cs="Calibri"/>
          <w:b/>
          <w:i/>
          <w:sz w:val="22"/>
          <w:szCs w:val="22"/>
        </w:rPr>
        <w:t xml:space="preserve">UWAGA: </w:t>
      </w:r>
      <w:r>
        <w:rPr>
          <w:rFonts w:ascii="Calibri" w:hAnsi="Calibri" w:cs="Calibri"/>
          <w:i/>
          <w:sz w:val="22"/>
          <w:szCs w:val="22"/>
        </w:rPr>
        <w:t xml:space="preserve">W celu ułatwienia uzyskania podpisu celnego oraz posługiwania się nim została przygotowana „Instrukcja postępowania w celu uzyskania certyfikatu celnego oraz wykonania podpisu elektronicznego”, dostępna na PUESC pod linkiem </w:t>
      </w:r>
      <w:hyperlink r:id="rId25">
        <w:r>
          <w:rPr>
            <w:rStyle w:val="czeinternetowe"/>
            <w:rFonts w:ascii="Calibri" w:hAnsi="Calibri" w:cs="Calibri"/>
            <w:i/>
            <w:sz w:val="22"/>
            <w:szCs w:val="22"/>
          </w:rPr>
          <w:t xml:space="preserve">Instrukcja użytkownika </w:t>
        </w:r>
        <w:proofErr w:type="spellStart"/>
        <w:r>
          <w:rPr>
            <w:rStyle w:val="czeinternetowe"/>
            <w:rFonts w:ascii="Calibri" w:hAnsi="Calibri" w:cs="Calibri"/>
            <w:i/>
            <w:sz w:val="22"/>
            <w:szCs w:val="22"/>
          </w:rPr>
          <w:t>CertSign</w:t>
        </w:r>
        <w:proofErr w:type="spellEnd"/>
      </w:hyperlink>
      <w:r>
        <w:rPr>
          <w:rFonts w:ascii="Calibri" w:hAnsi="Calibri" w:cs="Calibri"/>
          <w:i/>
          <w:sz w:val="22"/>
          <w:szCs w:val="22"/>
        </w:rPr>
        <w:t xml:space="preserve"> w obszarze tematycznym STREFA KLIENTA KAS &gt; Elektroniczne podpisywanie dokumentów &gt; Uzyskaj lub unieważnij certyfikat celny. </w:t>
      </w:r>
    </w:p>
    <w:p w:rsidR="00744721" w:rsidRDefault="00744721" w:rsidP="00744721">
      <w:pPr>
        <w:spacing w:before="240" w:after="240"/>
        <w:ind w:left="284"/>
        <w:jc w:val="both"/>
        <w:outlineLvl w:val="0"/>
        <w:rPr>
          <w:rFonts w:ascii="Calibri Light" w:hAnsi="Calibri Light" w:cs="Calibri Light"/>
          <w:b/>
          <w:bCs/>
          <w:sz w:val="32"/>
          <w:szCs w:val="32"/>
        </w:rPr>
      </w:pPr>
      <w:bookmarkStart w:id="102" w:name="_Toc467849060"/>
      <w:bookmarkStart w:id="103" w:name="_Toc467849061"/>
      <w:bookmarkStart w:id="104" w:name="_Toc467849063"/>
      <w:bookmarkStart w:id="105" w:name="_Toc467849065"/>
      <w:bookmarkStart w:id="106" w:name="_Toc467849066"/>
      <w:bookmarkStart w:id="107" w:name="_Toc467849067"/>
      <w:bookmarkStart w:id="108" w:name="_Toc467849069"/>
      <w:bookmarkStart w:id="109" w:name="_Toc467849071"/>
      <w:bookmarkStart w:id="110" w:name="_Toc467849072"/>
      <w:bookmarkStart w:id="111" w:name="_Toc467849073"/>
      <w:bookmarkStart w:id="112" w:name="_Toc467849074"/>
      <w:bookmarkStart w:id="113" w:name="_Toc467849077"/>
      <w:bookmarkStart w:id="114" w:name="_Toc467849080"/>
      <w:bookmarkStart w:id="115" w:name="_Toc467849082"/>
      <w:bookmarkStart w:id="116" w:name="_Toc467849083"/>
      <w:bookmarkStart w:id="117" w:name="_Toc467849084"/>
      <w:bookmarkStart w:id="118" w:name="_Toc467849085"/>
      <w:bookmarkStart w:id="119" w:name="_Toc467849087"/>
      <w:bookmarkStart w:id="120" w:name="_Toc467849088"/>
      <w:bookmarkStart w:id="121" w:name="_Toc388867978"/>
      <w:bookmarkStart w:id="122" w:name="_Toc92187330"/>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Pr>
          <w:rFonts w:ascii="Calibri Light" w:hAnsi="Calibri Light" w:cs="Calibri Light"/>
          <w:b/>
          <w:bCs/>
          <w:sz w:val="32"/>
          <w:szCs w:val="32"/>
        </w:rPr>
        <w:t>6.3. Przesłanie zgłoszenia</w:t>
      </w:r>
      <w:bookmarkEnd w:id="121"/>
      <w:bookmarkEnd w:id="122"/>
    </w:p>
    <w:p w:rsidR="00744721" w:rsidRDefault="00744721" w:rsidP="00744721">
      <w:pPr>
        <w:tabs>
          <w:tab w:val="right" w:pos="0"/>
        </w:tabs>
        <w:spacing w:before="240" w:after="240"/>
        <w:jc w:val="both"/>
        <w:rPr>
          <w:rFonts w:ascii="Calibri" w:hAnsi="Calibri" w:cs="Calibri"/>
          <w:sz w:val="22"/>
          <w:szCs w:val="22"/>
        </w:rPr>
      </w:pPr>
      <w:r>
        <w:rPr>
          <w:rFonts w:ascii="Calibri" w:hAnsi="Calibri" w:cs="Calibri"/>
          <w:sz w:val="22"/>
          <w:szCs w:val="22"/>
        </w:rPr>
        <w:t>Zgłoszenie, po podpisaniu podpisem elektronicznym, należy przesłać przez PUESC do Systemu AIS/INTRASTAT w jeden z następujących sposobów:</w:t>
      </w:r>
    </w:p>
    <w:p w:rsidR="00744721" w:rsidRDefault="00744721" w:rsidP="004B6185">
      <w:pPr>
        <w:numPr>
          <w:ilvl w:val="0"/>
          <w:numId w:val="33"/>
        </w:numPr>
        <w:tabs>
          <w:tab w:val="right" w:pos="0"/>
        </w:tabs>
        <w:spacing w:before="240" w:line="276" w:lineRule="auto"/>
        <w:contextualSpacing/>
        <w:jc w:val="both"/>
        <w:rPr>
          <w:rFonts w:ascii="Calibri" w:hAnsi="Calibri" w:cs="Calibri"/>
          <w:sz w:val="22"/>
          <w:szCs w:val="22"/>
        </w:rPr>
      </w:pPr>
      <w:r>
        <w:rPr>
          <w:rFonts w:ascii="Calibri" w:hAnsi="Calibri" w:cs="Calibri"/>
          <w:sz w:val="22"/>
          <w:szCs w:val="22"/>
        </w:rPr>
        <w:t xml:space="preserve">Dokonanie </w:t>
      </w:r>
      <w:proofErr w:type="spellStart"/>
      <w:r>
        <w:rPr>
          <w:rFonts w:ascii="Calibri" w:hAnsi="Calibri" w:cs="Calibri"/>
          <w:sz w:val="22"/>
          <w:szCs w:val="22"/>
        </w:rPr>
        <w:t>uploadu</w:t>
      </w:r>
      <w:proofErr w:type="spellEnd"/>
      <w:r>
        <w:rPr>
          <w:rFonts w:ascii="Calibri" w:hAnsi="Calibri" w:cs="Calibri"/>
          <w:sz w:val="22"/>
          <w:szCs w:val="22"/>
        </w:rPr>
        <w:t xml:space="preserve"> pliku </w:t>
      </w:r>
      <w:proofErr w:type="spellStart"/>
      <w:r>
        <w:rPr>
          <w:rFonts w:ascii="Calibri" w:hAnsi="Calibri" w:cs="Calibri"/>
          <w:sz w:val="22"/>
          <w:szCs w:val="22"/>
        </w:rPr>
        <w:t>xml</w:t>
      </w:r>
      <w:proofErr w:type="spellEnd"/>
      <w:r>
        <w:rPr>
          <w:rFonts w:ascii="Calibri" w:hAnsi="Calibri" w:cs="Calibri"/>
          <w:sz w:val="22"/>
          <w:szCs w:val="22"/>
        </w:rPr>
        <w:t xml:space="preserve"> utworzonego poza PUESC (np. z pomocą programu </w:t>
      </w:r>
      <w:proofErr w:type="spellStart"/>
      <w:r>
        <w:rPr>
          <w:rFonts w:ascii="Calibri" w:hAnsi="Calibri" w:cs="Calibri"/>
          <w:sz w:val="22"/>
          <w:szCs w:val="22"/>
        </w:rPr>
        <w:t>ist@t</w:t>
      </w:r>
      <w:proofErr w:type="spellEnd"/>
      <w:r>
        <w:rPr>
          <w:rFonts w:ascii="Calibri" w:hAnsi="Calibri" w:cs="Calibri"/>
          <w:sz w:val="22"/>
          <w:szCs w:val="22"/>
        </w:rPr>
        <w:t xml:space="preserve"> lub innej dedykowanej aplikacji). Prawidłowo wygenerowane zgłoszenie należy wprowadzić do aplikacji, </w:t>
      </w:r>
      <w:r>
        <w:rPr>
          <w:rFonts w:ascii="Calibri" w:hAnsi="Calibri" w:cs="Calibri"/>
          <w:sz w:val="22"/>
          <w:szCs w:val="22"/>
        </w:rPr>
        <w:br/>
        <w:t>a następnie po podpisaniu (jeżeli nie zostało ono podpisane poza portalem) wysłać do Systemu AIS/INTRASTAT.</w:t>
      </w:r>
    </w:p>
    <w:p w:rsidR="00744721" w:rsidRDefault="00744721" w:rsidP="004B6185">
      <w:pPr>
        <w:numPr>
          <w:ilvl w:val="0"/>
          <w:numId w:val="33"/>
        </w:numPr>
        <w:tabs>
          <w:tab w:val="right" w:pos="0"/>
        </w:tabs>
        <w:spacing w:before="240" w:line="276" w:lineRule="auto"/>
        <w:contextualSpacing/>
        <w:jc w:val="both"/>
        <w:rPr>
          <w:rFonts w:ascii="Calibri" w:hAnsi="Calibri" w:cs="Calibri"/>
          <w:sz w:val="22"/>
          <w:szCs w:val="22"/>
        </w:rPr>
      </w:pPr>
      <w:r>
        <w:rPr>
          <w:rFonts w:ascii="Calibri" w:hAnsi="Calibri" w:cs="Calibri"/>
          <w:sz w:val="22"/>
          <w:szCs w:val="22"/>
        </w:rPr>
        <w:lastRenderedPageBreak/>
        <w:t>Wypełnienie formularza udostępnionego na PUESC. Po wypełnieniu wszystkich wymaganych pól należy wygenerować zgłoszenie i po podpisaniu wysłać do Systemu AIS/INTRASTAT.</w:t>
      </w:r>
    </w:p>
    <w:p w:rsidR="00744721" w:rsidRDefault="00744721" w:rsidP="004B6185">
      <w:pPr>
        <w:numPr>
          <w:ilvl w:val="0"/>
          <w:numId w:val="33"/>
        </w:numPr>
        <w:tabs>
          <w:tab w:val="right" w:pos="0"/>
        </w:tabs>
        <w:spacing w:before="240" w:line="276" w:lineRule="auto"/>
        <w:contextualSpacing/>
        <w:jc w:val="both"/>
        <w:rPr>
          <w:rFonts w:ascii="Calibri" w:hAnsi="Calibri" w:cs="Calibri"/>
          <w:sz w:val="22"/>
          <w:szCs w:val="22"/>
        </w:rPr>
      </w:pPr>
      <w:r>
        <w:rPr>
          <w:rFonts w:ascii="Calibri" w:hAnsi="Calibri" w:cs="Calibri"/>
          <w:sz w:val="22"/>
          <w:szCs w:val="22"/>
        </w:rPr>
        <w:t xml:space="preserve">Wysłanie pliku </w:t>
      </w:r>
      <w:proofErr w:type="spellStart"/>
      <w:r>
        <w:rPr>
          <w:rFonts w:ascii="Calibri" w:hAnsi="Calibri" w:cs="Calibri"/>
          <w:sz w:val="22"/>
          <w:szCs w:val="22"/>
        </w:rPr>
        <w:t>xml</w:t>
      </w:r>
      <w:proofErr w:type="spellEnd"/>
      <w:r>
        <w:rPr>
          <w:rFonts w:ascii="Calibri" w:hAnsi="Calibri" w:cs="Calibri"/>
          <w:sz w:val="22"/>
          <w:szCs w:val="22"/>
        </w:rPr>
        <w:t xml:space="preserve"> jako załącznika pocztą elektroniczną na adres </w:t>
      </w:r>
      <w:hyperlink r:id="rId26">
        <w:r>
          <w:rPr>
            <w:rFonts w:ascii="Calibri" w:hAnsi="Calibri" w:cs="Calibri"/>
            <w:color w:val="0000FF"/>
            <w:sz w:val="22"/>
            <w:szCs w:val="22"/>
            <w:u w:val="single"/>
          </w:rPr>
          <w:t>puesc@mf.gov.pl</w:t>
        </w:r>
      </w:hyperlink>
      <w:r>
        <w:rPr>
          <w:rFonts w:ascii="Calibri" w:hAnsi="Calibri" w:cs="Calibri"/>
          <w:sz w:val="22"/>
          <w:szCs w:val="22"/>
        </w:rPr>
        <w:t xml:space="preserve">. W takim przypadku </w:t>
      </w:r>
      <w:r>
        <w:rPr>
          <w:rFonts w:ascii="Calibri" w:hAnsi="Calibri" w:cs="Calibri"/>
          <w:b/>
          <w:sz w:val="22"/>
          <w:szCs w:val="22"/>
        </w:rPr>
        <w:t>przed wysłaniem, zgłoszenie należy podpisać elektronicznie oraz  obowiązkowo uzupełnić pole „temat” wiadomości</w:t>
      </w:r>
      <w:r>
        <w:rPr>
          <w:rFonts w:ascii="Calibri" w:hAnsi="Calibri" w:cs="Calibri"/>
          <w:sz w:val="22"/>
          <w:szCs w:val="22"/>
        </w:rPr>
        <w:t>.</w:t>
      </w:r>
    </w:p>
    <w:p w:rsidR="00744721" w:rsidRDefault="00744721" w:rsidP="004B6185">
      <w:pPr>
        <w:numPr>
          <w:ilvl w:val="0"/>
          <w:numId w:val="33"/>
        </w:numPr>
        <w:tabs>
          <w:tab w:val="right" w:pos="0"/>
        </w:tabs>
        <w:spacing w:before="240" w:line="276" w:lineRule="auto"/>
        <w:contextualSpacing/>
        <w:jc w:val="both"/>
        <w:rPr>
          <w:rFonts w:ascii="Calibri" w:hAnsi="Calibri" w:cs="Calibri"/>
          <w:b/>
          <w:i/>
          <w:sz w:val="22"/>
          <w:szCs w:val="22"/>
          <w:u w:val="single"/>
        </w:rPr>
      </w:pPr>
      <w:r>
        <w:rPr>
          <w:rFonts w:ascii="Calibri" w:hAnsi="Calibri" w:cs="Calibri"/>
          <w:sz w:val="22"/>
          <w:szCs w:val="22"/>
        </w:rPr>
        <w:t xml:space="preserve">Przesłanie za pomocą interfejsu niewizualnego </w:t>
      </w:r>
      <w:r>
        <w:rPr>
          <w:rFonts w:ascii="Calibri" w:eastAsia="Calibri" w:hAnsi="Calibri" w:cs="Calibri"/>
          <w:sz w:val="22"/>
          <w:szCs w:val="22"/>
        </w:rPr>
        <w:t xml:space="preserve">zgodnie z dokumentacją dla kanałów komunikacyjnych SEAP oraz BCP opublikowaną na stronie </w:t>
      </w:r>
      <w:hyperlink r:id="rId27">
        <w:r>
          <w:rPr>
            <w:rStyle w:val="czeinternetowe"/>
            <w:rFonts w:ascii="Calibri" w:eastAsia="Calibri" w:hAnsi="Calibri" w:cs="Calibri"/>
            <w:sz w:val="22"/>
            <w:szCs w:val="22"/>
          </w:rPr>
          <w:t>https://puesc.gov.pl/uslugi/uslugi-sieciowe-informacje-i-specyfikacje</w:t>
        </w:r>
      </w:hyperlink>
      <w:r>
        <w:rPr>
          <w:rFonts w:ascii="Calibri" w:eastAsia="Calibri" w:hAnsi="Calibri" w:cs="Calibri"/>
          <w:sz w:val="22"/>
          <w:szCs w:val="22"/>
        </w:rPr>
        <w:t xml:space="preserve"> </w:t>
      </w:r>
      <w:hyperlink r:id="rId28"/>
    </w:p>
    <w:p w:rsidR="00744721" w:rsidRDefault="00744721" w:rsidP="00744721">
      <w:pPr>
        <w:tabs>
          <w:tab w:val="right" w:pos="0"/>
        </w:tabs>
        <w:spacing w:before="240"/>
        <w:jc w:val="both"/>
        <w:rPr>
          <w:rFonts w:ascii="Calibri" w:hAnsi="Calibri" w:cs="Calibri"/>
          <w:bCs/>
          <w:sz w:val="22"/>
          <w:szCs w:val="22"/>
        </w:rPr>
      </w:pPr>
      <w:r>
        <w:rPr>
          <w:rFonts w:ascii="Calibri" w:hAnsi="Calibri" w:cs="Calibri"/>
          <w:b/>
          <w:i/>
          <w:sz w:val="22"/>
          <w:szCs w:val="22"/>
        </w:rPr>
        <w:t>UWAGA:</w:t>
      </w:r>
      <w:r>
        <w:rPr>
          <w:rFonts w:ascii="Calibri" w:hAnsi="Calibri" w:cs="Calibri"/>
          <w:i/>
          <w:sz w:val="22"/>
          <w:szCs w:val="22"/>
        </w:rPr>
        <w:t xml:space="preserve"> Do zgłoszenia nie należy dołączać umów, faktur, listów przewozowych itp., na podstawie których deklarowane są dane.</w:t>
      </w:r>
    </w:p>
    <w:p w:rsidR="00744721" w:rsidRDefault="00744721" w:rsidP="00744721">
      <w:pPr>
        <w:spacing w:before="240"/>
        <w:jc w:val="both"/>
        <w:rPr>
          <w:rFonts w:ascii="Calibri" w:hAnsi="Calibri" w:cs="Calibri"/>
          <w:sz w:val="22"/>
          <w:szCs w:val="22"/>
        </w:rPr>
      </w:pPr>
      <w:r>
        <w:rPr>
          <w:rFonts w:ascii="Calibri" w:hAnsi="Calibri" w:cs="Calibri"/>
          <w:bCs/>
          <w:sz w:val="22"/>
          <w:szCs w:val="22"/>
        </w:rPr>
        <w:t xml:space="preserve">Komunikacja z Systemem AIS/INTRASTAT odbywa się za pośrednictwem portalu PUESC, a zasady tej komunikacji udostępnione są na stronie internetowej pod adresem: </w:t>
      </w:r>
      <w:hyperlink r:id="rId29">
        <w:r>
          <w:rPr>
            <w:rStyle w:val="czeinternetowe"/>
            <w:rFonts w:ascii="Calibri" w:hAnsi="Calibri" w:cs="Calibri"/>
            <w:bCs/>
            <w:sz w:val="22"/>
            <w:szCs w:val="22"/>
          </w:rPr>
          <w:t>https://puesc.gov.pl/</w:t>
        </w:r>
      </w:hyperlink>
      <w:bookmarkStart w:id="123" w:name="_Toc467849100"/>
      <w:bookmarkStart w:id="124" w:name="_Toc467849101"/>
      <w:bookmarkStart w:id="125" w:name="_Toc467849102"/>
      <w:bookmarkStart w:id="126" w:name="_Toc467849103"/>
      <w:bookmarkStart w:id="127" w:name="_Toc467849104"/>
      <w:bookmarkStart w:id="128" w:name="_Toc467849105"/>
      <w:bookmarkStart w:id="129" w:name="_Toc467849106"/>
      <w:bookmarkStart w:id="130" w:name="_Toc467849107"/>
      <w:bookmarkStart w:id="131" w:name="_Toc467849108"/>
      <w:bookmarkStart w:id="132" w:name="_Toc467849109"/>
      <w:bookmarkStart w:id="133" w:name="_Toc467849110"/>
      <w:bookmarkStart w:id="134" w:name="_Toc467849111"/>
      <w:bookmarkEnd w:id="123"/>
      <w:bookmarkEnd w:id="124"/>
      <w:bookmarkEnd w:id="125"/>
      <w:bookmarkEnd w:id="126"/>
      <w:bookmarkEnd w:id="127"/>
      <w:bookmarkEnd w:id="128"/>
      <w:bookmarkEnd w:id="129"/>
      <w:bookmarkEnd w:id="130"/>
      <w:bookmarkEnd w:id="131"/>
      <w:bookmarkEnd w:id="132"/>
      <w:bookmarkEnd w:id="133"/>
      <w:bookmarkEnd w:id="134"/>
      <w:r>
        <w:rPr>
          <w:rFonts w:ascii="Calibri" w:hAnsi="Calibri" w:cs="Calibri"/>
          <w:sz w:val="22"/>
          <w:szCs w:val="22"/>
        </w:rPr>
        <w:t>.</w:t>
      </w:r>
    </w:p>
    <w:p w:rsidR="00744721" w:rsidRDefault="00744721" w:rsidP="00744721">
      <w:pPr>
        <w:spacing w:before="240"/>
        <w:jc w:val="both"/>
        <w:rPr>
          <w:rFonts w:ascii="Times New Roman" w:hAnsi="Times New Roman"/>
          <w:b/>
          <w:i/>
          <w:sz w:val="24"/>
          <w:szCs w:val="24"/>
          <w:u w:val="single"/>
        </w:rPr>
      </w:pPr>
      <w:r>
        <w:rPr>
          <w:rFonts w:ascii="Calibri" w:hAnsi="Calibri" w:cs="Calibri"/>
          <w:b/>
          <w:i/>
          <w:sz w:val="22"/>
          <w:szCs w:val="22"/>
          <w:u w:val="single"/>
        </w:rPr>
        <w:t xml:space="preserve">UWAGA: W przypadku niedostępności PUESC należy wysłać elektroniczne zgłoszenie załączone do wiadomości e-mail na adres: </w:t>
      </w:r>
      <w:hyperlink r:id="rId30">
        <w:r>
          <w:rPr>
            <w:rStyle w:val="czeinternetowe"/>
            <w:rFonts w:ascii="Calibri" w:hAnsi="Calibri" w:cs="Calibri"/>
            <w:b/>
            <w:i/>
            <w:sz w:val="22"/>
            <w:szCs w:val="22"/>
          </w:rPr>
          <w:t>puesc@mf.gov.pl</w:t>
        </w:r>
      </w:hyperlink>
      <w:r>
        <w:rPr>
          <w:rFonts w:ascii="Times New Roman" w:hAnsi="Times New Roman"/>
          <w:b/>
          <w:i/>
          <w:sz w:val="24"/>
          <w:szCs w:val="24"/>
          <w:u w:val="single"/>
        </w:rPr>
        <w:t>.</w:t>
      </w:r>
    </w:p>
    <w:p w:rsidR="00744721" w:rsidRDefault="00744721" w:rsidP="00744721">
      <w:pPr>
        <w:spacing w:before="240" w:after="240"/>
        <w:ind w:left="284"/>
        <w:jc w:val="both"/>
        <w:outlineLvl w:val="0"/>
        <w:rPr>
          <w:rFonts w:ascii="Calibri Light" w:hAnsi="Calibri Light" w:cs="Calibri Light"/>
          <w:b/>
          <w:bCs/>
          <w:sz w:val="32"/>
          <w:szCs w:val="32"/>
        </w:rPr>
      </w:pPr>
      <w:bookmarkStart w:id="135" w:name="_Toc92187331"/>
      <w:r>
        <w:rPr>
          <w:rFonts w:ascii="Calibri Light" w:hAnsi="Calibri Light" w:cs="Calibri Light"/>
          <w:b/>
          <w:bCs/>
          <w:sz w:val="32"/>
          <w:szCs w:val="32"/>
        </w:rPr>
        <w:t>6.4. Komunikaty generowane przez system po wysłaniu zgłoszenia.</w:t>
      </w:r>
      <w:bookmarkEnd w:id="135"/>
    </w:p>
    <w:p w:rsidR="00744721" w:rsidRDefault="00744721" w:rsidP="00744721">
      <w:pPr>
        <w:pStyle w:val="ListNumberLevel4"/>
        <w:numPr>
          <w:ilvl w:val="3"/>
          <w:numId w:val="1"/>
        </w:numPr>
        <w:tabs>
          <w:tab w:val="left" w:pos="322"/>
        </w:tabs>
        <w:spacing w:before="0" w:after="0"/>
        <w:ind w:left="322" w:hanging="284"/>
        <w:rPr>
          <w:rFonts w:ascii="Calibri" w:hAnsi="Calibri" w:cs="Calibri"/>
          <w:sz w:val="22"/>
          <w:szCs w:val="22"/>
        </w:rPr>
      </w:pPr>
      <w:r>
        <w:rPr>
          <w:rFonts w:ascii="Calibri" w:hAnsi="Calibri" w:cs="Calibri"/>
          <w:b/>
          <w:sz w:val="22"/>
          <w:szCs w:val="22"/>
        </w:rPr>
        <w:t>UPP</w:t>
      </w:r>
      <w:r>
        <w:rPr>
          <w:rFonts w:ascii="Calibri" w:hAnsi="Calibri" w:cs="Calibri"/>
          <w:sz w:val="22"/>
          <w:szCs w:val="22"/>
        </w:rPr>
        <w:t xml:space="preserve"> – Urzędowe Potwierdzenie Przedłożenia jest komunikatem potwierdzającym, że przesłane zgłoszenie jest zgodne z wymaganym schematem XML i zostało przyjęte do przetwarzania na portalu PUESC.</w:t>
      </w:r>
    </w:p>
    <w:p w:rsidR="00744721" w:rsidRDefault="00744721" w:rsidP="00744721">
      <w:pPr>
        <w:pStyle w:val="ListNumberLevel4"/>
        <w:numPr>
          <w:ilvl w:val="3"/>
          <w:numId w:val="1"/>
        </w:numPr>
        <w:tabs>
          <w:tab w:val="left" w:pos="322"/>
        </w:tabs>
        <w:spacing w:before="0" w:after="0"/>
        <w:ind w:left="322" w:hanging="284"/>
        <w:rPr>
          <w:rFonts w:ascii="Calibri" w:hAnsi="Calibri" w:cs="Calibri"/>
          <w:sz w:val="22"/>
          <w:szCs w:val="22"/>
        </w:rPr>
      </w:pPr>
      <w:r>
        <w:rPr>
          <w:rFonts w:ascii="Calibri" w:hAnsi="Calibri" w:cs="Calibri"/>
          <w:b/>
          <w:sz w:val="22"/>
          <w:szCs w:val="22"/>
        </w:rPr>
        <w:t>NPP</w:t>
      </w:r>
      <w:r>
        <w:rPr>
          <w:rFonts w:ascii="Calibri" w:hAnsi="Calibri" w:cs="Calibri"/>
          <w:sz w:val="22"/>
          <w:szCs w:val="22"/>
        </w:rPr>
        <w:t xml:space="preserve"> – Urzędowe Potwierdzenie Nieprzedłożenia jest komunikatem informującym, że przesłane zgłoszenie zostało odrzucone na poziomie obsługi realizowanej na portalu PUESC (np. z powodu błędnego formatu pliku, braku zgodności ze schematem XML, z powodów innych przyczyn technicznych) – konieczne jest ponowne wysłanie poprawnego zgłoszenia.</w:t>
      </w:r>
    </w:p>
    <w:p w:rsidR="00744721" w:rsidRDefault="00744721" w:rsidP="00744721">
      <w:pPr>
        <w:pStyle w:val="ListNumberLevel4"/>
        <w:numPr>
          <w:ilvl w:val="3"/>
          <w:numId w:val="1"/>
        </w:numPr>
        <w:tabs>
          <w:tab w:val="left" w:pos="322"/>
        </w:tabs>
        <w:spacing w:before="0" w:after="0"/>
        <w:ind w:left="322" w:hanging="284"/>
        <w:rPr>
          <w:rFonts w:ascii="Calibri" w:hAnsi="Calibri" w:cs="Calibri"/>
          <w:sz w:val="22"/>
          <w:szCs w:val="22"/>
        </w:rPr>
      </w:pPr>
      <w:r>
        <w:rPr>
          <w:rFonts w:ascii="Calibri" w:hAnsi="Calibri" w:cs="Calibri"/>
          <w:b/>
          <w:sz w:val="22"/>
          <w:szCs w:val="22"/>
        </w:rPr>
        <w:t>UPO</w:t>
      </w:r>
      <w:r>
        <w:rPr>
          <w:rFonts w:ascii="Calibri" w:hAnsi="Calibri" w:cs="Calibri"/>
          <w:sz w:val="22"/>
          <w:szCs w:val="22"/>
        </w:rPr>
        <w:t xml:space="preserve"> – Urzędowe Potwierdzenie Odbioru. Jest komunikatem potwierdzającym, że zgłoszenie zostało poprawnie przetworzone na PUESC i zostało skierowane do obsługi w systemie AIS/INTRASTAT. NIE JEST KOMUNIKATEM POTWIERDZAJĄCYM AKCEPTACJĘ ZGŁOSZENIA.</w:t>
      </w:r>
    </w:p>
    <w:p w:rsidR="00744721" w:rsidRDefault="00744721" w:rsidP="00744721">
      <w:pPr>
        <w:pStyle w:val="ListNumberLevel4"/>
        <w:numPr>
          <w:ilvl w:val="3"/>
          <w:numId w:val="1"/>
        </w:numPr>
        <w:tabs>
          <w:tab w:val="left" w:pos="322"/>
        </w:tabs>
        <w:spacing w:before="0" w:after="0"/>
        <w:ind w:left="322" w:hanging="284"/>
        <w:rPr>
          <w:rFonts w:ascii="Calibri" w:hAnsi="Calibri" w:cs="Calibri"/>
          <w:b/>
          <w:sz w:val="22"/>
          <w:szCs w:val="22"/>
        </w:rPr>
      </w:pPr>
      <w:r>
        <w:rPr>
          <w:rFonts w:ascii="Calibri" w:hAnsi="Calibri" w:cs="Calibri"/>
          <w:b/>
          <w:sz w:val="22"/>
          <w:szCs w:val="22"/>
        </w:rPr>
        <w:t>Odrzucenie Komunikatu</w:t>
      </w:r>
      <w:r>
        <w:rPr>
          <w:rFonts w:ascii="Calibri" w:hAnsi="Calibri" w:cs="Calibri"/>
          <w:sz w:val="22"/>
          <w:szCs w:val="22"/>
        </w:rPr>
        <w:t xml:space="preserve"> – jest komunikatem informującym, że zgłoszenie zostało skierowane do obsługi w systemie AIS/INTRASTAT, jednak w wyniku błędów stwierdzonych w ramach przeprowadzonej kontroli minimalnej (np.: powtórzenie numeru własnego zgłoszenia INTRASTAT) zostało odrzucone na wstępnym etapie przetwarzania – konieczne jest ponowne wysłanie poprawnego zgłoszenia. </w:t>
      </w:r>
    </w:p>
    <w:p w:rsidR="00744721" w:rsidRDefault="00744721" w:rsidP="004B6185">
      <w:pPr>
        <w:pStyle w:val="Akapitzlist"/>
        <w:numPr>
          <w:ilvl w:val="0"/>
          <w:numId w:val="40"/>
        </w:numPr>
        <w:spacing w:after="0" w:line="240" w:lineRule="auto"/>
        <w:jc w:val="both"/>
        <w:rPr>
          <w:rFonts w:cs="Calibri"/>
        </w:rPr>
      </w:pPr>
      <w:r>
        <w:rPr>
          <w:rFonts w:cs="Calibri"/>
          <w:b/>
        </w:rPr>
        <w:t>ISTC</w:t>
      </w:r>
      <w:r>
        <w:rPr>
          <w:rFonts w:cs="Calibri"/>
        </w:rPr>
        <w:t xml:space="preserve"> – komunikat informujący o wstrzymaniu akceptacji zgłoszenia. W komunikacie podawany jest powód wstrzymania akceptacji.</w:t>
      </w:r>
    </w:p>
    <w:p w:rsidR="00744721" w:rsidRDefault="00744721" w:rsidP="004B6185">
      <w:pPr>
        <w:pStyle w:val="Akapitzlist"/>
        <w:numPr>
          <w:ilvl w:val="0"/>
          <w:numId w:val="40"/>
        </w:numPr>
        <w:spacing w:after="0" w:line="240" w:lineRule="auto"/>
        <w:jc w:val="both"/>
        <w:rPr>
          <w:rFonts w:cs="Calibri"/>
        </w:rPr>
      </w:pPr>
      <w:r>
        <w:rPr>
          <w:rFonts w:cs="Calibri"/>
          <w:b/>
        </w:rPr>
        <w:t>ISTB</w:t>
      </w:r>
      <w:r>
        <w:rPr>
          <w:rFonts w:cs="Calibri"/>
        </w:rPr>
        <w:t xml:space="preserve"> – komunikat informujący o odrzuceniu zgłoszenia INTRASTAT z powodów formalnych. Przyczyna odrzucenia jest podana w komunikacie. Wymagane jest złożenie poprawnego zgłoszenia.</w:t>
      </w:r>
    </w:p>
    <w:p w:rsidR="00744721" w:rsidRDefault="00744721" w:rsidP="004B6185">
      <w:pPr>
        <w:pStyle w:val="Akapitzlist"/>
        <w:numPr>
          <w:ilvl w:val="0"/>
          <w:numId w:val="40"/>
        </w:numPr>
        <w:spacing w:after="0" w:line="240" w:lineRule="auto"/>
        <w:jc w:val="both"/>
        <w:rPr>
          <w:rFonts w:cs="Calibri"/>
        </w:rPr>
      </w:pPr>
      <w:r>
        <w:rPr>
          <w:rFonts w:cs="Calibri"/>
          <w:b/>
        </w:rPr>
        <w:t>ISTD</w:t>
      </w:r>
      <w:r>
        <w:rPr>
          <w:rFonts w:cs="Calibri"/>
        </w:rPr>
        <w:t xml:space="preserve"> – komunikat świadczy </w:t>
      </w:r>
      <w:r>
        <w:rPr>
          <w:rFonts w:cs="Calibri"/>
          <w:b/>
        </w:rPr>
        <w:t>o skutecznym zarejestrowaniu dokumentu w systemie</w:t>
      </w:r>
      <w:r>
        <w:rPr>
          <w:rFonts w:cs="Calibri"/>
        </w:rPr>
        <w:t xml:space="preserve">. Zawiera listę </w:t>
      </w:r>
      <w:r>
        <w:rPr>
          <w:rFonts w:cs="Calibri"/>
          <w:u w:val="single"/>
        </w:rPr>
        <w:t>ewentualnych</w:t>
      </w:r>
      <w:r>
        <w:rPr>
          <w:rFonts w:cs="Calibri"/>
        </w:rPr>
        <w:t xml:space="preserve"> błędów logicznych, które </w:t>
      </w:r>
      <w:r>
        <w:rPr>
          <w:rFonts w:cs="Calibri"/>
          <w:u w:val="single"/>
        </w:rPr>
        <w:t>mogą</w:t>
      </w:r>
      <w:r>
        <w:rPr>
          <w:rFonts w:cs="Calibri"/>
        </w:rPr>
        <w:t xml:space="preserve"> wymagać poprawienia  i/lub błędów formalnych wymagających poprawienia.</w:t>
      </w:r>
    </w:p>
    <w:p w:rsidR="00744721" w:rsidRDefault="00744721" w:rsidP="004B6185">
      <w:pPr>
        <w:pStyle w:val="Akapitzlist"/>
        <w:numPr>
          <w:ilvl w:val="0"/>
          <w:numId w:val="40"/>
        </w:numPr>
        <w:spacing w:after="0" w:line="240" w:lineRule="auto"/>
        <w:jc w:val="both"/>
        <w:rPr>
          <w:rFonts w:cs="Calibri"/>
        </w:rPr>
      </w:pPr>
      <w:r>
        <w:rPr>
          <w:rFonts w:cs="Calibri"/>
          <w:b/>
        </w:rPr>
        <w:lastRenderedPageBreak/>
        <w:t>ISTA</w:t>
      </w:r>
      <w:r>
        <w:rPr>
          <w:rFonts w:cs="Calibri"/>
        </w:rPr>
        <w:t xml:space="preserve"> – komunikat potwierdzenia akceptacji danych zawartych w zgłoszeniu. </w:t>
      </w:r>
    </w:p>
    <w:p w:rsidR="00744721" w:rsidRDefault="00744721" w:rsidP="004B6185">
      <w:pPr>
        <w:pStyle w:val="Akapitzlist"/>
        <w:numPr>
          <w:ilvl w:val="0"/>
          <w:numId w:val="40"/>
        </w:numPr>
        <w:spacing w:after="0" w:line="240" w:lineRule="auto"/>
        <w:jc w:val="both"/>
        <w:rPr>
          <w:rFonts w:cs="Calibri"/>
        </w:rPr>
      </w:pPr>
      <w:r>
        <w:rPr>
          <w:rFonts w:cs="Calibri"/>
          <w:b/>
        </w:rPr>
        <w:t>ISTE</w:t>
      </w:r>
      <w:r>
        <w:rPr>
          <w:rFonts w:cs="Calibri"/>
        </w:rPr>
        <w:t xml:space="preserve"> – komunikat potwierdzający anulowanie dokumentu. Przyczyna anulowania jest podana </w:t>
      </w:r>
      <w:r>
        <w:rPr>
          <w:rFonts w:cs="Calibri"/>
        </w:rPr>
        <w:br/>
        <w:t>w komunikacie.</w:t>
      </w:r>
    </w:p>
    <w:p w:rsidR="00744721" w:rsidRDefault="00744721" w:rsidP="00744721">
      <w:pPr>
        <w:spacing w:before="240"/>
        <w:jc w:val="both"/>
        <w:rPr>
          <w:rFonts w:ascii="Calibri" w:hAnsi="Calibri" w:cs="Calibri"/>
          <w:i/>
          <w:sz w:val="22"/>
          <w:szCs w:val="22"/>
        </w:rPr>
      </w:pPr>
      <w:r>
        <w:rPr>
          <w:rFonts w:ascii="Calibri" w:hAnsi="Calibri" w:cs="Calibri"/>
          <w:b/>
          <w:i/>
          <w:sz w:val="22"/>
          <w:szCs w:val="22"/>
        </w:rPr>
        <w:t xml:space="preserve">UWAGA: </w:t>
      </w:r>
      <w:r>
        <w:rPr>
          <w:rFonts w:ascii="Calibri" w:hAnsi="Calibri" w:cs="Calibri"/>
          <w:i/>
          <w:sz w:val="22"/>
          <w:szCs w:val="22"/>
        </w:rPr>
        <w:t xml:space="preserve">Komunikaty ISTA, ISTB, ISTC, ISTD ISTE są widoczne wyłącznie w kontekście podmiotu. W celu zmiany kontekstu należy wybrać w prawym górnym rogu ekranu w pierwszym lub/i w drugim powiązaniu właściwy podmiot. </w:t>
      </w:r>
    </w:p>
    <w:p w:rsidR="00744721" w:rsidRDefault="00744721" w:rsidP="00744721">
      <w:pPr>
        <w:spacing w:before="240"/>
        <w:jc w:val="both"/>
        <w:rPr>
          <w:rFonts w:ascii="Calibri" w:hAnsi="Calibri" w:cs="Calibri"/>
          <w:i/>
          <w:sz w:val="22"/>
          <w:szCs w:val="22"/>
        </w:rPr>
        <w:sectPr w:rsidR="00744721">
          <w:pgSz w:w="12240" w:h="15840"/>
          <w:pgMar w:top="1134" w:right="1418" w:bottom="2139" w:left="1418" w:header="709" w:footer="1714" w:gutter="0"/>
          <w:cols w:space="708"/>
          <w:formProt w:val="0"/>
          <w:docGrid w:linePitch="100" w:charSpace="16384"/>
        </w:sectPr>
      </w:pPr>
    </w:p>
    <w:p w:rsidR="00744721" w:rsidRDefault="00744721" w:rsidP="00744721">
      <w:pPr>
        <w:pStyle w:val="N1"/>
        <w:ind w:left="0"/>
      </w:pPr>
      <w:bookmarkStart w:id="136" w:name="_Toc92187332"/>
      <w:r>
        <w:lastRenderedPageBreak/>
        <w:t>ROZDZIAŁ VII – Załączniki</w:t>
      </w:r>
      <w:bookmarkEnd w:id="136"/>
    </w:p>
    <w:p w:rsidR="00744721" w:rsidRDefault="00744721" w:rsidP="00744721">
      <w:pPr>
        <w:spacing w:before="240" w:after="240"/>
        <w:jc w:val="both"/>
        <w:outlineLvl w:val="0"/>
        <w:rPr>
          <w:rFonts w:ascii="Calibri Light" w:hAnsi="Calibri Light" w:cs="Calibri Light"/>
          <w:b/>
          <w:sz w:val="32"/>
          <w:szCs w:val="32"/>
        </w:rPr>
      </w:pPr>
      <w:bookmarkStart w:id="137" w:name="_Toc467136396"/>
      <w:bookmarkStart w:id="138" w:name="_Toc467849114"/>
      <w:bookmarkStart w:id="139" w:name="_Toc467136397"/>
      <w:bookmarkStart w:id="140" w:name="_Toc467849115"/>
      <w:bookmarkStart w:id="141" w:name="_Toc92187333"/>
      <w:bookmarkEnd w:id="137"/>
      <w:bookmarkEnd w:id="138"/>
      <w:bookmarkEnd w:id="139"/>
      <w:bookmarkEnd w:id="140"/>
      <w:r>
        <w:rPr>
          <w:rFonts w:ascii="Calibri Light" w:hAnsi="Calibri Light" w:cs="Calibri Light"/>
          <w:b/>
          <w:sz w:val="32"/>
          <w:szCs w:val="32"/>
        </w:rPr>
        <w:t>Załącznik nr 1 – Wykaz towarów, których przywóz lub wywóz nie jest objęty obowiązkiem sprawozdawczości w ramach INTRASTAT</w:t>
      </w:r>
      <w:bookmarkEnd w:id="141"/>
    </w:p>
    <w:p w:rsidR="00744721" w:rsidRDefault="00744721" w:rsidP="004B6185">
      <w:pPr>
        <w:pStyle w:val="ListNumberLevel2"/>
        <w:numPr>
          <w:ilvl w:val="1"/>
          <w:numId w:val="49"/>
        </w:numPr>
        <w:spacing w:before="240"/>
        <w:ind w:left="851" w:hanging="425"/>
        <w:rPr>
          <w:rFonts w:ascii="Calibri" w:hAnsi="Calibri" w:cs="Calibri"/>
          <w:sz w:val="22"/>
          <w:szCs w:val="22"/>
        </w:rPr>
      </w:pPr>
      <w:r>
        <w:rPr>
          <w:rFonts w:ascii="Calibri" w:hAnsi="Calibri" w:cs="Calibri"/>
          <w:sz w:val="22"/>
          <w:szCs w:val="22"/>
        </w:rPr>
        <w:t>złoto monetarne;</w:t>
      </w:r>
    </w:p>
    <w:p w:rsidR="00744721" w:rsidRDefault="00744721" w:rsidP="00744721">
      <w:pPr>
        <w:pStyle w:val="ListNumberLevel2"/>
        <w:numPr>
          <w:ilvl w:val="1"/>
          <w:numId w:val="1"/>
        </w:numPr>
        <w:spacing w:before="240"/>
        <w:ind w:left="709" w:hanging="283"/>
        <w:rPr>
          <w:rFonts w:ascii="Calibri" w:hAnsi="Calibri" w:cs="Calibri"/>
          <w:sz w:val="22"/>
          <w:szCs w:val="22"/>
        </w:rPr>
      </w:pPr>
      <w:r>
        <w:rPr>
          <w:rFonts w:ascii="Calibri" w:hAnsi="Calibri" w:cs="Calibri"/>
          <w:sz w:val="22"/>
          <w:szCs w:val="22"/>
        </w:rPr>
        <w:t>środki płatnicze obejmujące prawne środki płatnicze i papiery wartościowe, w tym płatności za usługi, takie jak usługi pocztowe, podatki, opłaty za użytkowanie;</w:t>
      </w:r>
    </w:p>
    <w:p w:rsidR="00744721" w:rsidRDefault="00744721" w:rsidP="004B6185">
      <w:pPr>
        <w:pStyle w:val="ListNumberLevel2"/>
        <w:numPr>
          <w:ilvl w:val="0"/>
          <w:numId w:val="47"/>
        </w:numPr>
        <w:spacing w:before="240"/>
        <w:rPr>
          <w:rFonts w:ascii="Calibri" w:hAnsi="Calibri" w:cs="Calibri"/>
          <w:sz w:val="22"/>
          <w:szCs w:val="22"/>
        </w:rPr>
      </w:pPr>
      <w:r>
        <w:rPr>
          <w:rFonts w:ascii="Calibri" w:hAnsi="Calibri" w:cs="Calibri"/>
          <w:sz w:val="22"/>
          <w:szCs w:val="22"/>
        </w:rPr>
        <w:t>towary przeznaczone do użytkowania czasowego lub po takim użytkowaniu (np. wynajem, wypożyczenie, leasing operacyjny), pod warunkiem że:</w:t>
      </w:r>
    </w:p>
    <w:p w:rsidR="00744721" w:rsidRDefault="00744721" w:rsidP="00744721">
      <w:pPr>
        <w:pStyle w:val="ListNumberLevel3"/>
        <w:numPr>
          <w:ilvl w:val="2"/>
          <w:numId w:val="1"/>
        </w:numPr>
        <w:tabs>
          <w:tab w:val="left" w:pos="1080"/>
        </w:tabs>
        <w:spacing w:before="240"/>
        <w:ind w:left="1080" w:hanging="360"/>
        <w:rPr>
          <w:rFonts w:ascii="Calibri" w:hAnsi="Calibri" w:cs="Calibri"/>
          <w:sz w:val="22"/>
          <w:szCs w:val="22"/>
        </w:rPr>
      </w:pPr>
      <w:r>
        <w:rPr>
          <w:rFonts w:ascii="Calibri" w:hAnsi="Calibri" w:cs="Calibri"/>
          <w:sz w:val="22"/>
          <w:szCs w:val="22"/>
        </w:rPr>
        <w:t>w stosunku do tych towarów uszlachetnianie nie jest, ani nie było, planowane ani wykonywane,</w:t>
      </w:r>
    </w:p>
    <w:p w:rsidR="00744721" w:rsidRDefault="00744721" w:rsidP="00744721">
      <w:pPr>
        <w:pStyle w:val="ListNumberLevel3"/>
        <w:numPr>
          <w:ilvl w:val="2"/>
          <w:numId w:val="1"/>
        </w:numPr>
        <w:tabs>
          <w:tab w:val="left" w:pos="1080"/>
        </w:tabs>
        <w:spacing w:before="240"/>
        <w:ind w:left="1080" w:hanging="360"/>
        <w:rPr>
          <w:rFonts w:ascii="Calibri" w:hAnsi="Calibri" w:cs="Calibri"/>
          <w:sz w:val="22"/>
          <w:szCs w:val="22"/>
        </w:rPr>
      </w:pPr>
      <w:r>
        <w:rPr>
          <w:rFonts w:ascii="Calibri" w:hAnsi="Calibri" w:cs="Calibri"/>
          <w:sz w:val="22"/>
          <w:szCs w:val="22"/>
        </w:rPr>
        <w:t>spodziewany czas trwania użytkowania czasowego nie był, ani nie będzie, dłuższy niż 24 miesiące,</w:t>
      </w:r>
    </w:p>
    <w:p w:rsidR="00744721" w:rsidRDefault="00744721" w:rsidP="00744721">
      <w:pPr>
        <w:pStyle w:val="ListNumberLevel3"/>
        <w:numPr>
          <w:ilvl w:val="2"/>
          <w:numId w:val="1"/>
        </w:numPr>
        <w:tabs>
          <w:tab w:val="left" w:pos="1080"/>
        </w:tabs>
        <w:spacing w:before="240"/>
        <w:ind w:left="1080" w:hanging="360"/>
        <w:rPr>
          <w:rFonts w:ascii="Calibri" w:hAnsi="Calibri" w:cs="Calibri"/>
          <w:sz w:val="22"/>
          <w:szCs w:val="22"/>
        </w:rPr>
      </w:pPr>
      <w:r>
        <w:rPr>
          <w:rFonts w:ascii="Calibri" w:hAnsi="Calibri" w:cs="Calibri"/>
          <w:sz w:val="22"/>
          <w:szCs w:val="22"/>
        </w:rPr>
        <w:t>wywozy/przywozy nie są deklarowane jako dostawy/nabycia dla celów podatkowych;</w:t>
      </w:r>
    </w:p>
    <w:p w:rsidR="00744721" w:rsidRDefault="00744721" w:rsidP="004B6185">
      <w:pPr>
        <w:pStyle w:val="Listanumerowana"/>
        <w:numPr>
          <w:ilvl w:val="0"/>
          <w:numId w:val="47"/>
        </w:numPr>
        <w:spacing w:before="240"/>
        <w:rPr>
          <w:rFonts w:ascii="Calibri" w:hAnsi="Calibri" w:cs="Calibri"/>
          <w:sz w:val="22"/>
          <w:szCs w:val="22"/>
        </w:rPr>
      </w:pPr>
      <w:r>
        <w:rPr>
          <w:rFonts w:ascii="Calibri" w:hAnsi="Calibri" w:cs="Calibri"/>
          <w:sz w:val="22"/>
          <w:szCs w:val="22"/>
        </w:rPr>
        <w:t>towary przemieszczane pomiędzy:</w:t>
      </w:r>
    </w:p>
    <w:p w:rsidR="00744721" w:rsidRDefault="00744721" w:rsidP="004B6185">
      <w:pPr>
        <w:pStyle w:val="ListNumberLevel3"/>
        <w:numPr>
          <w:ilvl w:val="0"/>
          <w:numId w:val="48"/>
        </w:numPr>
        <w:tabs>
          <w:tab w:val="left" w:pos="1080"/>
        </w:tabs>
        <w:spacing w:before="240"/>
        <w:rPr>
          <w:rFonts w:ascii="Calibri" w:hAnsi="Calibri" w:cs="Calibri"/>
          <w:sz w:val="22"/>
          <w:szCs w:val="22"/>
        </w:rPr>
      </w:pPr>
      <w:r>
        <w:rPr>
          <w:rFonts w:ascii="Calibri" w:hAnsi="Calibri" w:cs="Calibri"/>
          <w:sz w:val="22"/>
          <w:szCs w:val="22"/>
        </w:rPr>
        <w:t>państwem członkowskim i jego enklawami terytorialnymi w innych państwach członkowskich oraz</w:t>
      </w:r>
    </w:p>
    <w:p w:rsidR="00744721" w:rsidRDefault="00744721" w:rsidP="004B6185">
      <w:pPr>
        <w:pStyle w:val="ListNumberLevel3"/>
        <w:numPr>
          <w:ilvl w:val="0"/>
          <w:numId w:val="48"/>
        </w:numPr>
        <w:tabs>
          <w:tab w:val="left" w:pos="1080"/>
        </w:tabs>
        <w:spacing w:before="240"/>
        <w:rPr>
          <w:rFonts w:ascii="Calibri" w:hAnsi="Calibri" w:cs="Calibri"/>
          <w:sz w:val="22"/>
          <w:szCs w:val="22"/>
        </w:rPr>
      </w:pPr>
      <w:r>
        <w:rPr>
          <w:rFonts w:ascii="Calibri" w:hAnsi="Calibri" w:cs="Calibri"/>
          <w:sz w:val="22"/>
          <w:szCs w:val="22"/>
        </w:rPr>
        <w:t>państwem członkowskim i mieszczącymi się na jego terytorium enklawami innych państw członkowskich lub organizacji międzynarodowych.</w:t>
      </w:r>
    </w:p>
    <w:p w:rsidR="00744721" w:rsidRDefault="00744721" w:rsidP="00744721">
      <w:pPr>
        <w:pStyle w:val="Text1"/>
        <w:spacing w:before="240"/>
        <w:ind w:left="720"/>
        <w:rPr>
          <w:rFonts w:ascii="Calibri" w:hAnsi="Calibri" w:cs="Calibri"/>
          <w:sz w:val="22"/>
          <w:szCs w:val="22"/>
        </w:rPr>
      </w:pPr>
      <w:r>
        <w:rPr>
          <w:rFonts w:ascii="Calibri" w:hAnsi="Calibri" w:cs="Calibri"/>
          <w:sz w:val="22"/>
          <w:szCs w:val="22"/>
        </w:rPr>
        <w:t>Do enklaw terytorialnych zalicza się ambasady, konsulaty, bazy wojskowe i naukowe stacjonujące poza terytorium macierzystego kraju.</w:t>
      </w:r>
    </w:p>
    <w:p w:rsidR="00744721" w:rsidRDefault="00744721" w:rsidP="004B6185">
      <w:pPr>
        <w:pStyle w:val="ListNumberLevel2"/>
        <w:numPr>
          <w:ilvl w:val="0"/>
          <w:numId w:val="47"/>
        </w:numPr>
        <w:tabs>
          <w:tab w:val="clear" w:pos="709"/>
        </w:tabs>
        <w:spacing w:before="240"/>
        <w:rPr>
          <w:rFonts w:ascii="Calibri" w:hAnsi="Calibri" w:cs="Calibri"/>
          <w:sz w:val="22"/>
          <w:szCs w:val="22"/>
        </w:rPr>
      </w:pPr>
      <w:r>
        <w:rPr>
          <w:rFonts w:ascii="Calibri" w:hAnsi="Calibri" w:cs="Calibri"/>
          <w:sz w:val="22"/>
          <w:szCs w:val="22"/>
        </w:rPr>
        <w:t>towary używane jako nośniki informacji utworzonych na potrzeby konkretnego klienta, w tym oprogramowanie;</w:t>
      </w:r>
    </w:p>
    <w:p w:rsidR="00744721" w:rsidRDefault="00744721" w:rsidP="004B6185">
      <w:pPr>
        <w:pStyle w:val="ListNumberLevel2"/>
        <w:numPr>
          <w:ilvl w:val="0"/>
          <w:numId w:val="47"/>
        </w:numPr>
        <w:tabs>
          <w:tab w:val="clear" w:pos="709"/>
        </w:tabs>
        <w:spacing w:before="240"/>
        <w:rPr>
          <w:rFonts w:ascii="Calibri" w:hAnsi="Calibri" w:cs="Calibri"/>
          <w:sz w:val="22"/>
          <w:szCs w:val="22"/>
        </w:rPr>
      </w:pPr>
      <w:r>
        <w:rPr>
          <w:rFonts w:ascii="Calibri" w:hAnsi="Calibri" w:cs="Calibri"/>
          <w:sz w:val="22"/>
          <w:szCs w:val="22"/>
        </w:rPr>
        <w:t>dane i oprogramowanie pobrane z Internetu;</w:t>
      </w:r>
    </w:p>
    <w:p w:rsidR="00744721" w:rsidRDefault="00744721" w:rsidP="004B6185">
      <w:pPr>
        <w:pStyle w:val="ListNumberLevel2"/>
        <w:numPr>
          <w:ilvl w:val="0"/>
          <w:numId w:val="47"/>
        </w:numPr>
        <w:tabs>
          <w:tab w:val="clear" w:pos="709"/>
        </w:tabs>
        <w:spacing w:before="240"/>
        <w:rPr>
          <w:rFonts w:ascii="Calibri" w:hAnsi="Calibri" w:cs="Calibri"/>
          <w:sz w:val="22"/>
          <w:szCs w:val="22"/>
        </w:rPr>
      </w:pPr>
      <w:r>
        <w:rPr>
          <w:rFonts w:ascii="Calibri" w:hAnsi="Calibri" w:cs="Calibri"/>
          <w:sz w:val="22"/>
          <w:szCs w:val="22"/>
        </w:rPr>
        <w:t>towary dostarczane bezpłatnie, które same w sobie nie są przedmiotem transakcji handlowej, pod warunkiem, że przemieszczane są wyłącznie w celu przygotowania lub wsparcia zamierzonej transakcji handlowej przez zademonstrowanie cech takich towarów lub usług, takie jak:</w:t>
      </w:r>
    </w:p>
    <w:p w:rsidR="00744721" w:rsidRDefault="00744721" w:rsidP="004B6185">
      <w:pPr>
        <w:pStyle w:val="ListNumberLevel3"/>
        <w:numPr>
          <w:ilvl w:val="0"/>
          <w:numId w:val="50"/>
        </w:numPr>
        <w:tabs>
          <w:tab w:val="left" w:pos="1080"/>
        </w:tabs>
        <w:spacing w:before="240"/>
        <w:rPr>
          <w:rFonts w:ascii="Calibri" w:hAnsi="Calibri" w:cs="Calibri"/>
          <w:sz w:val="22"/>
          <w:szCs w:val="22"/>
        </w:rPr>
      </w:pPr>
      <w:r>
        <w:rPr>
          <w:rFonts w:ascii="Calibri" w:hAnsi="Calibri" w:cs="Calibri"/>
          <w:sz w:val="22"/>
          <w:szCs w:val="22"/>
        </w:rPr>
        <w:t>materiały reklamowe,</w:t>
      </w:r>
    </w:p>
    <w:p w:rsidR="00744721" w:rsidRDefault="00744721" w:rsidP="004B6185">
      <w:pPr>
        <w:pStyle w:val="ListNumberLevel3"/>
        <w:numPr>
          <w:ilvl w:val="0"/>
          <w:numId w:val="50"/>
        </w:numPr>
        <w:tabs>
          <w:tab w:val="left" w:pos="1080"/>
        </w:tabs>
        <w:spacing w:before="240"/>
        <w:rPr>
          <w:rFonts w:ascii="Calibri" w:hAnsi="Calibri" w:cs="Calibri"/>
          <w:sz w:val="22"/>
          <w:szCs w:val="22"/>
        </w:rPr>
      </w:pPr>
      <w:r>
        <w:rPr>
          <w:rFonts w:ascii="Calibri" w:hAnsi="Calibri" w:cs="Calibri"/>
          <w:sz w:val="22"/>
          <w:szCs w:val="22"/>
        </w:rPr>
        <w:lastRenderedPageBreak/>
        <w:t>próbki handlowe;</w:t>
      </w:r>
    </w:p>
    <w:p w:rsidR="00744721" w:rsidRDefault="00744721" w:rsidP="004B6185">
      <w:pPr>
        <w:pStyle w:val="ListNumberLevel2"/>
        <w:numPr>
          <w:ilvl w:val="0"/>
          <w:numId w:val="47"/>
        </w:numPr>
        <w:tabs>
          <w:tab w:val="clear" w:pos="709"/>
        </w:tabs>
        <w:spacing w:before="240"/>
        <w:rPr>
          <w:rFonts w:ascii="Calibri" w:hAnsi="Calibri" w:cs="Calibri"/>
          <w:sz w:val="22"/>
          <w:szCs w:val="22"/>
        </w:rPr>
      </w:pPr>
      <w:r>
        <w:rPr>
          <w:rFonts w:ascii="Calibri" w:hAnsi="Calibri" w:cs="Calibri"/>
          <w:sz w:val="22"/>
          <w:szCs w:val="22"/>
        </w:rPr>
        <w:t>towary przeznaczone do naprawy lub konserwacji i po naprawie lub konserwacji oraz części zamienne ujęte w planie napraw lub konserwacji, oraz wymienione części wadliwe;</w:t>
      </w:r>
    </w:p>
    <w:p w:rsidR="00744721" w:rsidRDefault="00744721" w:rsidP="004B6185">
      <w:pPr>
        <w:pStyle w:val="ListNumberLevel2"/>
        <w:numPr>
          <w:ilvl w:val="0"/>
          <w:numId w:val="47"/>
        </w:numPr>
        <w:tabs>
          <w:tab w:val="clear" w:pos="709"/>
        </w:tabs>
        <w:spacing w:before="240"/>
        <w:rPr>
          <w:rFonts w:ascii="Calibri" w:hAnsi="Calibri" w:cs="Calibri"/>
          <w:sz w:val="22"/>
          <w:szCs w:val="22"/>
        </w:rPr>
      </w:pPr>
      <w:r>
        <w:rPr>
          <w:rFonts w:ascii="Calibri" w:hAnsi="Calibri" w:cs="Calibri"/>
          <w:sz w:val="22"/>
          <w:szCs w:val="22"/>
        </w:rPr>
        <w:t>środki transportu przekraczające granicę w ramach wykonywanej pracy, w tym wyrzutnie statków kosmicznych podczas wystrzeliwania statków kosmicznych;</w:t>
      </w:r>
    </w:p>
    <w:p w:rsidR="00744721" w:rsidRDefault="00744721" w:rsidP="004B6185">
      <w:pPr>
        <w:pStyle w:val="ListNumberLevel2"/>
        <w:numPr>
          <w:ilvl w:val="0"/>
          <w:numId w:val="47"/>
        </w:numPr>
        <w:tabs>
          <w:tab w:val="clear" w:pos="709"/>
        </w:tabs>
        <w:spacing w:before="240"/>
        <w:rPr>
          <w:rFonts w:ascii="Calibri" w:hAnsi="Calibri" w:cs="Calibri"/>
          <w:sz w:val="22"/>
          <w:szCs w:val="22"/>
        </w:rPr>
      </w:pPr>
      <w:r>
        <w:rPr>
          <w:rFonts w:ascii="Calibri" w:hAnsi="Calibri" w:cs="Calibri"/>
          <w:sz w:val="22"/>
          <w:szCs w:val="22"/>
        </w:rPr>
        <w:t>towary przeznaczone dla organizacji charytatywnych lub dobroczynnych oraz towary na rzecz ofiar katastrof;</w:t>
      </w:r>
    </w:p>
    <w:p w:rsidR="00744721" w:rsidRDefault="00744721" w:rsidP="004B6185">
      <w:pPr>
        <w:pStyle w:val="ListNumberLevel2"/>
        <w:numPr>
          <w:ilvl w:val="0"/>
          <w:numId w:val="47"/>
        </w:numPr>
        <w:spacing w:before="240" w:after="60"/>
        <w:rPr>
          <w:rFonts w:ascii="Calibri" w:hAnsi="Calibri" w:cs="Calibri"/>
          <w:sz w:val="22"/>
          <w:szCs w:val="22"/>
        </w:rPr>
      </w:pPr>
      <w:r>
        <w:rPr>
          <w:rFonts w:ascii="Calibri" w:hAnsi="Calibri" w:cs="Calibri"/>
          <w:sz w:val="22"/>
          <w:szCs w:val="22"/>
        </w:rPr>
        <w:t>energia elektryczna – kod CN 2716 00 00;</w:t>
      </w:r>
    </w:p>
    <w:p w:rsidR="00744721" w:rsidRDefault="00744721" w:rsidP="004B6185">
      <w:pPr>
        <w:pStyle w:val="ListNumberLevel2"/>
        <w:numPr>
          <w:ilvl w:val="0"/>
          <w:numId w:val="47"/>
        </w:numPr>
        <w:spacing w:before="240" w:after="60"/>
        <w:rPr>
          <w:rFonts w:ascii="Calibri" w:hAnsi="Calibri" w:cs="Calibri"/>
          <w:sz w:val="22"/>
          <w:szCs w:val="22"/>
        </w:rPr>
      </w:pPr>
      <w:r>
        <w:rPr>
          <w:rFonts w:ascii="Calibri" w:hAnsi="Calibri" w:cs="Calibri"/>
          <w:sz w:val="22"/>
          <w:szCs w:val="22"/>
        </w:rPr>
        <w:t xml:space="preserve"> gaz ziemny – kody CN 2711 11 00 oraz 2711 21 00.</w:t>
      </w:r>
      <w:r>
        <w:br w:type="page"/>
      </w:r>
    </w:p>
    <w:p w:rsidR="00744721" w:rsidRDefault="00744721" w:rsidP="00744721">
      <w:pPr>
        <w:spacing w:before="240" w:after="240"/>
        <w:jc w:val="both"/>
        <w:outlineLvl w:val="0"/>
        <w:rPr>
          <w:rFonts w:ascii="Calibri Light" w:hAnsi="Calibri Light" w:cs="Calibri Light"/>
          <w:b/>
          <w:bCs/>
          <w:sz w:val="32"/>
          <w:szCs w:val="32"/>
        </w:rPr>
      </w:pPr>
      <w:bookmarkStart w:id="142" w:name="_Toc92187334"/>
      <w:r>
        <w:rPr>
          <w:rFonts w:ascii="Calibri Light" w:hAnsi="Calibri Light" w:cs="Calibri Light"/>
          <w:b/>
          <w:sz w:val="32"/>
          <w:szCs w:val="32"/>
        </w:rPr>
        <w:lastRenderedPageBreak/>
        <w:t>Załącznik nr 2 – Wykaz kodów krajów (stosowanych w polu 11 zgłoszenia)</w:t>
      </w:r>
      <w:bookmarkEnd w:id="142"/>
    </w:p>
    <w:tbl>
      <w:tblPr>
        <w:tblW w:w="9610" w:type="dxa"/>
        <w:tblLayout w:type="fixed"/>
        <w:tblCellMar>
          <w:left w:w="70" w:type="dxa"/>
          <w:right w:w="70" w:type="dxa"/>
        </w:tblCellMar>
        <w:tblLook w:val="0000" w:firstRow="0" w:lastRow="0" w:firstColumn="0" w:lastColumn="0" w:noHBand="0" w:noVBand="0"/>
      </w:tblPr>
      <w:tblGrid>
        <w:gridCol w:w="3773"/>
        <w:gridCol w:w="5837"/>
      </w:tblGrid>
      <w:tr w:rsidR="00744721" w:rsidTr="00801C56">
        <w:tc>
          <w:tcPr>
            <w:tcW w:w="3773" w:type="dxa"/>
            <w:tcBorders>
              <w:top w:val="single" w:sz="4" w:space="0" w:color="000000"/>
              <w:left w:val="single" w:sz="4" w:space="0" w:color="000000"/>
              <w:bottom w:val="single" w:sz="6" w:space="0" w:color="000000"/>
              <w:right w:val="single" w:sz="4" w:space="0" w:color="000000"/>
            </w:tcBorders>
            <w:shd w:val="clear" w:color="auto" w:fill="D9D9D9"/>
          </w:tcPr>
          <w:p w:rsidR="00744721" w:rsidRDefault="00744721" w:rsidP="00801C56">
            <w:pPr>
              <w:spacing w:before="240"/>
              <w:jc w:val="center"/>
              <w:rPr>
                <w:rFonts w:asciiTheme="minorHAnsi" w:hAnsiTheme="minorHAnsi" w:cstheme="minorHAnsi"/>
                <w:sz w:val="24"/>
                <w:szCs w:val="24"/>
              </w:rPr>
            </w:pPr>
            <w:r>
              <w:rPr>
                <w:rFonts w:asciiTheme="minorHAnsi" w:hAnsiTheme="minorHAnsi" w:cstheme="minorHAnsi"/>
                <w:b/>
                <w:bCs/>
                <w:sz w:val="24"/>
                <w:szCs w:val="24"/>
              </w:rPr>
              <w:t>Kod</w:t>
            </w:r>
          </w:p>
        </w:tc>
        <w:tc>
          <w:tcPr>
            <w:tcW w:w="5836" w:type="dxa"/>
            <w:tcBorders>
              <w:top w:val="single" w:sz="6" w:space="0" w:color="000000"/>
              <w:left w:val="single" w:sz="4" w:space="0" w:color="000000"/>
              <w:bottom w:val="single" w:sz="6" w:space="0" w:color="000000"/>
              <w:right w:val="single" w:sz="6" w:space="0" w:color="000000"/>
            </w:tcBorders>
            <w:shd w:val="clear" w:color="auto" w:fill="D9D9D9"/>
          </w:tcPr>
          <w:p w:rsidR="00744721" w:rsidRDefault="00744721" w:rsidP="00801C56">
            <w:pPr>
              <w:spacing w:before="240"/>
              <w:jc w:val="center"/>
              <w:rPr>
                <w:rFonts w:asciiTheme="minorHAnsi" w:hAnsiTheme="minorHAnsi" w:cstheme="minorHAnsi"/>
                <w:sz w:val="24"/>
                <w:szCs w:val="24"/>
              </w:rPr>
            </w:pPr>
            <w:r>
              <w:rPr>
                <w:rFonts w:asciiTheme="minorHAnsi" w:hAnsiTheme="minorHAnsi" w:cstheme="minorHAnsi"/>
                <w:b/>
                <w:bCs/>
                <w:sz w:val="24"/>
                <w:szCs w:val="24"/>
              </w:rPr>
              <w:t>Nazwa</w:t>
            </w:r>
          </w:p>
        </w:tc>
      </w:tr>
      <w:tr w:rsidR="00744721" w:rsidTr="00801C56">
        <w:tc>
          <w:tcPr>
            <w:tcW w:w="3773" w:type="dxa"/>
            <w:tcBorders>
              <w:top w:val="single" w:sz="6" w:space="0" w:color="000000"/>
              <w:left w:val="single" w:sz="4" w:space="0" w:color="000000"/>
              <w:bottom w:val="single" w:sz="6" w:space="0" w:color="000000"/>
              <w:right w:val="single" w:sz="4" w:space="0" w:color="000000"/>
            </w:tcBorders>
          </w:tcPr>
          <w:p w:rsidR="00744721" w:rsidRDefault="00744721" w:rsidP="00801C56">
            <w:pPr>
              <w:spacing w:before="240"/>
              <w:jc w:val="both"/>
              <w:rPr>
                <w:rFonts w:ascii="Calibri" w:hAnsi="Calibri" w:cs="Calibri"/>
                <w:sz w:val="22"/>
                <w:szCs w:val="22"/>
              </w:rPr>
            </w:pPr>
            <w:r>
              <w:rPr>
                <w:rFonts w:ascii="Calibri" w:hAnsi="Calibri" w:cs="Calibri"/>
                <w:sz w:val="22"/>
                <w:szCs w:val="22"/>
              </w:rPr>
              <w:t>AT</w:t>
            </w:r>
          </w:p>
        </w:tc>
        <w:tc>
          <w:tcPr>
            <w:tcW w:w="5836" w:type="dxa"/>
            <w:tcBorders>
              <w:top w:val="single" w:sz="6" w:space="0" w:color="000000"/>
              <w:left w:val="single" w:sz="4" w:space="0" w:color="000000"/>
              <w:bottom w:val="single" w:sz="6" w:space="0" w:color="000000"/>
              <w:right w:val="single" w:sz="6" w:space="0" w:color="000000"/>
            </w:tcBorders>
          </w:tcPr>
          <w:p w:rsidR="00744721" w:rsidRDefault="00744721" w:rsidP="00801C56">
            <w:pPr>
              <w:spacing w:before="240"/>
              <w:jc w:val="both"/>
              <w:rPr>
                <w:rFonts w:ascii="Calibri" w:hAnsi="Calibri" w:cs="Calibri"/>
                <w:sz w:val="22"/>
                <w:szCs w:val="22"/>
              </w:rPr>
            </w:pPr>
            <w:r>
              <w:rPr>
                <w:rFonts w:ascii="Calibri" w:hAnsi="Calibri" w:cs="Calibri"/>
                <w:sz w:val="22"/>
                <w:szCs w:val="22"/>
              </w:rPr>
              <w:t>Austria</w:t>
            </w:r>
          </w:p>
        </w:tc>
      </w:tr>
      <w:tr w:rsidR="00744721" w:rsidTr="00801C56">
        <w:tc>
          <w:tcPr>
            <w:tcW w:w="3773" w:type="dxa"/>
            <w:tcBorders>
              <w:top w:val="single" w:sz="6" w:space="0" w:color="000000"/>
              <w:left w:val="single" w:sz="4" w:space="0" w:color="000000"/>
              <w:bottom w:val="single" w:sz="6" w:space="0" w:color="000000"/>
              <w:right w:val="single" w:sz="4" w:space="0" w:color="000000"/>
            </w:tcBorders>
          </w:tcPr>
          <w:p w:rsidR="00744721" w:rsidRDefault="00744721" w:rsidP="00801C56">
            <w:pPr>
              <w:spacing w:before="240"/>
              <w:jc w:val="both"/>
              <w:rPr>
                <w:rFonts w:ascii="Calibri" w:hAnsi="Calibri" w:cs="Calibri"/>
                <w:sz w:val="22"/>
                <w:szCs w:val="22"/>
              </w:rPr>
            </w:pPr>
            <w:r>
              <w:rPr>
                <w:rFonts w:ascii="Calibri" w:hAnsi="Calibri" w:cs="Calibri"/>
                <w:sz w:val="22"/>
                <w:szCs w:val="22"/>
              </w:rPr>
              <w:t>BE</w:t>
            </w:r>
          </w:p>
        </w:tc>
        <w:tc>
          <w:tcPr>
            <w:tcW w:w="5836" w:type="dxa"/>
            <w:tcBorders>
              <w:top w:val="single" w:sz="6" w:space="0" w:color="000000"/>
              <w:left w:val="single" w:sz="4" w:space="0" w:color="000000"/>
              <w:bottom w:val="single" w:sz="6" w:space="0" w:color="000000"/>
              <w:right w:val="single" w:sz="6" w:space="0" w:color="000000"/>
            </w:tcBorders>
          </w:tcPr>
          <w:p w:rsidR="00744721" w:rsidRDefault="00744721" w:rsidP="00801C56">
            <w:pPr>
              <w:spacing w:before="240"/>
              <w:jc w:val="both"/>
              <w:rPr>
                <w:rFonts w:ascii="Calibri" w:hAnsi="Calibri" w:cs="Calibri"/>
                <w:sz w:val="22"/>
                <w:szCs w:val="22"/>
              </w:rPr>
            </w:pPr>
            <w:r>
              <w:rPr>
                <w:rFonts w:ascii="Calibri" w:hAnsi="Calibri" w:cs="Calibri"/>
                <w:sz w:val="22"/>
                <w:szCs w:val="22"/>
              </w:rPr>
              <w:t>Belgia</w:t>
            </w:r>
          </w:p>
        </w:tc>
      </w:tr>
      <w:tr w:rsidR="00744721" w:rsidTr="00801C56">
        <w:tc>
          <w:tcPr>
            <w:tcW w:w="3773" w:type="dxa"/>
            <w:tcBorders>
              <w:top w:val="single" w:sz="6" w:space="0" w:color="000000"/>
              <w:left w:val="single" w:sz="4" w:space="0" w:color="000000"/>
              <w:bottom w:val="single" w:sz="6" w:space="0" w:color="000000"/>
              <w:right w:val="single" w:sz="4" w:space="0" w:color="000000"/>
            </w:tcBorders>
          </w:tcPr>
          <w:p w:rsidR="00744721" w:rsidRDefault="00744721" w:rsidP="00801C56">
            <w:pPr>
              <w:spacing w:before="240"/>
              <w:jc w:val="both"/>
              <w:rPr>
                <w:rFonts w:ascii="Calibri" w:hAnsi="Calibri" w:cs="Calibri"/>
                <w:sz w:val="22"/>
                <w:szCs w:val="22"/>
              </w:rPr>
            </w:pPr>
            <w:r>
              <w:rPr>
                <w:rFonts w:ascii="Calibri" w:hAnsi="Calibri" w:cs="Calibri"/>
                <w:sz w:val="22"/>
                <w:szCs w:val="22"/>
              </w:rPr>
              <w:t>BG</w:t>
            </w:r>
          </w:p>
        </w:tc>
        <w:tc>
          <w:tcPr>
            <w:tcW w:w="5836" w:type="dxa"/>
            <w:tcBorders>
              <w:top w:val="single" w:sz="6" w:space="0" w:color="000000"/>
              <w:left w:val="single" w:sz="4" w:space="0" w:color="000000"/>
              <w:bottom w:val="single" w:sz="6" w:space="0" w:color="000000"/>
              <w:right w:val="single" w:sz="6" w:space="0" w:color="000000"/>
            </w:tcBorders>
          </w:tcPr>
          <w:p w:rsidR="00744721" w:rsidRDefault="00744721" w:rsidP="00801C56">
            <w:pPr>
              <w:spacing w:before="240"/>
              <w:jc w:val="both"/>
              <w:rPr>
                <w:rFonts w:ascii="Calibri" w:hAnsi="Calibri" w:cs="Calibri"/>
                <w:sz w:val="22"/>
                <w:szCs w:val="22"/>
              </w:rPr>
            </w:pPr>
            <w:r>
              <w:rPr>
                <w:rFonts w:ascii="Calibri" w:hAnsi="Calibri" w:cs="Calibri"/>
                <w:sz w:val="22"/>
                <w:szCs w:val="22"/>
              </w:rPr>
              <w:t>Bułgaria</w:t>
            </w:r>
          </w:p>
        </w:tc>
      </w:tr>
      <w:tr w:rsidR="00744721" w:rsidTr="00801C56">
        <w:trPr>
          <w:trHeight w:val="584"/>
        </w:trPr>
        <w:tc>
          <w:tcPr>
            <w:tcW w:w="3773" w:type="dxa"/>
            <w:tcBorders>
              <w:top w:val="single" w:sz="6" w:space="0" w:color="000000"/>
              <w:left w:val="single" w:sz="4" w:space="0" w:color="000000"/>
              <w:bottom w:val="single" w:sz="6" w:space="0" w:color="000000"/>
              <w:right w:val="single" w:sz="4" w:space="0" w:color="000000"/>
            </w:tcBorders>
          </w:tcPr>
          <w:p w:rsidR="00744721" w:rsidRDefault="00744721" w:rsidP="00801C56">
            <w:pPr>
              <w:spacing w:before="240"/>
              <w:jc w:val="both"/>
              <w:rPr>
                <w:rFonts w:ascii="Calibri" w:hAnsi="Calibri" w:cs="Calibri"/>
                <w:sz w:val="22"/>
                <w:szCs w:val="22"/>
              </w:rPr>
            </w:pPr>
            <w:r>
              <w:rPr>
                <w:rFonts w:ascii="Calibri" w:hAnsi="Calibri" w:cs="Calibri"/>
                <w:sz w:val="22"/>
                <w:szCs w:val="22"/>
              </w:rPr>
              <w:t>HR</w:t>
            </w:r>
          </w:p>
        </w:tc>
        <w:tc>
          <w:tcPr>
            <w:tcW w:w="5836" w:type="dxa"/>
            <w:tcBorders>
              <w:top w:val="single" w:sz="6" w:space="0" w:color="000000"/>
              <w:left w:val="single" w:sz="4" w:space="0" w:color="000000"/>
              <w:bottom w:val="single" w:sz="6" w:space="0" w:color="000000"/>
              <w:right w:val="single" w:sz="6" w:space="0" w:color="000000"/>
            </w:tcBorders>
          </w:tcPr>
          <w:p w:rsidR="00744721" w:rsidRDefault="00744721" w:rsidP="00801C56">
            <w:pPr>
              <w:spacing w:before="240"/>
              <w:jc w:val="both"/>
              <w:rPr>
                <w:rFonts w:ascii="Calibri" w:hAnsi="Calibri" w:cs="Calibri"/>
                <w:sz w:val="22"/>
                <w:szCs w:val="22"/>
              </w:rPr>
            </w:pPr>
            <w:r>
              <w:rPr>
                <w:rFonts w:ascii="Calibri" w:hAnsi="Calibri" w:cs="Calibri"/>
                <w:sz w:val="22"/>
                <w:szCs w:val="22"/>
              </w:rPr>
              <w:t>Chorwacja</w:t>
            </w:r>
          </w:p>
        </w:tc>
      </w:tr>
      <w:tr w:rsidR="00744721" w:rsidTr="00801C56">
        <w:tc>
          <w:tcPr>
            <w:tcW w:w="3773" w:type="dxa"/>
            <w:tcBorders>
              <w:top w:val="single" w:sz="6" w:space="0" w:color="000000"/>
              <w:left w:val="single" w:sz="4" w:space="0" w:color="000000"/>
              <w:bottom w:val="single" w:sz="6" w:space="0" w:color="000000"/>
              <w:right w:val="single" w:sz="4" w:space="0" w:color="000000"/>
            </w:tcBorders>
          </w:tcPr>
          <w:p w:rsidR="00744721" w:rsidRDefault="00744721" w:rsidP="00801C56">
            <w:pPr>
              <w:spacing w:before="240"/>
              <w:jc w:val="both"/>
              <w:rPr>
                <w:rFonts w:ascii="Calibri" w:hAnsi="Calibri" w:cs="Calibri"/>
                <w:sz w:val="22"/>
                <w:szCs w:val="22"/>
              </w:rPr>
            </w:pPr>
            <w:r>
              <w:rPr>
                <w:rFonts w:ascii="Calibri" w:hAnsi="Calibri" w:cs="Calibri"/>
                <w:sz w:val="22"/>
                <w:szCs w:val="22"/>
              </w:rPr>
              <w:t>CY</w:t>
            </w:r>
          </w:p>
        </w:tc>
        <w:tc>
          <w:tcPr>
            <w:tcW w:w="5836" w:type="dxa"/>
            <w:tcBorders>
              <w:top w:val="single" w:sz="6" w:space="0" w:color="000000"/>
              <w:left w:val="single" w:sz="4" w:space="0" w:color="000000"/>
              <w:bottom w:val="single" w:sz="6" w:space="0" w:color="000000"/>
              <w:right w:val="single" w:sz="6" w:space="0" w:color="000000"/>
            </w:tcBorders>
          </w:tcPr>
          <w:p w:rsidR="00744721" w:rsidRDefault="00744721" w:rsidP="00801C56">
            <w:pPr>
              <w:spacing w:before="240"/>
              <w:jc w:val="both"/>
              <w:rPr>
                <w:rFonts w:ascii="Calibri" w:hAnsi="Calibri" w:cs="Calibri"/>
                <w:sz w:val="22"/>
                <w:szCs w:val="22"/>
              </w:rPr>
            </w:pPr>
            <w:r>
              <w:rPr>
                <w:rFonts w:ascii="Calibri" w:hAnsi="Calibri" w:cs="Calibri"/>
                <w:sz w:val="22"/>
                <w:szCs w:val="22"/>
              </w:rPr>
              <w:t>Cypr</w:t>
            </w:r>
          </w:p>
        </w:tc>
      </w:tr>
      <w:tr w:rsidR="00744721" w:rsidTr="00801C56">
        <w:tc>
          <w:tcPr>
            <w:tcW w:w="3773" w:type="dxa"/>
            <w:tcBorders>
              <w:top w:val="single" w:sz="6" w:space="0" w:color="000000"/>
              <w:left w:val="single" w:sz="4" w:space="0" w:color="000000"/>
              <w:bottom w:val="single" w:sz="6" w:space="0" w:color="000000"/>
              <w:right w:val="single" w:sz="4" w:space="0" w:color="000000"/>
            </w:tcBorders>
          </w:tcPr>
          <w:p w:rsidR="00744721" w:rsidRDefault="00744721" w:rsidP="00801C56">
            <w:pPr>
              <w:spacing w:before="240"/>
              <w:jc w:val="both"/>
              <w:rPr>
                <w:rFonts w:ascii="Calibri" w:hAnsi="Calibri" w:cs="Calibri"/>
                <w:sz w:val="22"/>
                <w:szCs w:val="22"/>
              </w:rPr>
            </w:pPr>
            <w:r>
              <w:rPr>
                <w:rFonts w:ascii="Calibri" w:hAnsi="Calibri" w:cs="Calibri"/>
                <w:sz w:val="22"/>
                <w:szCs w:val="22"/>
              </w:rPr>
              <w:t>CZ</w:t>
            </w:r>
          </w:p>
        </w:tc>
        <w:tc>
          <w:tcPr>
            <w:tcW w:w="5836" w:type="dxa"/>
            <w:tcBorders>
              <w:top w:val="single" w:sz="6" w:space="0" w:color="000000"/>
              <w:left w:val="single" w:sz="4" w:space="0" w:color="000000"/>
              <w:bottom w:val="single" w:sz="6" w:space="0" w:color="000000"/>
              <w:right w:val="single" w:sz="6" w:space="0" w:color="000000"/>
            </w:tcBorders>
          </w:tcPr>
          <w:p w:rsidR="00744721" w:rsidRDefault="00744721" w:rsidP="00801C56">
            <w:pPr>
              <w:spacing w:before="240"/>
              <w:jc w:val="both"/>
              <w:rPr>
                <w:rFonts w:ascii="Calibri" w:hAnsi="Calibri" w:cs="Calibri"/>
                <w:sz w:val="22"/>
                <w:szCs w:val="22"/>
              </w:rPr>
            </w:pPr>
            <w:r>
              <w:rPr>
                <w:rFonts w:ascii="Calibri" w:hAnsi="Calibri" w:cs="Calibri"/>
                <w:sz w:val="22"/>
                <w:szCs w:val="22"/>
              </w:rPr>
              <w:t>Czechy</w:t>
            </w:r>
          </w:p>
        </w:tc>
      </w:tr>
      <w:tr w:rsidR="00744721" w:rsidTr="00801C56">
        <w:tc>
          <w:tcPr>
            <w:tcW w:w="3773" w:type="dxa"/>
            <w:tcBorders>
              <w:top w:val="single" w:sz="6" w:space="0" w:color="000000"/>
              <w:left w:val="single" w:sz="4" w:space="0" w:color="000000"/>
              <w:bottom w:val="single" w:sz="6" w:space="0" w:color="000000"/>
              <w:right w:val="single" w:sz="4" w:space="0" w:color="000000"/>
            </w:tcBorders>
          </w:tcPr>
          <w:p w:rsidR="00744721" w:rsidRDefault="00744721" w:rsidP="00801C56">
            <w:pPr>
              <w:spacing w:before="240"/>
              <w:jc w:val="both"/>
              <w:rPr>
                <w:rFonts w:ascii="Calibri" w:hAnsi="Calibri" w:cs="Calibri"/>
                <w:sz w:val="22"/>
                <w:szCs w:val="22"/>
              </w:rPr>
            </w:pPr>
            <w:r>
              <w:rPr>
                <w:rFonts w:ascii="Calibri" w:hAnsi="Calibri" w:cs="Calibri"/>
                <w:sz w:val="22"/>
                <w:szCs w:val="22"/>
              </w:rPr>
              <w:t>DK</w:t>
            </w:r>
          </w:p>
        </w:tc>
        <w:tc>
          <w:tcPr>
            <w:tcW w:w="5836" w:type="dxa"/>
            <w:tcBorders>
              <w:top w:val="single" w:sz="6" w:space="0" w:color="000000"/>
              <w:left w:val="single" w:sz="4" w:space="0" w:color="000000"/>
              <w:bottom w:val="single" w:sz="6" w:space="0" w:color="000000"/>
              <w:right w:val="single" w:sz="6" w:space="0" w:color="000000"/>
            </w:tcBorders>
          </w:tcPr>
          <w:p w:rsidR="00744721" w:rsidRDefault="00744721" w:rsidP="00801C56">
            <w:pPr>
              <w:spacing w:before="240"/>
              <w:jc w:val="both"/>
              <w:rPr>
                <w:rFonts w:ascii="Calibri" w:hAnsi="Calibri" w:cs="Calibri"/>
                <w:sz w:val="22"/>
                <w:szCs w:val="22"/>
              </w:rPr>
            </w:pPr>
            <w:r>
              <w:rPr>
                <w:rFonts w:ascii="Calibri" w:hAnsi="Calibri" w:cs="Calibri"/>
                <w:sz w:val="22"/>
                <w:szCs w:val="22"/>
              </w:rPr>
              <w:t>Dania</w:t>
            </w:r>
          </w:p>
        </w:tc>
      </w:tr>
      <w:tr w:rsidR="00744721" w:rsidTr="00801C56">
        <w:tc>
          <w:tcPr>
            <w:tcW w:w="3773" w:type="dxa"/>
            <w:tcBorders>
              <w:top w:val="single" w:sz="6" w:space="0" w:color="000000"/>
              <w:left w:val="single" w:sz="4" w:space="0" w:color="000000"/>
              <w:bottom w:val="single" w:sz="6" w:space="0" w:color="000000"/>
              <w:right w:val="single" w:sz="4" w:space="0" w:color="000000"/>
            </w:tcBorders>
          </w:tcPr>
          <w:p w:rsidR="00744721" w:rsidRDefault="00744721" w:rsidP="00801C56">
            <w:pPr>
              <w:spacing w:before="240"/>
              <w:jc w:val="both"/>
              <w:rPr>
                <w:rFonts w:ascii="Calibri" w:hAnsi="Calibri" w:cs="Calibri"/>
                <w:sz w:val="22"/>
                <w:szCs w:val="22"/>
              </w:rPr>
            </w:pPr>
            <w:r>
              <w:rPr>
                <w:rFonts w:ascii="Calibri" w:hAnsi="Calibri" w:cs="Calibri"/>
                <w:sz w:val="22"/>
                <w:szCs w:val="22"/>
              </w:rPr>
              <w:t>EE</w:t>
            </w:r>
          </w:p>
        </w:tc>
        <w:tc>
          <w:tcPr>
            <w:tcW w:w="5836" w:type="dxa"/>
            <w:tcBorders>
              <w:top w:val="single" w:sz="6" w:space="0" w:color="000000"/>
              <w:left w:val="single" w:sz="4" w:space="0" w:color="000000"/>
              <w:bottom w:val="single" w:sz="6" w:space="0" w:color="000000"/>
              <w:right w:val="single" w:sz="6" w:space="0" w:color="000000"/>
            </w:tcBorders>
          </w:tcPr>
          <w:p w:rsidR="00744721" w:rsidRDefault="00744721" w:rsidP="00801C56">
            <w:pPr>
              <w:spacing w:before="240"/>
              <w:jc w:val="both"/>
              <w:rPr>
                <w:rFonts w:ascii="Calibri" w:hAnsi="Calibri" w:cs="Calibri"/>
                <w:sz w:val="22"/>
                <w:szCs w:val="22"/>
              </w:rPr>
            </w:pPr>
            <w:r>
              <w:rPr>
                <w:rFonts w:ascii="Calibri" w:hAnsi="Calibri" w:cs="Calibri"/>
                <w:sz w:val="22"/>
                <w:szCs w:val="22"/>
              </w:rPr>
              <w:t>Estonia</w:t>
            </w:r>
          </w:p>
        </w:tc>
      </w:tr>
      <w:tr w:rsidR="00744721" w:rsidTr="00801C56">
        <w:tc>
          <w:tcPr>
            <w:tcW w:w="3773" w:type="dxa"/>
            <w:tcBorders>
              <w:top w:val="single" w:sz="6" w:space="0" w:color="000000"/>
              <w:left w:val="single" w:sz="4" w:space="0" w:color="000000"/>
              <w:bottom w:val="single" w:sz="6" w:space="0" w:color="000000"/>
              <w:right w:val="single" w:sz="4" w:space="0" w:color="000000"/>
            </w:tcBorders>
          </w:tcPr>
          <w:p w:rsidR="00744721" w:rsidRDefault="00744721" w:rsidP="00801C56">
            <w:pPr>
              <w:spacing w:before="240"/>
              <w:jc w:val="both"/>
              <w:rPr>
                <w:rFonts w:ascii="Calibri" w:hAnsi="Calibri" w:cs="Calibri"/>
                <w:sz w:val="22"/>
                <w:szCs w:val="22"/>
              </w:rPr>
            </w:pPr>
            <w:r>
              <w:rPr>
                <w:rFonts w:ascii="Calibri" w:hAnsi="Calibri" w:cs="Calibri"/>
                <w:sz w:val="22"/>
                <w:szCs w:val="22"/>
              </w:rPr>
              <w:t>FI</w:t>
            </w:r>
          </w:p>
        </w:tc>
        <w:tc>
          <w:tcPr>
            <w:tcW w:w="5836" w:type="dxa"/>
            <w:tcBorders>
              <w:top w:val="single" w:sz="6" w:space="0" w:color="000000"/>
              <w:left w:val="single" w:sz="4" w:space="0" w:color="000000"/>
              <w:bottom w:val="single" w:sz="6" w:space="0" w:color="000000"/>
              <w:right w:val="single" w:sz="6" w:space="0" w:color="000000"/>
            </w:tcBorders>
          </w:tcPr>
          <w:p w:rsidR="00744721" w:rsidRDefault="00744721" w:rsidP="00801C56">
            <w:pPr>
              <w:spacing w:before="240"/>
              <w:jc w:val="both"/>
              <w:rPr>
                <w:rFonts w:ascii="Calibri" w:hAnsi="Calibri" w:cs="Calibri"/>
                <w:sz w:val="22"/>
                <w:szCs w:val="22"/>
              </w:rPr>
            </w:pPr>
            <w:r>
              <w:rPr>
                <w:rFonts w:ascii="Calibri" w:hAnsi="Calibri" w:cs="Calibri"/>
                <w:sz w:val="22"/>
                <w:szCs w:val="22"/>
              </w:rPr>
              <w:t>Finlandia</w:t>
            </w:r>
          </w:p>
        </w:tc>
      </w:tr>
      <w:tr w:rsidR="00744721" w:rsidTr="00801C56">
        <w:tc>
          <w:tcPr>
            <w:tcW w:w="3773" w:type="dxa"/>
            <w:tcBorders>
              <w:top w:val="single" w:sz="6" w:space="0" w:color="000000"/>
              <w:left w:val="single" w:sz="4" w:space="0" w:color="000000"/>
              <w:bottom w:val="single" w:sz="6" w:space="0" w:color="000000"/>
              <w:right w:val="single" w:sz="4" w:space="0" w:color="000000"/>
            </w:tcBorders>
          </w:tcPr>
          <w:p w:rsidR="00744721" w:rsidRDefault="00744721" w:rsidP="00801C56">
            <w:pPr>
              <w:spacing w:before="240"/>
              <w:jc w:val="both"/>
              <w:rPr>
                <w:rFonts w:ascii="Calibri" w:hAnsi="Calibri" w:cs="Calibri"/>
                <w:sz w:val="22"/>
                <w:szCs w:val="22"/>
              </w:rPr>
            </w:pPr>
            <w:r>
              <w:rPr>
                <w:rFonts w:ascii="Calibri" w:hAnsi="Calibri" w:cs="Calibri"/>
                <w:sz w:val="22"/>
                <w:szCs w:val="22"/>
              </w:rPr>
              <w:t>FR</w:t>
            </w:r>
          </w:p>
        </w:tc>
        <w:tc>
          <w:tcPr>
            <w:tcW w:w="5836" w:type="dxa"/>
            <w:tcBorders>
              <w:top w:val="single" w:sz="6" w:space="0" w:color="000000"/>
              <w:left w:val="single" w:sz="4" w:space="0" w:color="000000"/>
              <w:bottom w:val="single" w:sz="6" w:space="0" w:color="000000"/>
              <w:right w:val="single" w:sz="6" w:space="0" w:color="000000"/>
            </w:tcBorders>
          </w:tcPr>
          <w:p w:rsidR="00744721" w:rsidRDefault="00744721" w:rsidP="00801C56">
            <w:pPr>
              <w:spacing w:before="240"/>
              <w:jc w:val="both"/>
              <w:rPr>
                <w:rFonts w:ascii="Calibri" w:hAnsi="Calibri" w:cs="Calibri"/>
                <w:sz w:val="22"/>
                <w:szCs w:val="22"/>
              </w:rPr>
            </w:pPr>
            <w:r>
              <w:rPr>
                <w:rFonts w:ascii="Calibri" w:hAnsi="Calibri" w:cs="Calibri"/>
                <w:sz w:val="22"/>
                <w:szCs w:val="22"/>
              </w:rPr>
              <w:t>Francja</w:t>
            </w:r>
          </w:p>
        </w:tc>
      </w:tr>
      <w:tr w:rsidR="00744721" w:rsidTr="00801C56">
        <w:tc>
          <w:tcPr>
            <w:tcW w:w="3773" w:type="dxa"/>
            <w:tcBorders>
              <w:top w:val="single" w:sz="6" w:space="0" w:color="000000"/>
              <w:left w:val="single" w:sz="4" w:space="0" w:color="000000"/>
              <w:bottom w:val="single" w:sz="6" w:space="0" w:color="000000"/>
              <w:right w:val="single" w:sz="4" w:space="0" w:color="000000"/>
            </w:tcBorders>
          </w:tcPr>
          <w:p w:rsidR="00744721" w:rsidRDefault="00744721" w:rsidP="00801C56">
            <w:pPr>
              <w:spacing w:before="240"/>
              <w:jc w:val="both"/>
              <w:rPr>
                <w:rFonts w:ascii="Calibri" w:hAnsi="Calibri" w:cs="Calibri"/>
                <w:sz w:val="22"/>
                <w:szCs w:val="22"/>
              </w:rPr>
            </w:pPr>
            <w:r>
              <w:rPr>
                <w:rFonts w:ascii="Calibri" w:hAnsi="Calibri" w:cs="Calibri"/>
                <w:sz w:val="22"/>
                <w:szCs w:val="22"/>
              </w:rPr>
              <w:t>GR</w:t>
            </w:r>
          </w:p>
        </w:tc>
        <w:tc>
          <w:tcPr>
            <w:tcW w:w="5836" w:type="dxa"/>
            <w:tcBorders>
              <w:top w:val="single" w:sz="6" w:space="0" w:color="000000"/>
              <w:left w:val="single" w:sz="4" w:space="0" w:color="000000"/>
              <w:bottom w:val="single" w:sz="6" w:space="0" w:color="000000"/>
              <w:right w:val="single" w:sz="6" w:space="0" w:color="000000"/>
            </w:tcBorders>
          </w:tcPr>
          <w:p w:rsidR="00744721" w:rsidRDefault="00744721" w:rsidP="00801C56">
            <w:pPr>
              <w:spacing w:before="240"/>
              <w:jc w:val="both"/>
              <w:rPr>
                <w:rFonts w:ascii="Calibri" w:hAnsi="Calibri" w:cs="Calibri"/>
                <w:sz w:val="22"/>
                <w:szCs w:val="22"/>
              </w:rPr>
            </w:pPr>
            <w:r>
              <w:rPr>
                <w:rFonts w:ascii="Calibri" w:hAnsi="Calibri" w:cs="Calibri"/>
                <w:sz w:val="22"/>
                <w:szCs w:val="22"/>
              </w:rPr>
              <w:t>Grecja</w:t>
            </w:r>
          </w:p>
        </w:tc>
      </w:tr>
      <w:tr w:rsidR="00744721" w:rsidTr="00801C56">
        <w:tc>
          <w:tcPr>
            <w:tcW w:w="3773" w:type="dxa"/>
            <w:tcBorders>
              <w:top w:val="single" w:sz="6" w:space="0" w:color="000000"/>
              <w:left w:val="single" w:sz="4" w:space="0" w:color="000000"/>
              <w:bottom w:val="single" w:sz="6" w:space="0" w:color="000000"/>
              <w:right w:val="single" w:sz="4" w:space="0" w:color="000000"/>
            </w:tcBorders>
          </w:tcPr>
          <w:p w:rsidR="00744721" w:rsidRDefault="00744721" w:rsidP="00801C56">
            <w:pPr>
              <w:spacing w:before="240"/>
              <w:jc w:val="both"/>
              <w:rPr>
                <w:rFonts w:ascii="Calibri" w:hAnsi="Calibri" w:cs="Calibri"/>
                <w:sz w:val="22"/>
                <w:szCs w:val="22"/>
              </w:rPr>
            </w:pPr>
            <w:r>
              <w:rPr>
                <w:rFonts w:ascii="Calibri" w:hAnsi="Calibri" w:cs="Calibri"/>
                <w:sz w:val="22"/>
                <w:szCs w:val="22"/>
              </w:rPr>
              <w:t>ES</w:t>
            </w:r>
          </w:p>
        </w:tc>
        <w:tc>
          <w:tcPr>
            <w:tcW w:w="5836" w:type="dxa"/>
            <w:tcBorders>
              <w:top w:val="single" w:sz="6" w:space="0" w:color="000000"/>
              <w:left w:val="single" w:sz="4" w:space="0" w:color="000000"/>
              <w:bottom w:val="single" w:sz="6" w:space="0" w:color="000000"/>
              <w:right w:val="single" w:sz="6" w:space="0" w:color="000000"/>
            </w:tcBorders>
          </w:tcPr>
          <w:p w:rsidR="00744721" w:rsidRDefault="00744721" w:rsidP="00801C56">
            <w:pPr>
              <w:spacing w:before="240"/>
              <w:jc w:val="both"/>
              <w:rPr>
                <w:rFonts w:ascii="Calibri" w:hAnsi="Calibri" w:cs="Calibri"/>
                <w:sz w:val="22"/>
                <w:szCs w:val="22"/>
              </w:rPr>
            </w:pPr>
            <w:r>
              <w:rPr>
                <w:rFonts w:ascii="Calibri" w:hAnsi="Calibri" w:cs="Calibri"/>
                <w:sz w:val="22"/>
                <w:szCs w:val="22"/>
              </w:rPr>
              <w:t>Hiszpania</w:t>
            </w:r>
          </w:p>
        </w:tc>
      </w:tr>
      <w:tr w:rsidR="00744721" w:rsidTr="00801C56">
        <w:tc>
          <w:tcPr>
            <w:tcW w:w="3773" w:type="dxa"/>
            <w:tcBorders>
              <w:top w:val="single" w:sz="6" w:space="0" w:color="000000"/>
              <w:left w:val="single" w:sz="4" w:space="0" w:color="000000"/>
              <w:bottom w:val="single" w:sz="6" w:space="0" w:color="000000"/>
              <w:right w:val="single" w:sz="4" w:space="0" w:color="000000"/>
            </w:tcBorders>
          </w:tcPr>
          <w:p w:rsidR="00744721" w:rsidRDefault="00744721" w:rsidP="00801C56">
            <w:pPr>
              <w:spacing w:before="240"/>
              <w:jc w:val="both"/>
              <w:rPr>
                <w:rFonts w:ascii="Calibri" w:hAnsi="Calibri" w:cs="Calibri"/>
                <w:sz w:val="22"/>
                <w:szCs w:val="22"/>
              </w:rPr>
            </w:pPr>
            <w:r>
              <w:rPr>
                <w:rFonts w:ascii="Calibri" w:hAnsi="Calibri" w:cs="Calibri"/>
                <w:sz w:val="22"/>
                <w:szCs w:val="22"/>
              </w:rPr>
              <w:t>IE</w:t>
            </w:r>
          </w:p>
        </w:tc>
        <w:tc>
          <w:tcPr>
            <w:tcW w:w="5836" w:type="dxa"/>
            <w:tcBorders>
              <w:top w:val="single" w:sz="6" w:space="0" w:color="000000"/>
              <w:left w:val="single" w:sz="4" w:space="0" w:color="000000"/>
              <w:bottom w:val="single" w:sz="6" w:space="0" w:color="000000"/>
              <w:right w:val="single" w:sz="6" w:space="0" w:color="000000"/>
            </w:tcBorders>
          </w:tcPr>
          <w:p w:rsidR="00744721" w:rsidRDefault="00744721" w:rsidP="00801C56">
            <w:pPr>
              <w:spacing w:before="240"/>
              <w:jc w:val="both"/>
              <w:rPr>
                <w:rFonts w:ascii="Calibri" w:hAnsi="Calibri" w:cs="Calibri"/>
                <w:sz w:val="22"/>
                <w:szCs w:val="22"/>
              </w:rPr>
            </w:pPr>
            <w:r>
              <w:rPr>
                <w:rFonts w:ascii="Calibri" w:hAnsi="Calibri" w:cs="Calibri"/>
                <w:sz w:val="22"/>
                <w:szCs w:val="22"/>
              </w:rPr>
              <w:t>Irlandia</w:t>
            </w:r>
          </w:p>
        </w:tc>
      </w:tr>
      <w:tr w:rsidR="00744721" w:rsidTr="00801C56">
        <w:tc>
          <w:tcPr>
            <w:tcW w:w="3773" w:type="dxa"/>
            <w:tcBorders>
              <w:top w:val="single" w:sz="6" w:space="0" w:color="000000"/>
              <w:left w:val="single" w:sz="4" w:space="0" w:color="000000"/>
              <w:bottom w:val="single" w:sz="6" w:space="0" w:color="000000"/>
              <w:right w:val="single" w:sz="4" w:space="0" w:color="000000"/>
            </w:tcBorders>
          </w:tcPr>
          <w:p w:rsidR="00744721" w:rsidRDefault="00744721" w:rsidP="00801C56">
            <w:pPr>
              <w:spacing w:before="240"/>
              <w:jc w:val="both"/>
              <w:rPr>
                <w:rFonts w:ascii="Calibri" w:hAnsi="Calibri" w:cs="Calibri"/>
                <w:sz w:val="22"/>
                <w:szCs w:val="22"/>
              </w:rPr>
            </w:pPr>
            <w:r>
              <w:rPr>
                <w:rFonts w:ascii="Calibri" w:hAnsi="Calibri" w:cs="Calibri"/>
                <w:sz w:val="22"/>
                <w:szCs w:val="22"/>
              </w:rPr>
              <w:t>LT</w:t>
            </w:r>
          </w:p>
        </w:tc>
        <w:tc>
          <w:tcPr>
            <w:tcW w:w="5836" w:type="dxa"/>
            <w:tcBorders>
              <w:top w:val="single" w:sz="6" w:space="0" w:color="000000"/>
              <w:left w:val="single" w:sz="4" w:space="0" w:color="000000"/>
              <w:bottom w:val="single" w:sz="6" w:space="0" w:color="000000"/>
              <w:right w:val="single" w:sz="6" w:space="0" w:color="000000"/>
            </w:tcBorders>
          </w:tcPr>
          <w:p w:rsidR="00744721" w:rsidRDefault="00744721" w:rsidP="00801C56">
            <w:pPr>
              <w:spacing w:before="240"/>
              <w:jc w:val="both"/>
              <w:rPr>
                <w:rFonts w:ascii="Calibri" w:hAnsi="Calibri" w:cs="Calibri"/>
                <w:sz w:val="22"/>
                <w:szCs w:val="22"/>
              </w:rPr>
            </w:pPr>
            <w:r>
              <w:rPr>
                <w:rFonts w:ascii="Calibri" w:hAnsi="Calibri" w:cs="Calibri"/>
                <w:sz w:val="22"/>
                <w:szCs w:val="22"/>
              </w:rPr>
              <w:t>Litwa</w:t>
            </w:r>
          </w:p>
        </w:tc>
      </w:tr>
      <w:tr w:rsidR="00744721" w:rsidTr="00801C56">
        <w:tc>
          <w:tcPr>
            <w:tcW w:w="3773" w:type="dxa"/>
            <w:tcBorders>
              <w:top w:val="single" w:sz="6" w:space="0" w:color="000000"/>
              <w:left w:val="single" w:sz="4" w:space="0" w:color="000000"/>
              <w:bottom w:val="single" w:sz="6" w:space="0" w:color="000000"/>
              <w:right w:val="single" w:sz="4" w:space="0" w:color="000000"/>
            </w:tcBorders>
          </w:tcPr>
          <w:p w:rsidR="00744721" w:rsidRDefault="00744721" w:rsidP="00801C56">
            <w:pPr>
              <w:spacing w:before="240"/>
              <w:jc w:val="both"/>
              <w:rPr>
                <w:rFonts w:ascii="Calibri" w:hAnsi="Calibri" w:cs="Calibri"/>
                <w:sz w:val="22"/>
                <w:szCs w:val="22"/>
              </w:rPr>
            </w:pPr>
            <w:r>
              <w:rPr>
                <w:rFonts w:ascii="Calibri" w:hAnsi="Calibri" w:cs="Calibri"/>
                <w:sz w:val="22"/>
                <w:szCs w:val="22"/>
              </w:rPr>
              <w:t>LU</w:t>
            </w:r>
          </w:p>
        </w:tc>
        <w:tc>
          <w:tcPr>
            <w:tcW w:w="5836" w:type="dxa"/>
            <w:tcBorders>
              <w:top w:val="single" w:sz="6" w:space="0" w:color="000000"/>
              <w:left w:val="single" w:sz="4" w:space="0" w:color="000000"/>
              <w:bottom w:val="single" w:sz="6" w:space="0" w:color="000000"/>
              <w:right w:val="single" w:sz="6" w:space="0" w:color="000000"/>
            </w:tcBorders>
          </w:tcPr>
          <w:p w:rsidR="00744721" w:rsidRDefault="00744721" w:rsidP="00801C56">
            <w:pPr>
              <w:spacing w:before="240"/>
              <w:jc w:val="both"/>
              <w:rPr>
                <w:rFonts w:ascii="Calibri" w:hAnsi="Calibri" w:cs="Calibri"/>
                <w:sz w:val="22"/>
                <w:szCs w:val="22"/>
              </w:rPr>
            </w:pPr>
            <w:r>
              <w:rPr>
                <w:rFonts w:ascii="Calibri" w:hAnsi="Calibri" w:cs="Calibri"/>
                <w:sz w:val="22"/>
                <w:szCs w:val="22"/>
              </w:rPr>
              <w:t>Luksemburg</w:t>
            </w:r>
          </w:p>
        </w:tc>
      </w:tr>
      <w:tr w:rsidR="00744721" w:rsidTr="00801C56">
        <w:tc>
          <w:tcPr>
            <w:tcW w:w="3773" w:type="dxa"/>
            <w:tcBorders>
              <w:top w:val="single" w:sz="6" w:space="0" w:color="000000"/>
              <w:left w:val="single" w:sz="4" w:space="0" w:color="000000"/>
              <w:bottom w:val="single" w:sz="6" w:space="0" w:color="000000"/>
              <w:right w:val="single" w:sz="4" w:space="0" w:color="000000"/>
            </w:tcBorders>
          </w:tcPr>
          <w:p w:rsidR="00744721" w:rsidRDefault="00744721" w:rsidP="00801C56">
            <w:pPr>
              <w:spacing w:before="240"/>
              <w:jc w:val="both"/>
              <w:rPr>
                <w:rFonts w:ascii="Calibri" w:hAnsi="Calibri" w:cs="Calibri"/>
                <w:sz w:val="22"/>
                <w:szCs w:val="22"/>
              </w:rPr>
            </w:pPr>
            <w:r>
              <w:rPr>
                <w:rFonts w:ascii="Calibri" w:hAnsi="Calibri" w:cs="Calibri"/>
                <w:sz w:val="22"/>
                <w:szCs w:val="22"/>
              </w:rPr>
              <w:t>LV</w:t>
            </w:r>
          </w:p>
        </w:tc>
        <w:tc>
          <w:tcPr>
            <w:tcW w:w="5836" w:type="dxa"/>
            <w:tcBorders>
              <w:top w:val="single" w:sz="6" w:space="0" w:color="000000"/>
              <w:left w:val="single" w:sz="4" w:space="0" w:color="000000"/>
              <w:bottom w:val="single" w:sz="6" w:space="0" w:color="000000"/>
              <w:right w:val="single" w:sz="6" w:space="0" w:color="000000"/>
            </w:tcBorders>
          </w:tcPr>
          <w:p w:rsidR="00744721" w:rsidRDefault="00744721" w:rsidP="00801C56">
            <w:pPr>
              <w:spacing w:before="240"/>
              <w:jc w:val="both"/>
              <w:rPr>
                <w:rFonts w:ascii="Calibri" w:hAnsi="Calibri" w:cs="Calibri"/>
                <w:sz w:val="22"/>
                <w:szCs w:val="22"/>
              </w:rPr>
            </w:pPr>
            <w:r>
              <w:rPr>
                <w:rFonts w:ascii="Calibri" w:hAnsi="Calibri" w:cs="Calibri"/>
                <w:sz w:val="22"/>
                <w:szCs w:val="22"/>
              </w:rPr>
              <w:t>Łotwa</w:t>
            </w:r>
          </w:p>
        </w:tc>
      </w:tr>
      <w:tr w:rsidR="00744721" w:rsidTr="00801C56">
        <w:tc>
          <w:tcPr>
            <w:tcW w:w="3773" w:type="dxa"/>
            <w:tcBorders>
              <w:top w:val="single" w:sz="6" w:space="0" w:color="000000"/>
              <w:left w:val="single" w:sz="4" w:space="0" w:color="000000"/>
              <w:bottom w:val="single" w:sz="6" w:space="0" w:color="000000"/>
              <w:right w:val="single" w:sz="4" w:space="0" w:color="000000"/>
            </w:tcBorders>
          </w:tcPr>
          <w:p w:rsidR="00744721" w:rsidRDefault="00744721" w:rsidP="00801C56">
            <w:pPr>
              <w:spacing w:before="240"/>
              <w:jc w:val="both"/>
              <w:rPr>
                <w:rFonts w:ascii="Calibri" w:hAnsi="Calibri" w:cs="Calibri"/>
                <w:sz w:val="22"/>
                <w:szCs w:val="22"/>
              </w:rPr>
            </w:pPr>
            <w:r>
              <w:rPr>
                <w:rFonts w:ascii="Calibri" w:hAnsi="Calibri" w:cs="Calibri"/>
                <w:sz w:val="22"/>
                <w:szCs w:val="22"/>
              </w:rPr>
              <w:t>MT</w:t>
            </w:r>
          </w:p>
        </w:tc>
        <w:tc>
          <w:tcPr>
            <w:tcW w:w="5836" w:type="dxa"/>
            <w:tcBorders>
              <w:top w:val="single" w:sz="6" w:space="0" w:color="000000"/>
              <w:left w:val="single" w:sz="4" w:space="0" w:color="000000"/>
              <w:bottom w:val="single" w:sz="6" w:space="0" w:color="000000"/>
              <w:right w:val="single" w:sz="6" w:space="0" w:color="000000"/>
            </w:tcBorders>
          </w:tcPr>
          <w:p w:rsidR="00744721" w:rsidRDefault="00744721" w:rsidP="00801C56">
            <w:pPr>
              <w:spacing w:before="240"/>
              <w:jc w:val="both"/>
              <w:rPr>
                <w:rFonts w:ascii="Calibri" w:hAnsi="Calibri" w:cs="Calibri"/>
                <w:sz w:val="22"/>
                <w:szCs w:val="22"/>
              </w:rPr>
            </w:pPr>
            <w:r>
              <w:rPr>
                <w:rFonts w:ascii="Calibri" w:hAnsi="Calibri" w:cs="Calibri"/>
                <w:sz w:val="22"/>
                <w:szCs w:val="22"/>
              </w:rPr>
              <w:t>Malta</w:t>
            </w:r>
          </w:p>
        </w:tc>
      </w:tr>
      <w:tr w:rsidR="00744721" w:rsidTr="00801C56">
        <w:tc>
          <w:tcPr>
            <w:tcW w:w="3773" w:type="dxa"/>
            <w:tcBorders>
              <w:top w:val="single" w:sz="6" w:space="0" w:color="000000"/>
              <w:left w:val="single" w:sz="4" w:space="0" w:color="000000"/>
              <w:bottom w:val="single" w:sz="6" w:space="0" w:color="000000"/>
              <w:right w:val="single" w:sz="4" w:space="0" w:color="000000"/>
            </w:tcBorders>
          </w:tcPr>
          <w:p w:rsidR="00744721" w:rsidRDefault="00744721" w:rsidP="00801C56">
            <w:pPr>
              <w:spacing w:before="240"/>
              <w:jc w:val="both"/>
              <w:rPr>
                <w:rFonts w:ascii="Calibri" w:hAnsi="Calibri" w:cs="Calibri"/>
                <w:sz w:val="22"/>
                <w:szCs w:val="22"/>
              </w:rPr>
            </w:pPr>
            <w:r>
              <w:rPr>
                <w:rFonts w:ascii="Calibri" w:hAnsi="Calibri" w:cs="Calibri"/>
                <w:sz w:val="22"/>
                <w:szCs w:val="22"/>
              </w:rPr>
              <w:t>NL</w:t>
            </w:r>
          </w:p>
        </w:tc>
        <w:tc>
          <w:tcPr>
            <w:tcW w:w="5836" w:type="dxa"/>
            <w:tcBorders>
              <w:top w:val="single" w:sz="6" w:space="0" w:color="000000"/>
              <w:left w:val="single" w:sz="4" w:space="0" w:color="000000"/>
              <w:bottom w:val="single" w:sz="6" w:space="0" w:color="000000"/>
              <w:right w:val="single" w:sz="6" w:space="0" w:color="000000"/>
            </w:tcBorders>
          </w:tcPr>
          <w:p w:rsidR="00744721" w:rsidRDefault="00744721" w:rsidP="00801C56">
            <w:pPr>
              <w:spacing w:before="240"/>
              <w:jc w:val="both"/>
              <w:rPr>
                <w:rFonts w:ascii="Calibri" w:hAnsi="Calibri" w:cs="Calibri"/>
                <w:sz w:val="22"/>
                <w:szCs w:val="22"/>
              </w:rPr>
            </w:pPr>
            <w:r>
              <w:rPr>
                <w:rFonts w:ascii="Calibri" w:hAnsi="Calibri" w:cs="Calibri"/>
                <w:sz w:val="22"/>
                <w:szCs w:val="22"/>
              </w:rPr>
              <w:t>Niderlandy</w:t>
            </w:r>
          </w:p>
        </w:tc>
      </w:tr>
      <w:tr w:rsidR="00744721" w:rsidTr="00801C56">
        <w:tc>
          <w:tcPr>
            <w:tcW w:w="3773" w:type="dxa"/>
            <w:tcBorders>
              <w:top w:val="single" w:sz="6" w:space="0" w:color="000000"/>
              <w:left w:val="single" w:sz="4" w:space="0" w:color="000000"/>
              <w:bottom w:val="single" w:sz="6" w:space="0" w:color="000000"/>
              <w:right w:val="single" w:sz="4" w:space="0" w:color="000000"/>
            </w:tcBorders>
          </w:tcPr>
          <w:p w:rsidR="00744721" w:rsidRDefault="00744721" w:rsidP="00801C56">
            <w:pPr>
              <w:spacing w:before="240"/>
              <w:jc w:val="both"/>
              <w:rPr>
                <w:rFonts w:ascii="Calibri" w:hAnsi="Calibri" w:cs="Calibri"/>
                <w:sz w:val="22"/>
                <w:szCs w:val="22"/>
              </w:rPr>
            </w:pPr>
            <w:r>
              <w:rPr>
                <w:rFonts w:ascii="Calibri" w:hAnsi="Calibri" w:cs="Calibri"/>
                <w:sz w:val="22"/>
                <w:szCs w:val="22"/>
              </w:rPr>
              <w:t>DE</w:t>
            </w:r>
          </w:p>
        </w:tc>
        <w:tc>
          <w:tcPr>
            <w:tcW w:w="5836" w:type="dxa"/>
            <w:tcBorders>
              <w:top w:val="single" w:sz="6" w:space="0" w:color="000000"/>
              <w:left w:val="single" w:sz="4" w:space="0" w:color="000000"/>
              <w:bottom w:val="single" w:sz="6" w:space="0" w:color="000000"/>
              <w:right w:val="single" w:sz="6" w:space="0" w:color="000000"/>
            </w:tcBorders>
          </w:tcPr>
          <w:p w:rsidR="00744721" w:rsidRDefault="00744721" w:rsidP="00801C56">
            <w:pPr>
              <w:spacing w:before="240"/>
              <w:jc w:val="both"/>
              <w:rPr>
                <w:rFonts w:ascii="Calibri" w:hAnsi="Calibri" w:cs="Calibri"/>
                <w:sz w:val="22"/>
                <w:szCs w:val="22"/>
              </w:rPr>
            </w:pPr>
            <w:r>
              <w:rPr>
                <w:rFonts w:ascii="Calibri" w:hAnsi="Calibri" w:cs="Calibri"/>
                <w:sz w:val="22"/>
                <w:szCs w:val="22"/>
              </w:rPr>
              <w:t>Niemcy</w:t>
            </w:r>
          </w:p>
        </w:tc>
      </w:tr>
      <w:tr w:rsidR="00744721" w:rsidTr="00801C56">
        <w:tc>
          <w:tcPr>
            <w:tcW w:w="3773" w:type="dxa"/>
            <w:tcBorders>
              <w:top w:val="single" w:sz="6" w:space="0" w:color="000000"/>
              <w:left w:val="single" w:sz="4" w:space="0" w:color="000000"/>
              <w:bottom w:val="single" w:sz="6" w:space="0" w:color="000000"/>
              <w:right w:val="single" w:sz="4" w:space="0" w:color="000000"/>
            </w:tcBorders>
          </w:tcPr>
          <w:p w:rsidR="00744721" w:rsidRDefault="00744721" w:rsidP="00801C56">
            <w:pPr>
              <w:spacing w:before="240"/>
              <w:jc w:val="both"/>
              <w:rPr>
                <w:rFonts w:ascii="Calibri" w:hAnsi="Calibri" w:cs="Calibri"/>
                <w:sz w:val="22"/>
                <w:szCs w:val="22"/>
              </w:rPr>
            </w:pPr>
            <w:r>
              <w:rPr>
                <w:rFonts w:ascii="Calibri" w:hAnsi="Calibri" w:cs="Calibri"/>
                <w:sz w:val="22"/>
                <w:szCs w:val="22"/>
              </w:rPr>
              <w:t>PT</w:t>
            </w:r>
          </w:p>
        </w:tc>
        <w:tc>
          <w:tcPr>
            <w:tcW w:w="5836" w:type="dxa"/>
            <w:tcBorders>
              <w:top w:val="single" w:sz="6" w:space="0" w:color="000000"/>
              <w:left w:val="single" w:sz="4" w:space="0" w:color="000000"/>
              <w:bottom w:val="single" w:sz="6" w:space="0" w:color="000000"/>
              <w:right w:val="single" w:sz="6" w:space="0" w:color="000000"/>
            </w:tcBorders>
          </w:tcPr>
          <w:p w:rsidR="00744721" w:rsidRDefault="00744721" w:rsidP="00801C56">
            <w:pPr>
              <w:spacing w:before="240"/>
              <w:jc w:val="both"/>
              <w:rPr>
                <w:rFonts w:ascii="Calibri" w:hAnsi="Calibri" w:cs="Calibri"/>
                <w:sz w:val="22"/>
                <w:szCs w:val="22"/>
              </w:rPr>
            </w:pPr>
            <w:r>
              <w:rPr>
                <w:rFonts w:ascii="Calibri" w:hAnsi="Calibri" w:cs="Calibri"/>
                <w:sz w:val="22"/>
                <w:szCs w:val="22"/>
              </w:rPr>
              <w:t>Portugalia</w:t>
            </w:r>
          </w:p>
        </w:tc>
      </w:tr>
      <w:tr w:rsidR="00744721" w:rsidTr="00801C56">
        <w:tc>
          <w:tcPr>
            <w:tcW w:w="3773" w:type="dxa"/>
            <w:tcBorders>
              <w:top w:val="single" w:sz="6" w:space="0" w:color="000000"/>
              <w:left w:val="single" w:sz="4" w:space="0" w:color="000000"/>
              <w:bottom w:val="single" w:sz="6" w:space="0" w:color="000000"/>
              <w:right w:val="single" w:sz="4" w:space="0" w:color="000000"/>
            </w:tcBorders>
          </w:tcPr>
          <w:p w:rsidR="00744721" w:rsidRDefault="00744721" w:rsidP="00801C56">
            <w:pPr>
              <w:spacing w:before="240"/>
              <w:jc w:val="both"/>
              <w:rPr>
                <w:rFonts w:ascii="Calibri" w:hAnsi="Calibri" w:cs="Calibri"/>
                <w:sz w:val="22"/>
                <w:szCs w:val="22"/>
              </w:rPr>
            </w:pPr>
            <w:r>
              <w:rPr>
                <w:rFonts w:ascii="Calibri" w:hAnsi="Calibri" w:cs="Calibri"/>
                <w:sz w:val="22"/>
                <w:szCs w:val="22"/>
              </w:rPr>
              <w:lastRenderedPageBreak/>
              <w:t>RO</w:t>
            </w:r>
          </w:p>
        </w:tc>
        <w:tc>
          <w:tcPr>
            <w:tcW w:w="5836" w:type="dxa"/>
            <w:tcBorders>
              <w:top w:val="single" w:sz="6" w:space="0" w:color="000000"/>
              <w:left w:val="single" w:sz="4" w:space="0" w:color="000000"/>
              <w:bottom w:val="single" w:sz="6" w:space="0" w:color="000000"/>
              <w:right w:val="single" w:sz="6" w:space="0" w:color="000000"/>
            </w:tcBorders>
          </w:tcPr>
          <w:p w:rsidR="00744721" w:rsidRDefault="00744721" w:rsidP="00801C56">
            <w:pPr>
              <w:spacing w:before="240"/>
              <w:jc w:val="both"/>
              <w:rPr>
                <w:rFonts w:ascii="Calibri" w:hAnsi="Calibri" w:cs="Calibri"/>
                <w:sz w:val="22"/>
                <w:szCs w:val="22"/>
              </w:rPr>
            </w:pPr>
            <w:r>
              <w:rPr>
                <w:rFonts w:ascii="Calibri" w:hAnsi="Calibri" w:cs="Calibri"/>
                <w:sz w:val="22"/>
                <w:szCs w:val="22"/>
              </w:rPr>
              <w:t>Rumunia</w:t>
            </w:r>
          </w:p>
        </w:tc>
      </w:tr>
      <w:tr w:rsidR="00744721" w:rsidTr="00801C56">
        <w:tc>
          <w:tcPr>
            <w:tcW w:w="3773" w:type="dxa"/>
            <w:tcBorders>
              <w:top w:val="single" w:sz="6" w:space="0" w:color="000000"/>
              <w:left w:val="single" w:sz="4" w:space="0" w:color="000000"/>
              <w:bottom w:val="single" w:sz="6" w:space="0" w:color="000000"/>
              <w:right w:val="single" w:sz="4" w:space="0" w:color="000000"/>
            </w:tcBorders>
          </w:tcPr>
          <w:p w:rsidR="00744721" w:rsidRDefault="00744721" w:rsidP="00801C56">
            <w:pPr>
              <w:spacing w:before="240"/>
              <w:jc w:val="both"/>
              <w:rPr>
                <w:rFonts w:ascii="Calibri" w:hAnsi="Calibri" w:cs="Calibri"/>
                <w:sz w:val="22"/>
                <w:szCs w:val="22"/>
              </w:rPr>
            </w:pPr>
            <w:r>
              <w:rPr>
                <w:rFonts w:ascii="Calibri" w:hAnsi="Calibri" w:cs="Calibri"/>
                <w:sz w:val="22"/>
                <w:szCs w:val="22"/>
              </w:rPr>
              <w:t>SK</w:t>
            </w:r>
          </w:p>
        </w:tc>
        <w:tc>
          <w:tcPr>
            <w:tcW w:w="5836" w:type="dxa"/>
            <w:tcBorders>
              <w:top w:val="single" w:sz="6" w:space="0" w:color="000000"/>
              <w:left w:val="single" w:sz="4" w:space="0" w:color="000000"/>
              <w:bottom w:val="single" w:sz="6" w:space="0" w:color="000000"/>
              <w:right w:val="single" w:sz="6" w:space="0" w:color="000000"/>
            </w:tcBorders>
          </w:tcPr>
          <w:p w:rsidR="00744721" w:rsidRDefault="00744721" w:rsidP="00801C56">
            <w:pPr>
              <w:keepNext/>
              <w:spacing w:before="240"/>
              <w:jc w:val="both"/>
              <w:rPr>
                <w:rFonts w:ascii="Calibri" w:hAnsi="Calibri" w:cs="Calibri"/>
                <w:sz w:val="22"/>
                <w:szCs w:val="22"/>
              </w:rPr>
            </w:pPr>
            <w:r>
              <w:rPr>
                <w:rFonts w:ascii="Calibri" w:hAnsi="Calibri" w:cs="Calibri"/>
                <w:sz w:val="22"/>
                <w:szCs w:val="22"/>
              </w:rPr>
              <w:t>Słowacja</w:t>
            </w:r>
          </w:p>
        </w:tc>
      </w:tr>
      <w:tr w:rsidR="00744721" w:rsidTr="00801C56">
        <w:tc>
          <w:tcPr>
            <w:tcW w:w="3773" w:type="dxa"/>
            <w:tcBorders>
              <w:top w:val="single" w:sz="6" w:space="0" w:color="000000"/>
              <w:left w:val="single" w:sz="4" w:space="0" w:color="000000"/>
              <w:bottom w:val="single" w:sz="6" w:space="0" w:color="000000"/>
              <w:right w:val="single" w:sz="4" w:space="0" w:color="000000"/>
            </w:tcBorders>
          </w:tcPr>
          <w:p w:rsidR="00744721" w:rsidRDefault="00744721" w:rsidP="00801C56">
            <w:pPr>
              <w:spacing w:before="240"/>
              <w:jc w:val="both"/>
              <w:rPr>
                <w:rFonts w:ascii="Calibri" w:hAnsi="Calibri" w:cs="Calibri"/>
                <w:sz w:val="22"/>
                <w:szCs w:val="22"/>
              </w:rPr>
            </w:pPr>
            <w:r>
              <w:rPr>
                <w:rFonts w:ascii="Calibri" w:hAnsi="Calibri" w:cs="Calibri"/>
                <w:sz w:val="22"/>
                <w:szCs w:val="22"/>
              </w:rPr>
              <w:t>SI</w:t>
            </w:r>
          </w:p>
        </w:tc>
        <w:tc>
          <w:tcPr>
            <w:tcW w:w="5836" w:type="dxa"/>
            <w:tcBorders>
              <w:top w:val="single" w:sz="6" w:space="0" w:color="000000"/>
              <w:left w:val="single" w:sz="4" w:space="0" w:color="000000"/>
              <w:bottom w:val="single" w:sz="6" w:space="0" w:color="000000"/>
              <w:right w:val="single" w:sz="6" w:space="0" w:color="000000"/>
            </w:tcBorders>
          </w:tcPr>
          <w:p w:rsidR="00744721" w:rsidRDefault="00744721" w:rsidP="00801C56">
            <w:pPr>
              <w:spacing w:before="240"/>
              <w:jc w:val="both"/>
              <w:rPr>
                <w:rFonts w:ascii="Calibri" w:hAnsi="Calibri" w:cs="Calibri"/>
                <w:sz w:val="22"/>
                <w:szCs w:val="22"/>
              </w:rPr>
            </w:pPr>
            <w:r>
              <w:rPr>
                <w:rFonts w:ascii="Calibri" w:hAnsi="Calibri" w:cs="Calibri"/>
                <w:sz w:val="22"/>
                <w:szCs w:val="22"/>
              </w:rPr>
              <w:t>Słowenia</w:t>
            </w:r>
          </w:p>
        </w:tc>
      </w:tr>
      <w:tr w:rsidR="00744721" w:rsidTr="00801C56">
        <w:tc>
          <w:tcPr>
            <w:tcW w:w="3773" w:type="dxa"/>
            <w:tcBorders>
              <w:top w:val="single" w:sz="6" w:space="0" w:color="000000"/>
              <w:left w:val="single" w:sz="4" w:space="0" w:color="000000"/>
              <w:bottom w:val="single" w:sz="6" w:space="0" w:color="000000"/>
              <w:right w:val="single" w:sz="4" w:space="0" w:color="000000"/>
            </w:tcBorders>
          </w:tcPr>
          <w:p w:rsidR="00744721" w:rsidRDefault="00744721" w:rsidP="00801C56">
            <w:pPr>
              <w:spacing w:before="240"/>
              <w:jc w:val="both"/>
              <w:rPr>
                <w:rFonts w:ascii="Calibri" w:hAnsi="Calibri" w:cs="Calibri"/>
                <w:sz w:val="22"/>
                <w:szCs w:val="22"/>
              </w:rPr>
            </w:pPr>
            <w:r>
              <w:rPr>
                <w:rFonts w:ascii="Calibri" w:hAnsi="Calibri" w:cs="Calibri"/>
                <w:sz w:val="22"/>
                <w:szCs w:val="22"/>
              </w:rPr>
              <w:t>SE</w:t>
            </w:r>
          </w:p>
        </w:tc>
        <w:tc>
          <w:tcPr>
            <w:tcW w:w="5836" w:type="dxa"/>
            <w:tcBorders>
              <w:top w:val="single" w:sz="6" w:space="0" w:color="000000"/>
              <w:left w:val="single" w:sz="4" w:space="0" w:color="000000"/>
              <w:bottom w:val="single" w:sz="6" w:space="0" w:color="000000"/>
              <w:right w:val="single" w:sz="6" w:space="0" w:color="000000"/>
            </w:tcBorders>
          </w:tcPr>
          <w:p w:rsidR="00744721" w:rsidRDefault="00744721" w:rsidP="00801C56">
            <w:pPr>
              <w:spacing w:before="240"/>
              <w:jc w:val="both"/>
              <w:rPr>
                <w:rFonts w:ascii="Calibri" w:hAnsi="Calibri" w:cs="Calibri"/>
                <w:sz w:val="22"/>
                <w:szCs w:val="22"/>
              </w:rPr>
            </w:pPr>
            <w:r>
              <w:rPr>
                <w:rFonts w:ascii="Calibri" w:hAnsi="Calibri" w:cs="Calibri"/>
                <w:sz w:val="22"/>
                <w:szCs w:val="22"/>
              </w:rPr>
              <w:t>Szwecja</w:t>
            </w:r>
          </w:p>
        </w:tc>
      </w:tr>
      <w:tr w:rsidR="00744721" w:rsidTr="00801C56">
        <w:tc>
          <w:tcPr>
            <w:tcW w:w="3773" w:type="dxa"/>
            <w:tcBorders>
              <w:top w:val="single" w:sz="6" w:space="0" w:color="000000"/>
              <w:left w:val="single" w:sz="4" w:space="0" w:color="000000"/>
              <w:bottom w:val="single" w:sz="6" w:space="0" w:color="000000"/>
              <w:right w:val="single" w:sz="4" w:space="0" w:color="000000"/>
            </w:tcBorders>
          </w:tcPr>
          <w:p w:rsidR="00744721" w:rsidRDefault="00744721" w:rsidP="00801C56">
            <w:pPr>
              <w:spacing w:before="240"/>
              <w:jc w:val="both"/>
              <w:rPr>
                <w:rFonts w:ascii="Calibri" w:hAnsi="Calibri" w:cs="Calibri"/>
                <w:sz w:val="22"/>
                <w:szCs w:val="22"/>
              </w:rPr>
            </w:pPr>
            <w:r>
              <w:rPr>
                <w:rFonts w:ascii="Calibri" w:hAnsi="Calibri" w:cs="Calibri"/>
                <w:sz w:val="22"/>
                <w:szCs w:val="22"/>
              </w:rPr>
              <w:t>HU</w:t>
            </w:r>
          </w:p>
        </w:tc>
        <w:tc>
          <w:tcPr>
            <w:tcW w:w="5836" w:type="dxa"/>
            <w:tcBorders>
              <w:top w:val="single" w:sz="6" w:space="0" w:color="000000"/>
              <w:left w:val="single" w:sz="4" w:space="0" w:color="000000"/>
              <w:bottom w:val="single" w:sz="6" w:space="0" w:color="000000"/>
              <w:right w:val="single" w:sz="6" w:space="0" w:color="000000"/>
            </w:tcBorders>
          </w:tcPr>
          <w:p w:rsidR="00744721" w:rsidRDefault="00744721" w:rsidP="00801C56">
            <w:pPr>
              <w:spacing w:before="240"/>
              <w:jc w:val="both"/>
              <w:rPr>
                <w:rFonts w:ascii="Calibri" w:hAnsi="Calibri" w:cs="Calibri"/>
                <w:sz w:val="22"/>
                <w:szCs w:val="22"/>
              </w:rPr>
            </w:pPr>
            <w:r>
              <w:rPr>
                <w:rFonts w:ascii="Calibri" w:hAnsi="Calibri" w:cs="Calibri"/>
                <w:sz w:val="22"/>
                <w:szCs w:val="22"/>
              </w:rPr>
              <w:t>Węgry</w:t>
            </w:r>
          </w:p>
        </w:tc>
      </w:tr>
      <w:tr w:rsidR="00744721" w:rsidTr="00801C56">
        <w:tc>
          <w:tcPr>
            <w:tcW w:w="3773" w:type="dxa"/>
            <w:tcBorders>
              <w:top w:val="single" w:sz="6" w:space="0" w:color="000000"/>
              <w:left w:val="single" w:sz="4" w:space="0" w:color="000000"/>
              <w:bottom w:val="single" w:sz="6" w:space="0" w:color="000000"/>
              <w:right w:val="single" w:sz="4" w:space="0" w:color="000000"/>
            </w:tcBorders>
          </w:tcPr>
          <w:p w:rsidR="00744721" w:rsidRDefault="00744721" w:rsidP="00801C56">
            <w:pPr>
              <w:spacing w:before="240"/>
              <w:jc w:val="both"/>
              <w:rPr>
                <w:rFonts w:ascii="Calibri" w:hAnsi="Calibri" w:cs="Calibri"/>
                <w:sz w:val="22"/>
                <w:szCs w:val="22"/>
              </w:rPr>
            </w:pPr>
            <w:r>
              <w:rPr>
                <w:rFonts w:ascii="Calibri" w:hAnsi="Calibri" w:cs="Calibri"/>
                <w:sz w:val="22"/>
                <w:szCs w:val="22"/>
              </w:rPr>
              <w:t>IT</w:t>
            </w:r>
          </w:p>
        </w:tc>
        <w:tc>
          <w:tcPr>
            <w:tcW w:w="5836" w:type="dxa"/>
            <w:tcBorders>
              <w:top w:val="single" w:sz="6" w:space="0" w:color="000000"/>
              <w:left w:val="single" w:sz="4" w:space="0" w:color="000000"/>
              <w:bottom w:val="single" w:sz="6" w:space="0" w:color="000000"/>
              <w:right w:val="single" w:sz="6" w:space="0" w:color="000000"/>
            </w:tcBorders>
          </w:tcPr>
          <w:p w:rsidR="00744721" w:rsidRDefault="00744721" w:rsidP="00801C56">
            <w:pPr>
              <w:spacing w:before="240"/>
              <w:jc w:val="both"/>
              <w:rPr>
                <w:rFonts w:ascii="Calibri" w:hAnsi="Calibri" w:cs="Calibri"/>
                <w:sz w:val="22"/>
                <w:szCs w:val="22"/>
              </w:rPr>
            </w:pPr>
            <w:r>
              <w:rPr>
                <w:rFonts w:ascii="Calibri" w:hAnsi="Calibri" w:cs="Calibri"/>
                <w:sz w:val="22"/>
                <w:szCs w:val="22"/>
              </w:rPr>
              <w:t>Włochy</w:t>
            </w:r>
          </w:p>
        </w:tc>
      </w:tr>
      <w:tr w:rsidR="00744721" w:rsidTr="00801C56">
        <w:tc>
          <w:tcPr>
            <w:tcW w:w="3773" w:type="dxa"/>
            <w:tcBorders>
              <w:top w:val="single" w:sz="6" w:space="0" w:color="000000"/>
              <w:left w:val="single" w:sz="4" w:space="0" w:color="000000"/>
              <w:bottom w:val="single" w:sz="6" w:space="0" w:color="000000"/>
              <w:right w:val="single" w:sz="4" w:space="0" w:color="000000"/>
            </w:tcBorders>
          </w:tcPr>
          <w:p w:rsidR="00744721" w:rsidRDefault="00744721" w:rsidP="00801C56">
            <w:pPr>
              <w:spacing w:before="240"/>
              <w:jc w:val="both"/>
              <w:rPr>
                <w:rFonts w:ascii="Calibri" w:hAnsi="Calibri" w:cs="Calibri"/>
                <w:sz w:val="22"/>
                <w:szCs w:val="22"/>
              </w:rPr>
            </w:pPr>
            <w:r>
              <w:rPr>
                <w:rFonts w:ascii="Calibri" w:hAnsi="Calibri" w:cs="Calibri"/>
                <w:sz w:val="22"/>
                <w:szCs w:val="22"/>
              </w:rPr>
              <w:t>XI</w:t>
            </w:r>
          </w:p>
        </w:tc>
        <w:tc>
          <w:tcPr>
            <w:tcW w:w="5836" w:type="dxa"/>
            <w:tcBorders>
              <w:top w:val="single" w:sz="6" w:space="0" w:color="000000"/>
              <w:left w:val="single" w:sz="4" w:space="0" w:color="000000"/>
              <w:bottom w:val="single" w:sz="6" w:space="0" w:color="000000"/>
              <w:right w:val="single" w:sz="6" w:space="0" w:color="000000"/>
            </w:tcBorders>
          </w:tcPr>
          <w:p w:rsidR="00744721" w:rsidRDefault="00744721" w:rsidP="00801C56">
            <w:pPr>
              <w:spacing w:before="240"/>
              <w:jc w:val="both"/>
              <w:rPr>
                <w:rFonts w:ascii="Calibri" w:hAnsi="Calibri" w:cs="Calibri"/>
                <w:sz w:val="22"/>
                <w:szCs w:val="22"/>
              </w:rPr>
            </w:pPr>
            <w:r>
              <w:rPr>
                <w:rFonts w:ascii="Calibri" w:hAnsi="Calibri" w:cs="Calibri"/>
                <w:sz w:val="22"/>
                <w:szCs w:val="22"/>
              </w:rPr>
              <w:t>Zjednoczone Królestwo (Irlandia Północna)</w:t>
            </w:r>
          </w:p>
        </w:tc>
      </w:tr>
      <w:tr w:rsidR="00744721" w:rsidTr="00801C56">
        <w:tc>
          <w:tcPr>
            <w:tcW w:w="3773" w:type="dxa"/>
            <w:tcBorders>
              <w:top w:val="single" w:sz="6" w:space="0" w:color="000000"/>
              <w:left w:val="single" w:sz="4" w:space="0" w:color="000000"/>
              <w:bottom w:val="single" w:sz="6" w:space="0" w:color="000000"/>
              <w:right w:val="single" w:sz="4" w:space="0" w:color="000000"/>
            </w:tcBorders>
          </w:tcPr>
          <w:p w:rsidR="00744721" w:rsidRDefault="00744721" w:rsidP="00801C56">
            <w:pPr>
              <w:spacing w:before="240"/>
              <w:jc w:val="both"/>
              <w:rPr>
                <w:rFonts w:ascii="Calibri" w:hAnsi="Calibri" w:cs="Calibri"/>
                <w:sz w:val="22"/>
                <w:szCs w:val="22"/>
              </w:rPr>
            </w:pPr>
            <w:r>
              <w:rPr>
                <w:rFonts w:ascii="Calibri" w:hAnsi="Calibri" w:cs="Calibri"/>
                <w:sz w:val="22"/>
                <w:szCs w:val="22"/>
              </w:rPr>
              <w:t>QV</w:t>
            </w:r>
          </w:p>
        </w:tc>
        <w:tc>
          <w:tcPr>
            <w:tcW w:w="5836" w:type="dxa"/>
            <w:tcBorders>
              <w:top w:val="single" w:sz="6" w:space="0" w:color="000000"/>
              <w:left w:val="single" w:sz="4" w:space="0" w:color="000000"/>
              <w:bottom w:val="single" w:sz="6" w:space="0" w:color="000000"/>
              <w:right w:val="single" w:sz="6" w:space="0" w:color="000000"/>
            </w:tcBorders>
          </w:tcPr>
          <w:p w:rsidR="00744721" w:rsidRDefault="00744721" w:rsidP="00801C56">
            <w:pPr>
              <w:spacing w:before="240"/>
              <w:jc w:val="both"/>
              <w:rPr>
                <w:rFonts w:ascii="Calibri" w:hAnsi="Calibri" w:cs="Calibri"/>
                <w:sz w:val="22"/>
                <w:szCs w:val="22"/>
              </w:rPr>
            </w:pPr>
            <w:r>
              <w:rPr>
                <w:rFonts w:ascii="Calibri" w:hAnsi="Calibri" w:cs="Calibri"/>
                <w:sz w:val="22"/>
                <w:szCs w:val="22"/>
              </w:rPr>
              <w:t>Zapasy i zaopatrzenie instalacji morskich w ramach handlu wewnątrzunijnego</w:t>
            </w:r>
          </w:p>
        </w:tc>
      </w:tr>
      <w:tr w:rsidR="00744721" w:rsidTr="00801C56">
        <w:tc>
          <w:tcPr>
            <w:tcW w:w="3773" w:type="dxa"/>
            <w:tcBorders>
              <w:top w:val="single" w:sz="6" w:space="0" w:color="000000"/>
              <w:left w:val="single" w:sz="4" w:space="0" w:color="000000"/>
              <w:bottom w:val="single" w:sz="4" w:space="0" w:color="000000"/>
              <w:right w:val="single" w:sz="4" w:space="0" w:color="000000"/>
            </w:tcBorders>
          </w:tcPr>
          <w:p w:rsidR="00744721" w:rsidRDefault="00744721" w:rsidP="00801C56">
            <w:pPr>
              <w:spacing w:before="240"/>
              <w:jc w:val="both"/>
              <w:rPr>
                <w:rFonts w:ascii="Calibri" w:hAnsi="Calibri" w:cs="Calibri"/>
                <w:sz w:val="22"/>
                <w:szCs w:val="22"/>
              </w:rPr>
            </w:pPr>
            <w:r>
              <w:rPr>
                <w:rFonts w:ascii="Calibri" w:hAnsi="Calibri" w:cs="Calibri"/>
                <w:sz w:val="22"/>
                <w:szCs w:val="22"/>
              </w:rPr>
              <w:t>QR</w:t>
            </w:r>
          </w:p>
        </w:tc>
        <w:tc>
          <w:tcPr>
            <w:tcW w:w="5836" w:type="dxa"/>
            <w:tcBorders>
              <w:top w:val="single" w:sz="6" w:space="0" w:color="000000"/>
              <w:left w:val="single" w:sz="4" w:space="0" w:color="000000"/>
              <w:bottom w:val="single" w:sz="6" w:space="0" w:color="000000"/>
              <w:right w:val="single" w:sz="6" w:space="0" w:color="000000"/>
            </w:tcBorders>
          </w:tcPr>
          <w:p w:rsidR="00744721" w:rsidRDefault="00744721" w:rsidP="00801C56">
            <w:pPr>
              <w:spacing w:before="240"/>
              <w:jc w:val="both"/>
              <w:rPr>
                <w:rFonts w:ascii="Calibri" w:hAnsi="Calibri" w:cs="Calibri"/>
                <w:sz w:val="22"/>
                <w:szCs w:val="22"/>
              </w:rPr>
            </w:pPr>
            <w:r>
              <w:rPr>
                <w:rFonts w:ascii="Calibri" w:hAnsi="Calibri" w:cs="Calibri"/>
                <w:sz w:val="22"/>
                <w:szCs w:val="22"/>
              </w:rPr>
              <w:t xml:space="preserve">Zapasy i zaopatrzenie statków lub statków powietrznych </w:t>
            </w:r>
            <w:r>
              <w:rPr>
                <w:rFonts w:ascii="Calibri" w:hAnsi="Calibri" w:cs="Calibri"/>
                <w:sz w:val="22"/>
                <w:szCs w:val="22"/>
              </w:rPr>
              <w:br/>
              <w:t>w ramach handlu wewnątrzunijnego</w:t>
            </w:r>
          </w:p>
        </w:tc>
      </w:tr>
    </w:tbl>
    <w:p w:rsidR="00744721" w:rsidRDefault="00744721" w:rsidP="00744721">
      <w:pPr>
        <w:spacing w:before="240" w:after="240"/>
        <w:jc w:val="both"/>
        <w:outlineLvl w:val="0"/>
        <w:rPr>
          <w:rFonts w:ascii="Calibri Light" w:hAnsi="Calibri Light" w:cs="Calibri Light"/>
          <w:b/>
          <w:sz w:val="32"/>
          <w:szCs w:val="32"/>
        </w:rPr>
      </w:pPr>
      <w:r>
        <w:br w:type="page"/>
      </w:r>
      <w:bookmarkStart w:id="143" w:name="_Toc92187335"/>
      <w:r>
        <w:rPr>
          <w:rFonts w:ascii="Calibri Light" w:hAnsi="Calibri Light" w:cs="Calibri Light"/>
          <w:b/>
          <w:sz w:val="32"/>
          <w:szCs w:val="32"/>
        </w:rPr>
        <w:lastRenderedPageBreak/>
        <w:t>Załącznik nr 3 – Symbole warunków dostaw według INCOTERMS 2020</w:t>
      </w:r>
      <w:bookmarkEnd w:id="143"/>
    </w:p>
    <w:tbl>
      <w:tblPr>
        <w:tblW w:w="8530" w:type="dxa"/>
        <w:tblLayout w:type="fixed"/>
        <w:tblCellMar>
          <w:left w:w="70" w:type="dxa"/>
          <w:right w:w="70" w:type="dxa"/>
        </w:tblCellMar>
        <w:tblLook w:val="0000" w:firstRow="0" w:lastRow="0" w:firstColumn="0" w:lastColumn="0" w:noHBand="0" w:noVBand="0"/>
      </w:tblPr>
      <w:tblGrid>
        <w:gridCol w:w="2280"/>
        <w:gridCol w:w="6250"/>
      </w:tblGrid>
      <w:tr w:rsidR="00744721" w:rsidTr="00801C56">
        <w:tc>
          <w:tcPr>
            <w:tcW w:w="2280" w:type="dxa"/>
            <w:tcBorders>
              <w:top w:val="single" w:sz="4" w:space="0" w:color="000000"/>
              <w:left w:val="single" w:sz="4" w:space="0" w:color="000000"/>
              <w:bottom w:val="single" w:sz="4" w:space="0" w:color="000000"/>
              <w:right w:val="single" w:sz="4" w:space="0" w:color="000000"/>
            </w:tcBorders>
            <w:shd w:val="clear" w:color="auto" w:fill="D9D9D9"/>
          </w:tcPr>
          <w:p w:rsidR="00744721" w:rsidRDefault="00744721" w:rsidP="00801C56">
            <w:pPr>
              <w:spacing w:before="240"/>
              <w:jc w:val="center"/>
              <w:rPr>
                <w:rFonts w:ascii="Calibri" w:hAnsi="Calibri" w:cs="Calibri"/>
                <w:sz w:val="22"/>
                <w:szCs w:val="22"/>
              </w:rPr>
            </w:pPr>
            <w:r>
              <w:rPr>
                <w:rFonts w:ascii="Calibri" w:hAnsi="Calibri" w:cs="Calibri"/>
                <w:b/>
                <w:sz w:val="22"/>
                <w:szCs w:val="22"/>
              </w:rPr>
              <w:t xml:space="preserve">Reguły </w:t>
            </w:r>
            <w:r>
              <w:rPr>
                <w:rFonts w:ascii="Calibri" w:hAnsi="Calibri" w:cs="Calibri"/>
                <w:b/>
                <w:sz w:val="22"/>
                <w:szCs w:val="22"/>
              </w:rPr>
              <w:br/>
            </w:r>
            <w:proofErr w:type="spellStart"/>
            <w:r>
              <w:rPr>
                <w:rFonts w:ascii="Calibri" w:hAnsi="Calibri" w:cs="Calibri"/>
                <w:b/>
                <w:sz w:val="22"/>
                <w:szCs w:val="22"/>
              </w:rPr>
              <w:t>Incoterms</w:t>
            </w:r>
            <w:proofErr w:type="spellEnd"/>
            <w:r>
              <w:rPr>
                <w:rFonts w:ascii="Calibri" w:hAnsi="Calibri" w:cs="Calibri"/>
                <w:b/>
                <w:sz w:val="22"/>
                <w:szCs w:val="22"/>
              </w:rPr>
              <w:t xml:space="preserve"> 2020</w:t>
            </w:r>
          </w:p>
        </w:tc>
        <w:tc>
          <w:tcPr>
            <w:tcW w:w="6249" w:type="dxa"/>
            <w:tcBorders>
              <w:top w:val="single" w:sz="4" w:space="0" w:color="000000"/>
              <w:left w:val="single" w:sz="4" w:space="0" w:color="000000"/>
              <w:bottom w:val="single" w:sz="4" w:space="0" w:color="000000"/>
              <w:right w:val="single" w:sz="4" w:space="0" w:color="000000"/>
            </w:tcBorders>
            <w:shd w:val="clear" w:color="auto" w:fill="D9D9D9"/>
          </w:tcPr>
          <w:p w:rsidR="00744721" w:rsidRDefault="00744721" w:rsidP="00801C56">
            <w:pPr>
              <w:spacing w:before="240"/>
              <w:jc w:val="center"/>
              <w:rPr>
                <w:rFonts w:ascii="Calibri" w:hAnsi="Calibri" w:cs="Calibri"/>
                <w:sz w:val="22"/>
                <w:szCs w:val="22"/>
              </w:rPr>
            </w:pPr>
            <w:proofErr w:type="spellStart"/>
            <w:r>
              <w:rPr>
                <w:rFonts w:ascii="Calibri" w:hAnsi="Calibri" w:cs="Calibri"/>
                <w:b/>
                <w:sz w:val="22"/>
                <w:szCs w:val="22"/>
              </w:rPr>
              <w:t>Incoterms</w:t>
            </w:r>
            <w:proofErr w:type="spellEnd"/>
            <w:r>
              <w:rPr>
                <w:rFonts w:ascii="Calibri" w:hAnsi="Calibri" w:cs="Calibri"/>
                <w:b/>
                <w:sz w:val="22"/>
                <w:szCs w:val="22"/>
              </w:rPr>
              <w:t xml:space="preserve"> – ICC/ECE</w:t>
            </w:r>
          </w:p>
        </w:tc>
      </w:tr>
      <w:tr w:rsidR="00744721" w:rsidTr="00801C56">
        <w:tc>
          <w:tcPr>
            <w:tcW w:w="2280" w:type="dxa"/>
            <w:tcBorders>
              <w:top w:val="single" w:sz="4" w:space="0" w:color="000000"/>
              <w:left w:val="single" w:sz="6" w:space="0" w:color="000000"/>
              <w:right w:val="single" w:sz="6" w:space="0" w:color="000000"/>
            </w:tcBorders>
          </w:tcPr>
          <w:p w:rsidR="00744721" w:rsidRDefault="00744721" w:rsidP="00801C56">
            <w:pPr>
              <w:spacing w:before="240"/>
              <w:jc w:val="center"/>
              <w:rPr>
                <w:rFonts w:ascii="Calibri" w:hAnsi="Calibri" w:cs="Calibri"/>
                <w:sz w:val="22"/>
                <w:szCs w:val="22"/>
              </w:rPr>
            </w:pPr>
            <w:r>
              <w:rPr>
                <w:rFonts w:ascii="Calibri" w:hAnsi="Calibri" w:cs="Calibri"/>
                <w:sz w:val="22"/>
                <w:szCs w:val="22"/>
              </w:rPr>
              <w:t>EXW</w:t>
            </w:r>
          </w:p>
        </w:tc>
        <w:tc>
          <w:tcPr>
            <w:tcW w:w="6249" w:type="dxa"/>
            <w:tcBorders>
              <w:top w:val="single" w:sz="4" w:space="0" w:color="000000"/>
              <w:left w:val="single" w:sz="6" w:space="0" w:color="000000"/>
              <w:right w:val="single" w:sz="6" w:space="0" w:color="000000"/>
            </w:tcBorders>
          </w:tcPr>
          <w:p w:rsidR="00744721" w:rsidRDefault="00744721" w:rsidP="00801C56">
            <w:pPr>
              <w:spacing w:before="240"/>
              <w:rPr>
                <w:rFonts w:ascii="Calibri" w:hAnsi="Calibri" w:cs="Calibri"/>
                <w:sz w:val="22"/>
                <w:szCs w:val="22"/>
              </w:rPr>
            </w:pPr>
            <w:r>
              <w:rPr>
                <w:rFonts w:ascii="Calibri" w:hAnsi="Calibri" w:cs="Calibri"/>
                <w:sz w:val="22"/>
                <w:szCs w:val="22"/>
              </w:rPr>
              <w:t>z zakładu</w:t>
            </w:r>
          </w:p>
        </w:tc>
      </w:tr>
      <w:tr w:rsidR="00744721" w:rsidTr="00801C56">
        <w:tc>
          <w:tcPr>
            <w:tcW w:w="2280" w:type="dxa"/>
            <w:tcBorders>
              <w:left w:val="single" w:sz="6" w:space="0" w:color="000000"/>
              <w:right w:val="single" w:sz="6" w:space="0" w:color="000000"/>
            </w:tcBorders>
          </w:tcPr>
          <w:p w:rsidR="00744721" w:rsidRDefault="00744721" w:rsidP="00801C56">
            <w:pPr>
              <w:spacing w:before="240"/>
              <w:jc w:val="center"/>
              <w:rPr>
                <w:rFonts w:ascii="Calibri" w:hAnsi="Calibri" w:cs="Calibri"/>
                <w:sz w:val="22"/>
                <w:szCs w:val="22"/>
              </w:rPr>
            </w:pPr>
            <w:r>
              <w:rPr>
                <w:rFonts w:ascii="Calibri" w:hAnsi="Calibri" w:cs="Calibri"/>
                <w:sz w:val="22"/>
                <w:szCs w:val="22"/>
              </w:rPr>
              <w:t>FCA</w:t>
            </w:r>
          </w:p>
        </w:tc>
        <w:tc>
          <w:tcPr>
            <w:tcW w:w="6249" w:type="dxa"/>
            <w:tcBorders>
              <w:left w:val="single" w:sz="6" w:space="0" w:color="000000"/>
              <w:right w:val="single" w:sz="6" w:space="0" w:color="000000"/>
            </w:tcBorders>
          </w:tcPr>
          <w:p w:rsidR="00744721" w:rsidRDefault="00744721" w:rsidP="00801C56">
            <w:pPr>
              <w:spacing w:before="240"/>
              <w:rPr>
                <w:rFonts w:ascii="Calibri" w:hAnsi="Calibri" w:cs="Calibri"/>
                <w:sz w:val="22"/>
                <w:szCs w:val="22"/>
              </w:rPr>
            </w:pPr>
            <w:r>
              <w:rPr>
                <w:rFonts w:ascii="Calibri" w:hAnsi="Calibri" w:cs="Calibri"/>
                <w:sz w:val="22"/>
                <w:szCs w:val="22"/>
              </w:rPr>
              <w:t>dostarczony do przewoźnika</w:t>
            </w:r>
          </w:p>
        </w:tc>
      </w:tr>
      <w:tr w:rsidR="00744721" w:rsidTr="00801C56">
        <w:tc>
          <w:tcPr>
            <w:tcW w:w="2280" w:type="dxa"/>
            <w:tcBorders>
              <w:left w:val="single" w:sz="6" w:space="0" w:color="000000"/>
              <w:right w:val="single" w:sz="6" w:space="0" w:color="000000"/>
            </w:tcBorders>
          </w:tcPr>
          <w:p w:rsidR="00744721" w:rsidRDefault="00744721" w:rsidP="00801C56">
            <w:pPr>
              <w:spacing w:before="240"/>
              <w:jc w:val="center"/>
              <w:rPr>
                <w:rFonts w:ascii="Calibri" w:hAnsi="Calibri" w:cs="Calibri"/>
                <w:sz w:val="22"/>
                <w:szCs w:val="22"/>
              </w:rPr>
            </w:pPr>
            <w:r>
              <w:rPr>
                <w:rFonts w:ascii="Calibri" w:hAnsi="Calibri" w:cs="Calibri"/>
                <w:sz w:val="22"/>
                <w:szCs w:val="22"/>
              </w:rPr>
              <w:t>CPT</w:t>
            </w:r>
          </w:p>
        </w:tc>
        <w:tc>
          <w:tcPr>
            <w:tcW w:w="6249" w:type="dxa"/>
            <w:tcBorders>
              <w:left w:val="single" w:sz="6" w:space="0" w:color="000000"/>
              <w:right w:val="single" w:sz="6" w:space="0" w:color="000000"/>
            </w:tcBorders>
          </w:tcPr>
          <w:p w:rsidR="00744721" w:rsidRDefault="00744721" w:rsidP="00801C56">
            <w:pPr>
              <w:spacing w:before="240"/>
              <w:rPr>
                <w:rFonts w:ascii="Calibri" w:hAnsi="Calibri" w:cs="Calibri"/>
                <w:sz w:val="22"/>
                <w:szCs w:val="22"/>
              </w:rPr>
            </w:pPr>
            <w:r>
              <w:rPr>
                <w:rFonts w:ascii="Calibri" w:hAnsi="Calibri" w:cs="Calibri"/>
                <w:sz w:val="22"/>
                <w:szCs w:val="22"/>
              </w:rPr>
              <w:t>przewóz opłacony do</w:t>
            </w:r>
          </w:p>
        </w:tc>
      </w:tr>
      <w:tr w:rsidR="00744721" w:rsidTr="00801C56">
        <w:tc>
          <w:tcPr>
            <w:tcW w:w="2280" w:type="dxa"/>
            <w:tcBorders>
              <w:left w:val="single" w:sz="6" w:space="0" w:color="000000"/>
              <w:right w:val="single" w:sz="6" w:space="0" w:color="000000"/>
            </w:tcBorders>
          </w:tcPr>
          <w:p w:rsidR="00744721" w:rsidRDefault="00744721" w:rsidP="00801C56">
            <w:pPr>
              <w:spacing w:before="240"/>
              <w:jc w:val="center"/>
              <w:rPr>
                <w:rFonts w:ascii="Calibri" w:hAnsi="Calibri" w:cs="Calibri"/>
                <w:sz w:val="22"/>
                <w:szCs w:val="22"/>
              </w:rPr>
            </w:pPr>
            <w:r>
              <w:rPr>
                <w:rFonts w:ascii="Calibri" w:hAnsi="Calibri" w:cs="Calibri"/>
                <w:sz w:val="22"/>
                <w:szCs w:val="22"/>
              </w:rPr>
              <w:t>CIP</w:t>
            </w:r>
          </w:p>
        </w:tc>
        <w:tc>
          <w:tcPr>
            <w:tcW w:w="6249" w:type="dxa"/>
            <w:tcBorders>
              <w:left w:val="single" w:sz="6" w:space="0" w:color="000000"/>
              <w:right w:val="single" w:sz="6" w:space="0" w:color="000000"/>
            </w:tcBorders>
          </w:tcPr>
          <w:p w:rsidR="00744721" w:rsidRDefault="00744721" w:rsidP="00801C56">
            <w:pPr>
              <w:spacing w:before="240"/>
              <w:rPr>
                <w:rFonts w:ascii="Calibri" w:hAnsi="Calibri" w:cs="Calibri"/>
                <w:sz w:val="22"/>
                <w:szCs w:val="22"/>
              </w:rPr>
            </w:pPr>
            <w:r>
              <w:rPr>
                <w:rFonts w:ascii="Calibri" w:hAnsi="Calibri" w:cs="Calibri"/>
                <w:sz w:val="22"/>
                <w:szCs w:val="22"/>
              </w:rPr>
              <w:t>przewóz i ubezpieczenie opłacone do</w:t>
            </w:r>
          </w:p>
        </w:tc>
      </w:tr>
      <w:tr w:rsidR="00744721" w:rsidTr="00801C56">
        <w:tc>
          <w:tcPr>
            <w:tcW w:w="2280" w:type="dxa"/>
            <w:tcBorders>
              <w:left w:val="single" w:sz="6" w:space="0" w:color="000000"/>
              <w:right w:val="single" w:sz="6" w:space="0" w:color="000000"/>
            </w:tcBorders>
          </w:tcPr>
          <w:p w:rsidR="00744721" w:rsidRDefault="00744721" w:rsidP="00801C56">
            <w:pPr>
              <w:spacing w:before="240"/>
              <w:jc w:val="center"/>
              <w:rPr>
                <w:rFonts w:ascii="Calibri" w:hAnsi="Calibri" w:cs="Calibri"/>
                <w:sz w:val="22"/>
                <w:szCs w:val="22"/>
              </w:rPr>
            </w:pPr>
            <w:r>
              <w:rPr>
                <w:rFonts w:ascii="Calibri" w:hAnsi="Calibri" w:cs="Calibri"/>
                <w:sz w:val="22"/>
                <w:szCs w:val="22"/>
              </w:rPr>
              <w:t>DAP</w:t>
            </w:r>
          </w:p>
          <w:p w:rsidR="00744721" w:rsidRDefault="00744721" w:rsidP="00801C56">
            <w:pPr>
              <w:spacing w:before="240"/>
              <w:jc w:val="center"/>
              <w:rPr>
                <w:rFonts w:ascii="Calibri" w:hAnsi="Calibri" w:cs="Calibri"/>
                <w:sz w:val="22"/>
                <w:szCs w:val="22"/>
              </w:rPr>
            </w:pPr>
            <w:r>
              <w:rPr>
                <w:rFonts w:ascii="Calibri" w:hAnsi="Calibri" w:cs="Calibri"/>
                <w:sz w:val="22"/>
                <w:szCs w:val="22"/>
              </w:rPr>
              <w:t>DPU</w:t>
            </w:r>
          </w:p>
        </w:tc>
        <w:tc>
          <w:tcPr>
            <w:tcW w:w="6249" w:type="dxa"/>
            <w:tcBorders>
              <w:left w:val="single" w:sz="6" w:space="0" w:color="000000"/>
              <w:right w:val="single" w:sz="6" w:space="0" w:color="000000"/>
            </w:tcBorders>
          </w:tcPr>
          <w:p w:rsidR="00744721" w:rsidRDefault="00744721" w:rsidP="00801C56">
            <w:pPr>
              <w:spacing w:before="240"/>
              <w:rPr>
                <w:rFonts w:ascii="Calibri" w:hAnsi="Calibri" w:cs="Calibri"/>
                <w:sz w:val="22"/>
                <w:szCs w:val="22"/>
              </w:rPr>
            </w:pPr>
            <w:r>
              <w:rPr>
                <w:rFonts w:ascii="Calibri" w:hAnsi="Calibri" w:cs="Calibri"/>
                <w:sz w:val="22"/>
                <w:szCs w:val="22"/>
              </w:rPr>
              <w:t>dostarczony do miejsca</w:t>
            </w:r>
          </w:p>
          <w:p w:rsidR="00744721" w:rsidRDefault="00744721" w:rsidP="00801C56">
            <w:pPr>
              <w:spacing w:before="240"/>
              <w:rPr>
                <w:rFonts w:ascii="Calibri" w:hAnsi="Calibri" w:cs="Calibri"/>
                <w:sz w:val="22"/>
                <w:szCs w:val="22"/>
              </w:rPr>
            </w:pPr>
            <w:r>
              <w:rPr>
                <w:rFonts w:ascii="Calibri" w:hAnsi="Calibri" w:cs="Calibri"/>
                <w:sz w:val="22"/>
                <w:szCs w:val="22"/>
              </w:rPr>
              <w:t>dostarczony do miejsca wyładowany</w:t>
            </w:r>
          </w:p>
        </w:tc>
      </w:tr>
      <w:tr w:rsidR="00744721" w:rsidTr="00801C56">
        <w:tc>
          <w:tcPr>
            <w:tcW w:w="2280" w:type="dxa"/>
            <w:tcBorders>
              <w:left w:val="single" w:sz="6" w:space="0" w:color="000000"/>
              <w:right w:val="single" w:sz="6" w:space="0" w:color="000000"/>
            </w:tcBorders>
          </w:tcPr>
          <w:p w:rsidR="00744721" w:rsidRDefault="00744721" w:rsidP="00801C56">
            <w:pPr>
              <w:spacing w:before="240"/>
              <w:jc w:val="center"/>
              <w:rPr>
                <w:rFonts w:ascii="Calibri" w:hAnsi="Calibri" w:cs="Calibri"/>
                <w:sz w:val="22"/>
                <w:szCs w:val="22"/>
              </w:rPr>
            </w:pPr>
            <w:r>
              <w:rPr>
                <w:rFonts w:ascii="Calibri" w:hAnsi="Calibri" w:cs="Calibri"/>
                <w:sz w:val="22"/>
                <w:szCs w:val="22"/>
              </w:rPr>
              <w:t>DDP</w:t>
            </w:r>
          </w:p>
        </w:tc>
        <w:tc>
          <w:tcPr>
            <w:tcW w:w="6249" w:type="dxa"/>
            <w:tcBorders>
              <w:left w:val="single" w:sz="6" w:space="0" w:color="000000"/>
              <w:right w:val="single" w:sz="6" w:space="0" w:color="000000"/>
            </w:tcBorders>
          </w:tcPr>
          <w:p w:rsidR="00744721" w:rsidRDefault="00744721" w:rsidP="00801C56">
            <w:pPr>
              <w:spacing w:before="240"/>
              <w:rPr>
                <w:rFonts w:ascii="Calibri" w:hAnsi="Calibri" w:cs="Calibri"/>
                <w:sz w:val="22"/>
                <w:szCs w:val="22"/>
              </w:rPr>
            </w:pPr>
            <w:r>
              <w:rPr>
                <w:rFonts w:ascii="Calibri" w:hAnsi="Calibri" w:cs="Calibri"/>
                <w:sz w:val="22"/>
                <w:szCs w:val="22"/>
              </w:rPr>
              <w:t>dostarczony cło opłacone</w:t>
            </w:r>
          </w:p>
        </w:tc>
      </w:tr>
      <w:tr w:rsidR="00744721" w:rsidTr="00801C56">
        <w:tc>
          <w:tcPr>
            <w:tcW w:w="2280" w:type="dxa"/>
            <w:tcBorders>
              <w:left w:val="single" w:sz="6" w:space="0" w:color="000000"/>
              <w:right w:val="single" w:sz="6" w:space="0" w:color="000000"/>
            </w:tcBorders>
          </w:tcPr>
          <w:p w:rsidR="00744721" w:rsidRDefault="00744721" w:rsidP="00801C56">
            <w:pPr>
              <w:spacing w:before="240"/>
              <w:jc w:val="center"/>
              <w:rPr>
                <w:rFonts w:ascii="Calibri" w:hAnsi="Calibri" w:cs="Calibri"/>
                <w:sz w:val="22"/>
                <w:szCs w:val="22"/>
              </w:rPr>
            </w:pPr>
            <w:r>
              <w:rPr>
                <w:rFonts w:ascii="Calibri" w:hAnsi="Calibri" w:cs="Calibri"/>
                <w:sz w:val="22"/>
                <w:szCs w:val="22"/>
              </w:rPr>
              <w:t>FAS</w:t>
            </w:r>
          </w:p>
        </w:tc>
        <w:tc>
          <w:tcPr>
            <w:tcW w:w="6249" w:type="dxa"/>
            <w:tcBorders>
              <w:left w:val="single" w:sz="6" w:space="0" w:color="000000"/>
              <w:right w:val="single" w:sz="6" w:space="0" w:color="000000"/>
            </w:tcBorders>
          </w:tcPr>
          <w:p w:rsidR="00744721" w:rsidRDefault="00744721" w:rsidP="00801C56">
            <w:pPr>
              <w:spacing w:before="240"/>
              <w:rPr>
                <w:rFonts w:ascii="Calibri" w:hAnsi="Calibri" w:cs="Calibri"/>
                <w:sz w:val="22"/>
                <w:szCs w:val="22"/>
              </w:rPr>
            </w:pPr>
            <w:r>
              <w:rPr>
                <w:rFonts w:ascii="Calibri" w:hAnsi="Calibri" w:cs="Calibri"/>
                <w:sz w:val="22"/>
                <w:szCs w:val="22"/>
              </w:rPr>
              <w:t>dostarczony wzdłuż burty statku</w:t>
            </w:r>
          </w:p>
        </w:tc>
      </w:tr>
      <w:tr w:rsidR="00744721" w:rsidTr="00801C56">
        <w:tc>
          <w:tcPr>
            <w:tcW w:w="2280" w:type="dxa"/>
            <w:tcBorders>
              <w:left w:val="single" w:sz="6" w:space="0" w:color="000000"/>
              <w:right w:val="single" w:sz="6" w:space="0" w:color="000000"/>
            </w:tcBorders>
          </w:tcPr>
          <w:p w:rsidR="00744721" w:rsidRDefault="00744721" w:rsidP="00801C56">
            <w:pPr>
              <w:spacing w:before="240"/>
              <w:jc w:val="center"/>
              <w:rPr>
                <w:rFonts w:ascii="Calibri" w:hAnsi="Calibri" w:cs="Calibri"/>
                <w:sz w:val="22"/>
                <w:szCs w:val="22"/>
              </w:rPr>
            </w:pPr>
            <w:r>
              <w:rPr>
                <w:rFonts w:ascii="Calibri" w:hAnsi="Calibri" w:cs="Calibri"/>
                <w:sz w:val="22"/>
                <w:szCs w:val="22"/>
              </w:rPr>
              <w:t>FOB</w:t>
            </w:r>
          </w:p>
        </w:tc>
        <w:tc>
          <w:tcPr>
            <w:tcW w:w="6249" w:type="dxa"/>
            <w:tcBorders>
              <w:left w:val="single" w:sz="6" w:space="0" w:color="000000"/>
              <w:right w:val="single" w:sz="6" w:space="0" w:color="000000"/>
            </w:tcBorders>
          </w:tcPr>
          <w:p w:rsidR="00744721" w:rsidRDefault="00744721" w:rsidP="00801C56">
            <w:pPr>
              <w:spacing w:before="240"/>
              <w:rPr>
                <w:rFonts w:ascii="Calibri" w:hAnsi="Calibri" w:cs="Calibri"/>
                <w:sz w:val="22"/>
                <w:szCs w:val="22"/>
              </w:rPr>
            </w:pPr>
            <w:r>
              <w:rPr>
                <w:rFonts w:ascii="Calibri" w:hAnsi="Calibri" w:cs="Calibri"/>
                <w:sz w:val="22"/>
                <w:szCs w:val="22"/>
              </w:rPr>
              <w:t>dostarczony na statek</w:t>
            </w:r>
          </w:p>
        </w:tc>
      </w:tr>
      <w:tr w:rsidR="00744721" w:rsidTr="00801C56">
        <w:tc>
          <w:tcPr>
            <w:tcW w:w="2280" w:type="dxa"/>
            <w:tcBorders>
              <w:left w:val="single" w:sz="6" w:space="0" w:color="000000"/>
              <w:right w:val="single" w:sz="6" w:space="0" w:color="000000"/>
            </w:tcBorders>
          </w:tcPr>
          <w:p w:rsidR="00744721" w:rsidRDefault="00744721" w:rsidP="00801C56">
            <w:pPr>
              <w:spacing w:before="240"/>
              <w:jc w:val="center"/>
              <w:rPr>
                <w:rFonts w:ascii="Calibri" w:hAnsi="Calibri" w:cs="Calibri"/>
                <w:sz w:val="22"/>
                <w:szCs w:val="22"/>
              </w:rPr>
            </w:pPr>
            <w:r>
              <w:rPr>
                <w:rFonts w:ascii="Calibri" w:hAnsi="Calibri" w:cs="Calibri"/>
                <w:sz w:val="22"/>
                <w:szCs w:val="22"/>
              </w:rPr>
              <w:t>CFR</w:t>
            </w:r>
          </w:p>
        </w:tc>
        <w:tc>
          <w:tcPr>
            <w:tcW w:w="6249" w:type="dxa"/>
            <w:tcBorders>
              <w:left w:val="single" w:sz="6" w:space="0" w:color="000000"/>
              <w:right w:val="single" w:sz="6" w:space="0" w:color="000000"/>
            </w:tcBorders>
          </w:tcPr>
          <w:p w:rsidR="00744721" w:rsidRDefault="00744721" w:rsidP="00801C56">
            <w:pPr>
              <w:spacing w:before="240"/>
              <w:rPr>
                <w:rFonts w:ascii="Calibri" w:hAnsi="Calibri" w:cs="Calibri"/>
                <w:sz w:val="22"/>
                <w:szCs w:val="22"/>
              </w:rPr>
            </w:pPr>
            <w:r>
              <w:rPr>
                <w:rFonts w:ascii="Calibri" w:hAnsi="Calibri" w:cs="Calibri"/>
                <w:sz w:val="22"/>
                <w:szCs w:val="22"/>
              </w:rPr>
              <w:t>koszt i fracht</w:t>
            </w:r>
          </w:p>
        </w:tc>
      </w:tr>
      <w:tr w:rsidR="00744721" w:rsidTr="00801C56">
        <w:tc>
          <w:tcPr>
            <w:tcW w:w="2280" w:type="dxa"/>
            <w:tcBorders>
              <w:left w:val="single" w:sz="6" w:space="0" w:color="000000"/>
              <w:bottom w:val="single" w:sz="6" w:space="0" w:color="000000"/>
              <w:right w:val="single" w:sz="6" w:space="0" w:color="000000"/>
            </w:tcBorders>
          </w:tcPr>
          <w:p w:rsidR="00744721" w:rsidRDefault="00744721" w:rsidP="00801C56">
            <w:pPr>
              <w:spacing w:before="240"/>
              <w:jc w:val="center"/>
              <w:rPr>
                <w:rFonts w:ascii="Calibri" w:hAnsi="Calibri" w:cs="Calibri"/>
                <w:sz w:val="22"/>
                <w:szCs w:val="22"/>
              </w:rPr>
            </w:pPr>
            <w:r>
              <w:rPr>
                <w:rFonts w:ascii="Calibri" w:hAnsi="Calibri" w:cs="Calibri"/>
                <w:sz w:val="22"/>
                <w:szCs w:val="22"/>
              </w:rPr>
              <w:t>CIF</w:t>
            </w:r>
          </w:p>
        </w:tc>
        <w:tc>
          <w:tcPr>
            <w:tcW w:w="6249" w:type="dxa"/>
            <w:tcBorders>
              <w:left w:val="single" w:sz="6" w:space="0" w:color="000000"/>
              <w:bottom w:val="single" w:sz="6" w:space="0" w:color="000000"/>
              <w:right w:val="single" w:sz="6" w:space="0" w:color="000000"/>
            </w:tcBorders>
          </w:tcPr>
          <w:p w:rsidR="00744721" w:rsidRDefault="00744721" w:rsidP="00801C56">
            <w:pPr>
              <w:spacing w:before="240"/>
              <w:rPr>
                <w:rFonts w:ascii="Calibri" w:hAnsi="Calibri" w:cs="Calibri"/>
                <w:sz w:val="22"/>
                <w:szCs w:val="22"/>
              </w:rPr>
            </w:pPr>
            <w:r>
              <w:rPr>
                <w:rFonts w:ascii="Calibri" w:hAnsi="Calibri" w:cs="Calibri"/>
                <w:sz w:val="22"/>
                <w:szCs w:val="22"/>
              </w:rPr>
              <w:t>koszt ubezpieczenie fracht</w:t>
            </w:r>
          </w:p>
        </w:tc>
      </w:tr>
    </w:tbl>
    <w:p w:rsidR="00744721" w:rsidRDefault="00744721" w:rsidP="00744721">
      <w:pPr>
        <w:widowControl/>
        <w:rPr>
          <w:rFonts w:ascii="Calibri" w:hAnsi="Calibri" w:cs="Calibri"/>
          <w:i/>
          <w:sz w:val="22"/>
          <w:szCs w:val="22"/>
        </w:rPr>
      </w:pPr>
      <w:r>
        <w:br w:type="page"/>
      </w:r>
    </w:p>
    <w:p w:rsidR="00744721" w:rsidRDefault="00744721" w:rsidP="00744721">
      <w:pPr>
        <w:spacing w:before="240" w:after="240"/>
        <w:jc w:val="both"/>
        <w:outlineLvl w:val="0"/>
        <w:rPr>
          <w:rFonts w:ascii="Calibri Light" w:hAnsi="Calibri Light" w:cs="Calibri Light"/>
          <w:b/>
          <w:bCs/>
          <w:sz w:val="32"/>
          <w:szCs w:val="32"/>
        </w:rPr>
      </w:pPr>
      <w:bookmarkStart w:id="144" w:name="_Toc92187336"/>
      <w:r>
        <w:rPr>
          <w:rFonts w:ascii="Calibri Light" w:hAnsi="Calibri Light" w:cs="Calibri Light"/>
          <w:b/>
          <w:sz w:val="32"/>
          <w:szCs w:val="32"/>
        </w:rPr>
        <w:lastRenderedPageBreak/>
        <w:t>Załącznik nr 4 – Kody rodzajów transakcji</w:t>
      </w:r>
      <w:bookmarkEnd w:id="144"/>
    </w:p>
    <w:tbl>
      <w:tblPr>
        <w:tblW w:w="9687" w:type="dxa"/>
        <w:tblInd w:w="55" w:type="dxa"/>
        <w:tblLayout w:type="fixed"/>
        <w:tblCellMar>
          <w:left w:w="70" w:type="dxa"/>
          <w:right w:w="70" w:type="dxa"/>
        </w:tblCellMar>
        <w:tblLook w:val="04A0" w:firstRow="1" w:lastRow="0" w:firstColumn="1" w:lastColumn="0" w:noHBand="0" w:noVBand="1"/>
      </w:tblPr>
      <w:tblGrid>
        <w:gridCol w:w="247"/>
        <w:gridCol w:w="2037"/>
        <w:gridCol w:w="1275"/>
        <w:gridCol w:w="247"/>
        <w:gridCol w:w="5881"/>
      </w:tblGrid>
      <w:tr w:rsidR="00744721" w:rsidTr="00801C56">
        <w:trPr>
          <w:trHeight w:val="300"/>
        </w:trPr>
        <w:tc>
          <w:tcPr>
            <w:tcW w:w="2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44721" w:rsidRDefault="00744721" w:rsidP="00801C56">
            <w:pPr>
              <w:jc w:val="center"/>
              <w:rPr>
                <w:rFonts w:ascii="Calibri" w:hAnsi="Calibri" w:cs="Calibri"/>
                <w:color w:val="000000"/>
                <w:sz w:val="22"/>
                <w:szCs w:val="22"/>
              </w:rPr>
            </w:pPr>
            <w:bookmarkStart w:id="145" w:name="move868339012111111111111111111111"/>
            <w:bookmarkEnd w:id="145"/>
            <w:r>
              <w:rPr>
                <w:rFonts w:ascii="Calibri" w:hAnsi="Calibri" w:cs="Calibri"/>
                <w:color w:val="000000"/>
                <w:sz w:val="22"/>
                <w:szCs w:val="22"/>
              </w:rPr>
              <w:t>A</w:t>
            </w:r>
          </w:p>
        </w:tc>
        <w:tc>
          <w:tcPr>
            <w:tcW w:w="1275" w:type="dxa"/>
            <w:tcBorders>
              <w:top w:val="single" w:sz="4" w:space="0" w:color="000000"/>
              <w:bottom w:val="single" w:sz="4" w:space="0" w:color="auto"/>
            </w:tcBorders>
            <w:shd w:val="clear" w:color="auto" w:fill="auto"/>
            <w:vAlign w:val="center"/>
          </w:tcPr>
          <w:p w:rsidR="00744721" w:rsidRDefault="00744721" w:rsidP="00801C56">
            <w:pPr>
              <w:jc w:val="center"/>
              <w:rPr>
                <w:rFonts w:ascii="Calibri" w:hAnsi="Calibri" w:cs="Calibri"/>
                <w:color w:val="000000"/>
                <w:sz w:val="22"/>
                <w:szCs w:val="22"/>
              </w:rPr>
            </w:pPr>
            <w:r>
              <w:rPr>
                <w:rFonts w:ascii="Calibri" w:hAnsi="Calibri" w:cs="Calibri"/>
                <w:color w:val="000000"/>
                <w:sz w:val="22"/>
                <w:szCs w:val="22"/>
              </w:rPr>
              <w:t>Kod rodzaju transakcji</w:t>
            </w:r>
          </w:p>
        </w:tc>
        <w:tc>
          <w:tcPr>
            <w:tcW w:w="61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44721" w:rsidRDefault="00744721" w:rsidP="00801C56">
            <w:pPr>
              <w:jc w:val="center"/>
              <w:rPr>
                <w:rFonts w:ascii="Calibri" w:hAnsi="Calibri" w:cs="Calibri"/>
                <w:color w:val="000000"/>
                <w:sz w:val="22"/>
                <w:szCs w:val="22"/>
              </w:rPr>
            </w:pPr>
            <w:r>
              <w:rPr>
                <w:rFonts w:ascii="Calibri" w:hAnsi="Calibri" w:cs="Calibri"/>
                <w:color w:val="000000"/>
                <w:sz w:val="22"/>
                <w:szCs w:val="22"/>
              </w:rPr>
              <w:t>B</w:t>
            </w:r>
          </w:p>
        </w:tc>
      </w:tr>
      <w:tr w:rsidR="00744721" w:rsidTr="00801C56">
        <w:trPr>
          <w:trHeight w:val="907"/>
        </w:trPr>
        <w:tc>
          <w:tcPr>
            <w:tcW w:w="247" w:type="dxa"/>
            <w:vMerge w:val="restart"/>
            <w:tcBorders>
              <w:left w:val="single" w:sz="4" w:space="0" w:color="000000"/>
              <w:bottom w:val="single" w:sz="8" w:space="0" w:color="000000"/>
              <w:right w:val="single" w:sz="4" w:space="0" w:color="000000"/>
            </w:tcBorders>
            <w:shd w:val="clear" w:color="auto" w:fill="auto"/>
            <w:vAlign w:val="center"/>
          </w:tcPr>
          <w:p w:rsidR="00744721" w:rsidRDefault="00744721" w:rsidP="00801C56">
            <w:pPr>
              <w:jc w:val="center"/>
              <w:rPr>
                <w:rFonts w:ascii="Calibri" w:hAnsi="Calibri" w:cs="Calibri"/>
                <w:color w:val="000000"/>
                <w:sz w:val="22"/>
                <w:szCs w:val="22"/>
              </w:rPr>
            </w:pPr>
            <w:r>
              <w:rPr>
                <w:rFonts w:ascii="Calibri" w:hAnsi="Calibri" w:cs="Calibri"/>
                <w:color w:val="000000"/>
                <w:sz w:val="22"/>
                <w:szCs w:val="22"/>
              </w:rPr>
              <w:t>1</w:t>
            </w:r>
          </w:p>
        </w:tc>
        <w:tc>
          <w:tcPr>
            <w:tcW w:w="2037" w:type="dxa"/>
            <w:vMerge w:val="restart"/>
            <w:tcBorders>
              <w:top w:val="single" w:sz="4" w:space="0" w:color="000000"/>
              <w:left w:val="single" w:sz="4" w:space="0" w:color="000000"/>
              <w:bottom w:val="single" w:sz="8" w:space="0" w:color="000000"/>
              <w:right w:val="single" w:sz="4" w:space="0" w:color="000000"/>
            </w:tcBorders>
            <w:shd w:val="clear" w:color="auto" w:fill="auto"/>
            <w:vAlign w:val="center"/>
          </w:tcPr>
          <w:p w:rsidR="00744721" w:rsidRDefault="00744721" w:rsidP="00801C56">
            <w:pPr>
              <w:rPr>
                <w:rFonts w:ascii="Calibri" w:hAnsi="Calibri" w:cs="Calibri"/>
                <w:color w:val="000000"/>
                <w:sz w:val="22"/>
                <w:szCs w:val="22"/>
              </w:rPr>
            </w:pPr>
            <w:r>
              <w:rPr>
                <w:rFonts w:ascii="Calibri" w:hAnsi="Calibri" w:cs="Calibri"/>
                <w:color w:val="000000"/>
                <w:sz w:val="22"/>
                <w:szCs w:val="22"/>
              </w:rPr>
              <w:t>Transakcje obejmujące rzeczywistą zmianę własności z rekompensatą finansową</w:t>
            </w:r>
          </w:p>
        </w:tc>
        <w:tc>
          <w:tcPr>
            <w:tcW w:w="1275" w:type="dxa"/>
            <w:tcBorders>
              <w:top w:val="single" w:sz="4" w:space="0" w:color="auto"/>
              <w:bottom w:val="dotted" w:sz="4" w:space="0" w:color="000000"/>
              <w:right w:val="single" w:sz="4" w:space="0" w:color="000000"/>
            </w:tcBorders>
            <w:shd w:val="clear" w:color="auto" w:fill="auto"/>
            <w:vAlign w:val="center"/>
          </w:tcPr>
          <w:p w:rsidR="00744721" w:rsidRDefault="00744721" w:rsidP="00801C56">
            <w:pPr>
              <w:jc w:val="center"/>
              <w:rPr>
                <w:rFonts w:ascii="Calibri" w:hAnsi="Calibri" w:cs="Calibri"/>
                <w:color w:val="000000"/>
                <w:sz w:val="22"/>
                <w:szCs w:val="22"/>
              </w:rPr>
            </w:pPr>
            <w:r>
              <w:rPr>
                <w:rFonts w:ascii="Calibri" w:hAnsi="Calibri" w:cs="Calibri"/>
                <w:color w:val="000000"/>
                <w:sz w:val="22"/>
                <w:szCs w:val="22"/>
              </w:rPr>
              <w:t>11</w:t>
            </w:r>
          </w:p>
        </w:tc>
        <w:tc>
          <w:tcPr>
            <w:tcW w:w="247" w:type="dxa"/>
            <w:tcBorders>
              <w:bottom w:val="dotted" w:sz="4" w:space="0" w:color="000000"/>
              <w:right w:val="single" w:sz="4" w:space="0" w:color="000000"/>
            </w:tcBorders>
            <w:shd w:val="clear" w:color="auto" w:fill="auto"/>
            <w:vAlign w:val="center"/>
          </w:tcPr>
          <w:p w:rsidR="00744721" w:rsidRDefault="00744721" w:rsidP="00801C56">
            <w:pPr>
              <w:jc w:val="center"/>
              <w:rPr>
                <w:rFonts w:ascii="Calibri" w:hAnsi="Calibri" w:cs="Calibri"/>
                <w:color w:val="000000"/>
                <w:sz w:val="22"/>
                <w:szCs w:val="22"/>
              </w:rPr>
            </w:pPr>
            <w:r>
              <w:rPr>
                <w:rFonts w:ascii="Calibri" w:hAnsi="Calibri" w:cs="Calibri"/>
                <w:color w:val="000000"/>
                <w:sz w:val="22"/>
                <w:szCs w:val="22"/>
              </w:rPr>
              <w:t>1</w:t>
            </w:r>
          </w:p>
        </w:tc>
        <w:tc>
          <w:tcPr>
            <w:tcW w:w="5881" w:type="dxa"/>
            <w:tcBorders>
              <w:bottom w:val="dotted" w:sz="4" w:space="0" w:color="000000"/>
              <w:right w:val="single" w:sz="4" w:space="0" w:color="000000"/>
            </w:tcBorders>
            <w:shd w:val="clear" w:color="auto" w:fill="auto"/>
            <w:vAlign w:val="center"/>
          </w:tcPr>
          <w:p w:rsidR="00744721" w:rsidRDefault="00744721" w:rsidP="00801C56">
            <w:pPr>
              <w:rPr>
                <w:rFonts w:ascii="Calibri" w:hAnsi="Calibri" w:cs="Calibri"/>
                <w:color w:val="000000"/>
                <w:sz w:val="22"/>
                <w:szCs w:val="22"/>
              </w:rPr>
            </w:pPr>
            <w:r>
              <w:rPr>
                <w:rFonts w:ascii="Calibri" w:hAnsi="Calibri" w:cs="Calibri"/>
                <w:color w:val="000000"/>
                <w:sz w:val="22"/>
                <w:szCs w:val="22"/>
              </w:rPr>
              <w:t>Bezwarunkowa sprzedaż/kupno z wyłączeniem handlu bezpośredniego z prywatnymi konsumentami/przez prywatnych konsumentów</w:t>
            </w:r>
          </w:p>
        </w:tc>
      </w:tr>
      <w:tr w:rsidR="00744721" w:rsidTr="00801C56">
        <w:trPr>
          <w:trHeight w:val="737"/>
        </w:trPr>
        <w:tc>
          <w:tcPr>
            <w:tcW w:w="247" w:type="dxa"/>
            <w:vMerge/>
            <w:tcBorders>
              <w:left w:val="single" w:sz="4" w:space="0" w:color="000000"/>
              <w:bottom w:val="single" w:sz="8" w:space="0" w:color="000000"/>
              <w:right w:val="single" w:sz="4" w:space="0" w:color="000000"/>
            </w:tcBorders>
            <w:vAlign w:val="center"/>
          </w:tcPr>
          <w:p w:rsidR="00744721" w:rsidRDefault="00744721" w:rsidP="00801C56">
            <w:pPr>
              <w:rPr>
                <w:rFonts w:ascii="Calibri" w:hAnsi="Calibri" w:cs="Calibri"/>
                <w:color w:val="000000"/>
                <w:sz w:val="22"/>
                <w:szCs w:val="22"/>
              </w:rPr>
            </w:pPr>
          </w:p>
        </w:tc>
        <w:tc>
          <w:tcPr>
            <w:tcW w:w="2037" w:type="dxa"/>
            <w:vMerge/>
            <w:tcBorders>
              <w:top w:val="single" w:sz="4" w:space="0" w:color="000000"/>
              <w:left w:val="single" w:sz="4" w:space="0" w:color="000000"/>
              <w:bottom w:val="single" w:sz="8" w:space="0" w:color="000000"/>
              <w:right w:val="single" w:sz="4" w:space="0" w:color="000000"/>
            </w:tcBorders>
            <w:vAlign w:val="center"/>
          </w:tcPr>
          <w:p w:rsidR="00744721" w:rsidRDefault="00744721" w:rsidP="00801C56">
            <w:pPr>
              <w:rPr>
                <w:rFonts w:ascii="Calibri" w:hAnsi="Calibri" w:cs="Calibri"/>
                <w:color w:val="000000"/>
                <w:sz w:val="22"/>
                <w:szCs w:val="22"/>
              </w:rPr>
            </w:pPr>
          </w:p>
        </w:tc>
        <w:tc>
          <w:tcPr>
            <w:tcW w:w="1275" w:type="dxa"/>
            <w:tcBorders>
              <w:top w:val="dotted" w:sz="4" w:space="0" w:color="000000"/>
              <w:bottom w:val="single" w:sz="8" w:space="0" w:color="000000"/>
              <w:right w:val="single" w:sz="4" w:space="0" w:color="000000"/>
            </w:tcBorders>
            <w:shd w:val="clear" w:color="auto" w:fill="auto"/>
            <w:vAlign w:val="center"/>
          </w:tcPr>
          <w:p w:rsidR="00744721" w:rsidRDefault="00744721" w:rsidP="00801C56">
            <w:pPr>
              <w:jc w:val="center"/>
              <w:rPr>
                <w:rFonts w:ascii="Calibri" w:hAnsi="Calibri" w:cs="Calibri"/>
                <w:color w:val="000000"/>
                <w:sz w:val="22"/>
                <w:szCs w:val="22"/>
              </w:rPr>
            </w:pPr>
            <w:r>
              <w:rPr>
                <w:rFonts w:ascii="Calibri" w:hAnsi="Calibri" w:cs="Calibri"/>
                <w:color w:val="000000"/>
                <w:sz w:val="22"/>
                <w:szCs w:val="22"/>
              </w:rPr>
              <w:t>12</w:t>
            </w:r>
          </w:p>
        </w:tc>
        <w:tc>
          <w:tcPr>
            <w:tcW w:w="247" w:type="dxa"/>
            <w:tcBorders>
              <w:top w:val="dotted" w:sz="4" w:space="0" w:color="000000"/>
              <w:bottom w:val="single" w:sz="8" w:space="0" w:color="000000"/>
              <w:right w:val="single" w:sz="4" w:space="0" w:color="000000"/>
            </w:tcBorders>
            <w:shd w:val="clear" w:color="auto" w:fill="auto"/>
            <w:vAlign w:val="center"/>
          </w:tcPr>
          <w:p w:rsidR="00744721" w:rsidRDefault="00744721" w:rsidP="00801C56">
            <w:pPr>
              <w:jc w:val="center"/>
              <w:rPr>
                <w:rFonts w:ascii="Calibri" w:hAnsi="Calibri" w:cs="Calibri"/>
                <w:color w:val="000000"/>
                <w:sz w:val="22"/>
                <w:szCs w:val="22"/>
              </w:rPr>
            </w:pPr>
            <w:r>
              <w:rPr>
                <w:rFonts w:ascii="Calibri" w:hAnsi="Calibri" w:cs="Calibri"/>
                <w:color w:val="000000"/>
                <w:sz w:val="22"/>
                <w:szCs w:val="22"/>
              </w:rPr>
              <w:t>2</w:t>
            </w:r>
          </w:p>
        </w:tc>
        <w:tc>
          <w:tcPr>
            <w:tcW w:w="5881" w:type="dxa"/>
            <w:tcBorders>
              <w:top w:val="dotted" w:sz="4" w:space="0" w:color="000000"/>
              <w:bottom w:val="single" w:sz="8" w:space="0" w:color="000000"/>
              <w:right w:val="single" w:sz="4" w:space="0" w:color="000000"/>
            </w:tcBorders>
            <w:shd w:val="clear" w:color="auto" w:fill="auto"/>
            <w:vAlign w:val="center"/>
          </w:tcPr>
          <w:p w:rsidR="00744721" w:rsidRDefault="00744721" w:rsidP="00801C56">
            <w:pPr>
              <w:rPr>
                <w:rFonts w:ascii="Calibri" w:hAnsi="Calibri" w:cs="Calibri"/>
                <w:color w:val="000000"/>
                <w:sz w:val="22"/>
                <w:szCs w:val="22"/>
              </w:rPr>
            </w:pPr>
            <w:r>
              <w:rPr>
                <w:rFonts w:ascii="Calibri" w:hAnsi="Calibri" w:cs="Calibri"/>
                <w:color w:val="000000"/>
                <w:sz w:val="22"/>
                <w:szCs w:val="22"/>
              </w:rPr>
              <w:t>Handel bezpośredni z prywatnymi konsumentami/przez prywatnych konsumentów (w tym sprzedaż na odległość)</w:t>
            </w:r>
          </w:p>
        </w:tc>
      </w:tr>
      <w:tr w:rsidR="00744721" w:rsidTr="00801C56">
        <w:trPr>
          <w:trHeight w:val="397"/>
        </w:trPr>
        <w:tc>
          <w:tcPr>
            <w:tcW w:w="247" w:type="dxa"/>
            <w:vMerge w:val="restart"/>
            <w:tcBorders>
              <w:left w:val="single" w:sz="4" w:space="0" w:color="000000"/>
              <w:bottom w:val="single" w:sz="8" w:space="0" w:color="000000"/>
              <w:right w:val="single" w:sz="4" w:space="0" w:color="000000"/>
            </w:tcBorders>
            <w:shd w:val="clear" w:color="auto" w:fill="auto"/>
            <w:vAlign w:val="center"/>
          </w:tcPr>
          <w:p w:rsidR="00744721" w:rsidRDefault="00744721" w:rsidP="00801C56">
            <w:pPr>
              <w:jc w:val="center"/>
              <w:rPr>
                <w:rFonts w:ascii="Calibri" w:hAnsi="Calibri" w:cs="Calibri"/>
                <w:color w:val="000000"/>
                <w:sz w:val="22"/>
                <w:szCs w:val="22"/>
              </w:rPr>
            </w:pPr>
            <w:r>
              <w:rPr>
                <w:rFonts w:ascii="Calibri" w:hAnsi="Calibri" w:cs="Calibri"/>
                <w:color w:val="000000"/>
                <w:sz w:val="22"/>
                <w:szCs w:val="22"/>
              </w:rPr>
              <w:t>2</w:t>
            </w:r>
          </w:p>
        </w:tc>
        <w:tc>
          <w:tcPr>
            <w:tcW w:w="2037" w:type="dxa"/>
            <w:vMerge w:val="restart"/>
            <w:tcBorders>
              <w:top w:val="single" w:sz="8" w:space="0" w:color="000000"/>
              <w:left w:val="single" w:sz="4" w:space="0" w:color="000000"/>
              <w:bottom w:val="single" w:sz="8" w:space="0" w:color="000000"/>
              <w:right w:val="single" w:sz="4" w:space="0" w:color="000000"/>
            </w:tcBorders>
            <w:shd w:val="clear" w:color="auto" w:fill="auto"/>
            <w:vAlign w:val="center"/>
          </w:tcPr>
          <w:p w:rsidR="00744721" w:rsidRDefault="00744721" w:rsidP="00801C56">
            <w:pPr>
              <w:rPr>
                <w:rFonts w:ascii="Calibri" w:hAnsi="Calibri" w:cs="Calibri"/>
                <w:color w:val="000000"/>
                <w:sz w:val="22"/>
                <w:szCs w:val="22"/>
              </w:rPr>
            </w:pPr>
            <w:r>
              <w:rPr>
                <w:rFonts w:ascii="Calibri" w:hAnsi="Calibri" w:cs="Calibri"/>
                <w:color w:val="000000"/>
                <w:sz w:val="22"/>
                <w:szCs w:val="22"/>
              </w:rPr>
              <w:t>Zwroty towarów i wymiana towarów nieodpłatnie po zarejestrowaniu pierwszej transakcji</w:t>
            </w:r>
          </w:p>
        </w:tc>
        <w:tc>
          <w:tcPr>
            <w:tcW w:w="1275" w:type="dxa"/>
            <w:tcBorders>
              <w:top w:val="single" w:sz="8" w:space="0" w:color="000000"/>
              <w:bottom w:val="dotted" w:sz="4" w:space="0" w:color="000000"/>
              <w:right w:val="single" w:sz="4" w:space="0" w:color="000000"/>
            </w:tcBorders>
            <w:shd w:val="clear" w:color="auto" w:fill="auto"/>
            <w:vAlign w:val="center"/>
          </w:tcPr>
          <w:p w:rsidR="00744721" w:rsidRDefault="00744721" w:rsidP="00801C56">
            <w:pPr>
              <w:jc w:val="center"/>
              <w:rPr>
                <w:rFonts w:ascii="Calibri" w:hAnsi="Calibri" w:cs="Calibri"/>
                <w:color w:val="000000"/>
                <w:sz w:val="22"/>
                <w:szCs w:val="22"/>
              </w:rPr>
            </w:pPr>
            <w:r>
              <w:rPr>
                <w:rFonts w:ascii="Calibri" w:hAnsi="Calibri" w:cs="Calibri"/>
                <w:color w:val="000000"/>
                <w:sz w:val="22"/>
                <w:szCs w:val="22"/>
              </w:rPr>
              <w:t>21</w:t>
            </w:r>
          </w:p>
        </w:tc>
        <w:tc>
          <w:tcPr>
            <w:tcW w:w="247" w:type="dxa"/>
            <w:tcBorders>
              <w:top w:val="single" w:sz="8" w:space="0" w:color="000000"/>
              <w:bottom w:val="dotted" w:sz="4" w:space="0" w:color="000000"/>
              <w:right w:val="single" w:sz="4" w:space="0" w:color="000000"/>
            </w:tcBorders>
            <w:shd w:val="clear" w:color="auto" w:fill="auto"/>
            <w:vAlign w:val="center"/>
          </w:tcPr>
          <w:p w:rsidR="00744721" w:rsidRDefault="00744721" w:rsidP="00801C56">
            <w:pPr>
              <w:jc w:val="center"/>
              <w:rPr>
                <w:rFonts w:ascii="Calibri" w:hAnsi="Calibri" w:cs="Calibri"/>
                <w:color w:val="000000"/>
                <w:sz w:val="22"/>
                <w:szCs w:val="22"/>
              </w:rPr>
            </w:pPr>
            <w:r>
              <w:rPr>
                <w:rFonts w:ascii="Calibri" w:hAnsi="Calibri" w:cs="Calibri"/>
                <w:color w:val="000000"/>
                <w:sz w:val="22"/>
                <w:szCs w:val="22"/>
              </w:rPr>
              <w:t>1</w:t>
            </w:r>
          </w:p>
        </w:tc>
        <w:tc>
          <w:tcPr>
            <w:tcW w:w="5881" w:type="dxa"/>
            <w:tcBorders>
              <w:top w:val="single" w:sz="8" w:space="0" w:color="000000"/>
              <w:bottom w:val="dotted" w:sz="4" w:space="0" w:color="000000"/>
              <w:right w:val="single" w:sz="4" w:space="0" w:color="000000"/>
            </w:tcBorders>
            <w:shd w:val="clear" w:color="auto" w:fill="auto"/>
            <w:vAlign w:val="center"/>
          </w:tcPr>
          <w:p w:rsidR="00744721" w:rsidRDefault="00744721" w:rsidP="00801C56">
            <w:pPr>
              <w:rPr>
                <w:rFonts w:ascii="Calibri" w:hAnsi="Calibri" w:cs="Calibri"/>
                <w:color w:val="000000"/>
                <w:sz w:val="22"/>
                <w:szCs w:val="22"/>
              </w:rPr>
            </w:pPr>
            <w:r>
              <w:rPr>
                <w:rFonts w:ascii="Calibri" w:hAnsi="Calibri" w:cs="Calibri"/>
                <w:color w:val="000000"/>
                <w:sz w:val="22"/>
                <w:szCs w:val="22"/>
              </w:rPr>
              <w:t>Zwrot towarów</w:t>
            </w:r>
          </w:p>
        </w:tc>
      </w:tr>
      <w:tr w:rsidR="00744721" w:rsidTr="00801C56">
        <w:trPr>
          <w:trHeight w:val="397"/>
        </w:trPr>
        <w:tc>
          <w:tcPr>
            <w:tcW w:w="247" w:type="dxa"/>
            <w:vMerge/>
            <w:tcBorders>
              <w:left w:val="single" w:sz="4" w:space="0" w:color="000000"/>
              <w:bottom w:val="single" w:sz="8" w:space="0" w:color="000000"/>
              <w:right w:val="single" w:sz="4" w:space="0" w:color="000000"/>
            </w:tcBorders>
            <w:vAlign w:val="center"/>
          </w:tcPr>
          <w:p w:rsidR="00744721" w:rsidRDefault="00744721" w:rsidP="00801C56">
            <w:pPr>
              <w:rPr>
                <w:rFonts w:ascii="Calibri" w:hAnsi="Calibri" w:cs="Calibri"/>
                <w:color w:val="000000"/>
                <w:sz w:val="22"/>
                <w:szCs w:val="22"/>
              </w:rPr>
            </w:pPr>
          </w:p>
        </w:tc>
        <w:tc>
          <w:tcPr>
            <w:tcW w:w="2037" w:type="dxa"/>
            <w:vMerge/>
            <w:tcBorders>
              <w:top w:val="single" w:sz="8" w:space="0" w:color="000000"/>
              <w:left w:val="single" w:sz="4" w:space="0" w:color="000000"/>
              <w:bottom w:val="single" w:sz="8" w:space="0" w:color="000000"/>
              <w:right w:val="single" w:sz="4" w:space="0" w:color="000000"/>
            </w:tcBorders>
            <w:vAlign w:val="center"/>
          </w:tcPr>
          <w:p w:rsidR="00744721" w:rsidRDefault="00744721" w:rsidP="00801C56">
            <w:pPr>
              <w:rPr>
                <w:rFonts w:ascii="Calibri" w:hAnsi="Calibri" w:cs="Calibri"/>
                <w:color w:val="000000"/>
                <w:sz w:val="22"/>
                <w:szCs w:val="22"/>
              </w:rPr>
            </w:pPr>
          </w:p>
        </w:tc>
        <w:tc>
          <w:tcPr>
            <w:tcW w:w="1275" w:type="dxa"/>
            <w:tcBorders>
              <w:top w:val="dotted" w:sz="4" w:space="0" w:color="000000"/>
              <w:bottom w:val="dotted" w:sz="4" w:space="0" w:color="000000"/>
              <w:right w:val="single" w:sz="4" w:space="0" w:color="000000"/>
            </w:tcBorders>
            <w:shd w:val="clear" w:color="auto" w:fill="auto"/>
            <w:vAlign w:val="center"/>
          </w:tcPr>
          <w:p w:rsidR="00744721" w:rsidRDefault="00744721" w:rsidP="00801C56">
            <w:pPr>
              <w:jc w:val="center"/>
              <w:rPr>
                <w:rFonts w:ascii="Calibri" w:hAnsi="Calibri" w:cs="Calibri"/>
                <w:color w:val="000000"/>
                <w:sz w:val="22"/>
                <w:szCs w:val="22"/>
              </w:rPr>
            </w:pPr>
            <w:r>
              <w:rPr>
                <w:rFonts w:ascii="Calibri" w:hAnsi="Calibri" w:cs="Calibri"/>
                <w:color w:val="000000"/>
                <w:sz w:val="22"/>
                <w:szCs w:val="22"/>
              </w:rPr>
              <w:t>22</w:t>
            </w:r>
          </w:p>
        </w:tc>
        <w:tc>
          <w:tcPr>
            <w:tcW w:w="247" w:type="dxa"/>
            <w:tcBorders>
              <w:top w:val="dotted" w:sz="4" w:space="0" w:color="000000"/>
              <w:bottom w:val="dotted" w:sz="4" w:space="0" w:color="000000"/>
              <w:right w:val="single" w:sz="4" w:space="0" w:color="000000"/>
            </w:tcBorders>
            <w:shd w:val="clear" w:color="auto" w:fill="auto"/>
            <w:vAlign w:val="center"/>
          </w:tcPr>
          <w:p w:rsidR="00744721" w:rsidRDefault="00744721" w:rsidP="00801C56">
            <w:pPr>
              <w:jc w:val="center"/>
              <w:rPr>
                <w:rFonts w:ascii="Calibri" w:hAnsi="Calibri" w:cs="Calibri"/>
                <w:color w:val="000000"/>
                <w:sz w:val="22"/>
                <w:szCs w:val="22"/>
              </w:rPr>
            </w:pPr>
            <w:r>
              <w:rPr>
                <w:rFonts w:ascii="Calibri" w:hAnsi="Calibri" w:cs="Calibri"/>
                <w:color w:val="000000"/>
                <w:sz w:val="22"/>
                <w:szCs w:val="22"/>
              </w:rPr>
              <w:t>2</w:t>
            </w:r>
          </w:p>
        </w:tc>
        <w:tc>
          <w:tcPr>
            <w:tcW w:w="5881" w:type="dxa"/>
            <w:tcBorders>
              <w:top w:val="dotted" w:sz="4" w:space="0" w:color="000000"/>
              <w:bottom w:val="dotted" w:sz="4" w:space="0" w:color="000000"/>
              <w:right w:val="single" w:sz="4" w:space="0" w:color="000000"/>
            </w:tcBorders>
            <w:shd w:val="clear" w:color="auto" w:fill="auto"/>
            <w:vAlign w:val="center"/>
          </w:tcPr>
          <w:p w:rsidR="00744721" w:rsidRDefault="00744721" w:rsidP="00801C56">
            <w:pPr>
              <w:rPr>
                <w:rFonts w:ascii="Calibri" w:hAnsi="Calibri" w:cs="Calibri"/>
                <w:color w:val="000000"/>
                <w:sz w:val="22"/>
                <w:szCs w:val="22"/>
              </w:rPr>
            </w:pPr>
            <w:r>
              <w:rPr>
                <w:rFonts w:ascii="Calibri" w:hAnsi="Calibri" w:cs="Calibri"/>
                <w:color w:val="000000"/>
                <w:sz w:val="22"/>
                <w:szCs w:val="22"/>
              </w:rPr>
              <w:t>Wymiana zwróconych towarów</w:t>
            </w:r>
          </w:p>
        </w:tc>
      </w:tr>
      <w:tr w:rsidR="00744721" w:rsidTr="00801C56">
        <w:trPr>
          <w:trHeight w:val="510"/>
        </w:trPr>
        <w:tc>
          <w:tcPr>
            <w:tcW w:w="247" w:type="dxa"/>
            <w:vMerge/>
            <w:tcBorders>
              <w:left w:val="single" w:sz="4" w:space="0" w:color="000000"/>
              <w:bottom w:val="single" w:sz="8" w:space="0" w:color="000000"/>
              <w:right w:val="single" w:sz="4" w:space="0" w:color="000000"/>
            </w:tcBorders>
            <w:vAlign w:val="center"/>
          </w:tcPr>
          <w:p w:rsidR="00744721" w:rsidRDefault="00744721" w:rsidP="00801C56">
            <w:pPr>
              <w:rPr>
                <w:rFonts w:ascii="Calibri" w:hAnsi="Calibri" w:cs="Calibri"/>
                <w:color w:val="000000"/>
                <w:sz w:val="22"/>
                <w:szCs w:val="22"/>
              </w:rPr>
            </w:pPr>
          </w:p>
        </w:tc>
        <w:tc>
          <w:tcPr>
            <w:tcW w:w="2037" w:type="dxa"/>
            <w:vMerge/>
            <w:tcBorders>
              <w:top w:val="single" w:sz="8" w:space="0" w:color="000000"/>
              <w:left w:val="single" w:sz="4" w:space="0" w:color="000000"/>
              <w:bottom w:val="single" w:sz="8" w:space="0" w:color="000000"/>
              <w:right w:val="single" w:sz="4" w:space="0" w:color="000000"/>
            </w:tcBorders>
            <w:vAlign w:val="center"/>
          </w:tcPr>
          <w:p w:rsidR="00744721" w:rsidRDefault="00744721" w:rsidP="00801C56">
            <w:pPr>
              <w:rPr>
                <w:rFonts w:ascii="Calibri" w:hAnsi="Calibri" w:cs="Calibri"/>
                <w:color w:val="000000"/>
                <w:sz w:val="22"/>
                <w:szCs w:val="22"/>
              </w:rPr>
            </w:pPr>
          </w:p>
        </w:tc>
        <w:tc>
          <w:tcPr>
            <w:tcW w:w="1275" w:type="dxa"/>
            <w:tcBorders>
              <w:top w:val="dotted" w:sz="4" w:space="0" w:color="000000"/>
              <w:bottom w:val="single" w:sz="8" w:space="0" w:color="000000"/>
              <w:right w:val="single" w:sz="4" w:space="0" w:color="000000"/>
            </w:tcBorders>
            <w:shd w:val="clear" w:color="auto" w:fill="auto"/>
            <w:vAlign w:val="center"/>
          </w:tcPr>
          <w:p w:rsidR="00744721" w:rsidRDefault="00744721" w:rsidP="00801C56">
            <w:pPr>
              <w:jc w:val="center"/>
              <w:rPr>
                <w:rFonts w:ascii="Calibri" w:hAnsi="Calibri" w:cs="Calibri"/>
                <w:color w:val="000000"/>
                <w:sz w:val="22"/>
                <w:szCs w:val="22"/>
              </w:rPr>
            </w:pPr>
            <w:r>
              <w:rPr>
                <w:rFonts w:ascii="Calibri" w:hAnsi="Calibri" w:cs="Calibri"/>
                <w:color w:val="000000"/>
                <w:sz w:val="22"/>
                <w:szCs w:val="22"/>
              </w:rPr>
              <w:t>23</w:t>
            </w:r>
          </w:p>
        </w:tc>
        <w:tc>
          <w:tcPr>
            <w:tcW w:w="247" w:type="dxa"/>
            <w:tcBorders>
              <w:top w:val="dotted" w:sz="4" w:space="0" w:color="000000"/>
              <w:bottom w:val="single" w:sz="8" w:space="0" w:color="000000"/>
              <w:right w:val="single" w:sz="4" w:space="0" w:color="000000"/>
            </w:tcBorders>
            <w:shd w:val="clear" w:color="auto" w:fill="auto"/>
            <w:vAlign w:val="center"/>
          </w:tcPr>
          <w:p w:rsidR="00744721" w:rsidRDefault="00744721" w:rsidP="00801C56">
            <w:pPr>
              <w:jc w:val="center"/>
              <w:rPr>
                <w:rFonts w:ascii="Calibri" w:hAnsi="Calibri" w:cs="Calibri"/>
                <w:color w:val="000000"/>
                <w:sz w:val="22"/>
                <w:szCs w:val="22"/>
              </w:rPr>
            </w:pPr>
            <w:r>
              <w:rPr>
                <w:rFonts w:ascii="Calibri" w:hAnsi="Calibri" w:cs="Calibri"/>
                <w:color w:val="000000"/>
                <w:sz w:val="22"/>
                <w:szCs w:val="22"/>
              </w:rPr>
              <w:t>3</w:t>
            </w:r>
          </w:p>
        </w:tc>
        <w:tc>
          <w:tcPr>
            <w:tcW w:w="5881" w:type="dxa"/>
            <w:tcBorders>
              <w:top w:val="dotted" w:sz="4" w:space="0" w:color="000000"/>
              <w:bottom w:val="single" w:sz="8" w:space="0" w:color="000000"/>
              <w:right w:val="single" w:sz="4" w:space="0" w:color="000000"/>
            </w:tcBorders>
            <w:shd w:val="clear" w:color="auto" w:fill="auto"/>
            <w:vAlign w:val="center"/>
          </w:tcPr>
          <w:p w:rsidR="00744721" w:rsidRDefault="00744721" w:rsidP="00801C56">
            <w:pPr>
              <w:rPr>
                <w:rFonts w:ascii="Calibri" w:hAnsi="Calibri" w:cs="Calibri"/>
                <w:color w:val="000000"/>
                <w:sz w:val="22"/>
                <w:szCs w:val="22"/>
              </w:rPr>
            </w:pPr>
            <w:r>
              <w:rPr>
                <w:rFonts w:ascii="Calibri" w:hAnsi="Calibri" w:cs="Calibri"/>
                <w:color w:val="000000"/>
                <w:sz w:val="22"/>
                <w:szCs w:val="22"/>
              </w:rPr>
              <w:t>Wymiana (np. w ramach gwarancji) towarów, które nie zostały zwrócone</w:t>
            </w:r>
          </w:p>
        </w:tc>
      </w:tr>
      <w:tr w:rsidR="00744721" w:rsidTr="00801C56">
        <w:trPr>
          <w:trHeight w:val="510"/>
        </w:trPr>
        <w:tc>
          <w:tcPr>
            <w:tcW w:w="247" w:type="dxa"/>
            <w:vMerge w:val="restart"/>
            <w:tcBorders>
              <w:left w:val="single" w:sz="4" w:space="0" w:color="000000"/>
              <w:bottom w:val="single" w:sz="8" w:space="0" w:color="000000"/>
              <w:right w:val="single" w:sz="4" w:space="0" w:color="000000"/>
            </w:tcBorders>
            <w:shd w:val="clear" w:color="auto" w:fill="auto"/>
            <w:vAlign w:val="center"/>
          </w:tcPr>
          <w:p w:rsidR="00744721" w:rsidRDefault="00744721" w:rsidP="00801C56">
            <w:pPr>
              <w:jc w:val="center"/>
              <w:rPr>
                <w:rFonts w:ascii="Calibri" w:hAnsi="Calibri" w:cs="Calibri"/>
                <w:color w:val="000000"/>
                <w:sz w:val="22"/>
                <w:szCs w:val="22"/>
              </w:rPr>
            </w:pPr>
            <w:r>
              <w:rPr>
                <w:rFonts w:ascii="Calibri" w:hAnsi="Calibri" w:cs="Calibri"/>
                <w:color w:val="000000"/>
                <w:sz w:val="22"/>
                <w:szCs w:val="22"/>
              </w:rPr>
              <w:t>3</w:t>
            </w:r>
          </w:p>
        </w:tc>
        <w:tc>
          <w:tcPr>
            <w:tcW w:w="2037" w:type="dxa"/>
            <w:vMerge w:val="restart"/>
            <w:tcBorders>
              <w:top w:val="single" w:sz="8" w:space="0" w:color="000000"/>
              <w:left w:val="single" w:sz="4" w:space="0" w:color="000000"/>
              <w:bottom w:val="single" w:sz="8" w:space="0" w:color="000000"/>
              <w:right w:val="single" w:sz="4" w:space="0" w:color="000000"/>
            </w:tcBorders>
            <w:shd w:val="clear" w:color="auto" w:fill="auto"/>
            <w:vAlign w:val="center"/>
          </w:tcPr>
          <w:p w:rsidR="00744721" w:rsidRDefault="00744721" w:rsidP="00801C56">
            <w:pPr>
              <w:rPr>
                <w:rFonts w:ascii="Calibri" w:hAnsi="Calibri" w:cs="Calibri"/>
                <w:color w:val="000000"/>
                <w:sz w:val="22"/>
                <w:szCs w:val="22"/>
              </w:rPr>
            </w:pPr>
            <w:r>
              <w:rPr>
                <w:rFonts w:ascii="Calibri" w:hAnsi="Calibri" w:cs="Calibri"/>
                <w:color w:val="000000"/>
                <w:sz w:val="22"/>
                <w:szCs w:val="22"/>
              </w:rPr>
              <w:t>Transakcje obejmujące zamierzoną zmianę własności lub zmianę własności bez rekompensaty finansowej</w:t>
            </w:r>
          </w:p>
        </w:tc>
        <w:tc>
          <w:tcPr>
            <w:tcW w:w="1275" w:type="dxa"/>
            <w:tcBorders>
              <w:top w:val="single" w:sz="8" w:space="0" w:color="000000"/>
              <w:bottom w:val="dotted" w:sz="4" w:space="0" w:color="000000"/>
              <w:right w:val="single" w:sz="4" w:space="0" w:color="000000"/>
            </w:tcBorders>
            <w:shd w:val="clear" w:color="auto" w:fill="auto"/>
            <w:vAlign w:val="center"/>
          </w:tcPr>
          <w:p w:rsidR="00744721" w:rsidRDefault="00744721" w:rsidP="00801C56">
            <w:pPr>
              <w:jc w:val="center"/>
              <w:rPr>
                <w:rFonts w:ascii="Calibri" w:hAnsi="Calibri" w:cs="Calibri"/>
                <w:color w:val="000000"/>
                <w:sz w:val="22"/>
                <w:szCs w:val="22"/>
              </w:rPr>
            </w:pPr>
            <w:r>
              <w:rPr>
                <w:rFonts w:ascii="Calibri" w:hAnsi="Calibri" w:cs="Calibri"/>
                <w:color w:val="000000"/>
                <w:sz w:val="22"/>
                <w:szCs w:val="22"/>
              </w:rPr>
              <w:t>31</w:t>
            </w:r>
          </w:p>
        </w:tc>
        <w:tc>
          <w:tcPr>
            <w:tcW w:w="247" w:type="dxa"/>
            <w:tcBorders>
              <w:top w:val="single" w:sz="8" w:space="0" w:color="000000"/>
              <w:bottom w:val="dotted" w:sz="4" w:space="0" w:color="000000"/>
              <w:right w:val="single" w:sz="4" w:space="0" w:color="000000"/>
            </w:tcBorders>
            <w:shd w:val="clear" w:color="auto" w:fill="auto"/>
            <w:vAlign w:val="center"/>
          </w:tcPr>
          <w:p w:rsidR="00744721" w:rsidRDefault="00744721" w:rsidP="00801C56">
            <w:pPr>
              <w:jc w:val="center"/>
              <w:rPr>
                <w:rFonts w:ascii="Calibri" w:hAnsi="Calibri" w:cs="Calibri"/>
                <w:color w:val="000000"/>
                <w:sz w:val="22"/>
                <w:szCs w:val="22"/>
              </w:rPr>
            </w:pPr>
            <w:r>
              <w:rPr>
                <w:rFonts w:ascii="Calibri" w:hAnsi="Calibri" w:cs="Calibri"/>
                <w:color w:val="000000"/>
                <w:sz w:val="22"/>
                <w:szCs w:val="22"/>
              </w:rPr>
              <w:t>1</w:t>
            </w:r>
          </w:p>
        </w:tc>
        <w:tc>
          <w:tcPr>
            <w:tcW w:w="5881" w:type="dxa"/>
            <w:tcBorders>
              <w:top w:val="single" w:sz="8" w:space="0" w:color="000000"/>
              <w:bottom w:val="dotted" w:sz="4" w:space="0" w:color="000000"/>
              <w:right w:val="single" w:sz="4" w:space="0" w:color="000000"/>
            </w:tcBorders>
            <w:shd w:val="clear" w:color="auto" w:fill="auto"/>
            <w:vAlign w:val="center"/>
          </w:tcPr>
          <w:p w:rsidR="00744721" w:rsidRDefault="00744721" w:rsidP="00801C56">
            <w:pPr>
              <w:rPr>
                <w:rFonts w:ascii="Calibri" w:hAnsi="Calibri" w:cs="Calibri"/>
                <w:color w:val="000000"/>
                <w:sz w:val="22"/>
                <w:szCs w:val="22"/>
              </w:rPr>
            </w:pPr>
            <w:r>
              <w:rPr>
                <w:rFonts w:ascii="Calibri" w:hAnsi="Calibri" w:cs="Calibri"/>
                <w:color w:val="000000"/>
                <w:sz w:val="22"/>
                <w:szCs w:val="22"/>
              </w:rPr>
              <w:t>Przemieszczenia do/z magazynu (z wyłączeniem konsygnowania i wysyłki towaru)</w:t>
            </w:r>
          </w:p>
        </w:tc>
      </w:tr>
      <w:tr w:rsidR="00744721" w:rsidTr="00801C56">
        <w:trPr>
          <w:trHeight w:val="624"/>
        </w:trPr>
        <w:tc>
          <w:tcPr>
            <w:tcW w:w="247" w:type="dxa"/>
            <w:vMerge/>
            <w:tcBorders>
              <w:left w:val="single" w:sz="4" w:space="0" w:color="000000"/>
              <w:bottom w:val="single" w:sz="8" w:space="0" w:color="000000"/>
              <w:right w:val="single" w:sz="4" w:space="0" w:color="000000"/>
            </w:tcBorders>
            <w:vAlign w:val="center"/>
          </w:tcPr>
          <w:p w:rsidR="00744721" w:rsidRDefault="00744721" w:rsidP="00801C56">
            <w:pPr>
              <w:rPr>
                <w:rFonts w:ascii="Calibri" w:hAnsi="Calibri" w:cs="Calibri"/>
                <w:color w:val="000000"/>
                <w:sz w:val="22"/>
                <w:szCs w:val="22"/>
              </w:rPr>
            </w:pPr>
          </w:p>
        </w:tc>
        <w:tc>
          <w:tcPr>
            <w:tcW w:w="2037" w:type="dxa"/>
            <w:vMerge/>
            <w:tcBorders>
              <w:top w:val="single" w:sz="8" w:space="0" w:color="000000"/>
              <w:left w:val="single" w:sz="4" w:space="0" w:color="000000"/>
              <w:bottom w:val="single" w:sz="8" w:space="0" w:color="000000"/>
              <w:right w:val="single" w:sz="4" w:space="0" w:color="000000"/>
            </w:tcBorders>
            <w:vAlign w:val="center"/>
          </w:tcPr>
          <w:p w:rsidR="00744721" w:rsidRDefault="00744721" w:rsidP="00801C56">
            <w:pPr>
              <w:rPr>
                <w:rFonts w:ascii="Calibri" w:hAnsi="Calibri" w:cs="Calibri"/>
                <w:color w:val="000000"/>
                <w:sz w:val="22"/>
                <w:szCs w:val="22"/>
              </w:rPr>
            </w:pPr>
          </w:p>
        </w:tc>
        <w:tc>
          <w:tcPr>
            <w:tcW w:w="1275" w:type="dxa"/>
            <w:tcBorders>
              <w:top w:val="dotted" w:sz="4" w:space="0" w:color="000000"/>
              <w:bottom w:val="dotted" w:sz="4" w:space="0" w:color="000000"/>
              <w:right w:val="single" w:sz="4" w:space="0" w:color="000000"/>
            </w:tcBorders>
            <w:shd w:val="clear" w:color="auto" w:fill="auto"/>
            <w:vAlign w:val="center"/>
          </w:tcPr>
          <w:p w:rsidR="00744721" w:rsidRDefault="00744721" w:rsidP="00801C56">
            <w:pPr>
              <w:jc w:val="center"/>
              <w:rPr>
                <w:rFonts w:ascii="Calibri" w:hAnsi="Calibri" w:cs="Calibri"/>
                <w:color w:val="000000"/>
                <w:sz w:val="22"/>
                <w:szCs w:val="22"/>
              </w:rPr>
            </w:pPr>
            <w:r>
              <w:rPr>
                <w:rFonts w:ascii="Calibri" w:hAnsi="Calibri" w:cs="Calibri"/>
                <w:color w:val="000000"/>
                <w:sz w:val="22"/>
                <w:szCs w:val="22"/>
              </w:rPr>
              <w:t>32</w:t>
            </w:r>
          </w:p>
        </w:tc>
        <w:tc>
          <w:tcPr>
            <w:tcW w:w="247" w:type="dxa"/>
            <w:tcBorders>
              <w:top w:val="dotted" w:sz="4" w:space="0" w:color="000000"/>
              <w:bottom w:val="dotted" w:sz="4" w:space="0" w:color="000000"/>
              <w:right w:val="single" w:sz="4" w:space="0" w:color="000000"/>
            </w:tcBorders>
            <w:shd w:val="clear" w:color="auto" w:fill="auto"/>
            <w:vAlign w:val="center"/>
          </w:tcPr>
          <w:p w:rsidR="00744721" w:rsidRDefault="00744721" w:rsidP="00801C56">
            <w:pPr>
              <w:jc w:val="center"/>
              <w:rPr>
                <w:rFonts w:ascii="Calibri" w:hAnsi="Calibri" w:cs="Calibri"/>
                <w:color w:val="000000"/>
                <w:sz w:val="22"/>
                <w:szCs w:val="22"/>
              </w:rPr>
            </w:pPr>
            <w:r>
              <w:rPr>
                <w:rFonts w:ascii="Calibri" w:hAnsi="Calibri" w:cs="Calibri"/>
                <w:color w:val="000000"/>
                <w:sz w:val="22"/>
                <w:szCs w:val="22"/>
              </w:rPr>
              <w:t>2</w:t>
            </w:r>
          </w:p>
        </w:tc>
        <w:tc>
          <w:tcPr>
            <w:tcW w:w="5881" w:type="dxa"/>
            <w:tcBorders>
              <w:top w:val="dotted" w:sz="4" w:space="0" w:color="000000"/>
              <w:bottom w:val="dotted" w:sz="4" w:space="0" w:color="000000"/>
              <w:right w:val="single" w:sz="4" w:space="0" w:color="000000"/>
            </w:tcBorders>
            <w:shd w:val="clear" w:color="auto" w:fill="auto"/>
            <w:vAlign w:val="center"/>
          </w:tcPr>
          <w:p w:rsidR="00744721" w:rsidRDefault="00744721" w:rsidP="00801C56">
            <w:pPr>
              <w:rPr>
                <w:rFonts w:ascii="Calibri" w:hAnsi="Calibri" w:cs="Calibri"/>
                <w:color w:val="000000"/>
                <w:sz w:val="22"/>
                <w:szCs w:val="22"/>
              </w:rPr>
            </w:pPr>
            <w:r>
              <w:rPr>
                <w:rFonts w:ascii="Calibri" w:hAnsi="Calibri" w:cs="Calibri"/>
                <w:color w:val="000000"/>
                <w:sz w:val="22"/>
                <w:szCs w:val="22"/>
              </w:rPr>
              <w:t>Dostawy z zamiarem sprzedaży po zatwierdzeniu lub wypróbowaniu (w tym konsygnowanie i wysyłka towaru)</w:t>
            </w:r>
          </w:p>
        </w:tc>
      </w:tr>
      <w:tr w:rsidR="00744721" w:rsidTr="00801C56">
        <w:trPr>
          <w:trHeight w:val="397"/>
        </w:trPr>
        <w:tc>
          <w:tcPr>
            <w:tcW w:w="247" w:type="dxa"/>
            <w:vMerge/>
            <w:tcBorders>
              <w:left w:val="single" w:sz="4" w:space="0" w:color="000000"/>
              <w:bottom w:val="single" w:sz="8" w:space="0" w:color="000000"/>
              <w:right w:val="single" w:sz="4" w:space="0" w:color="000000"/>
            </w:tcBorders>
            <w:vAlign w:val="center"/>
          </w:tcPr>
          <w:p w:rsidR="00744721" w:rsidRDefault="00744721" w:rsidP="00801C56">
            <w:pPr>
              <w:rPr>
                <w:rFonts w:ascii="Calibri" w:hAnsi="Calibri" w:cs="Calibri"/>
                <w:color w:val="000000"/>
                <w:sz w:val="22"/>
                <w:szCs w:val="22"/>
              </w:rPr>
            </w:pPr>
          </w:p>
        </w:tc>
        <w:tc>
          <w:tcPr>
            <w:tcW w:w="2037" w:type="dxa"/>
            <w:vMerge/>
            <w:tcBorders>
              <w:top w:val="single" w:sz="8" w:space="0" w:color="000000"/>
              <w:left w:val="single" w:sz="4" w:space="0" w:color="000000"/>
              <w:bottom w:val="single" w:sz="8" w:space="0" w:color="000000"/>
              <w:right w:val="single" w:sz="4" w:space="0" w:color="000000"/>
            </w:tcBorders>
            <w:vAlign w:val="center"/>
          </w:tcPr>
          <w:p w:rsidR="00744721" w:rsidRDefault="00744721" w:rsidP="00801C56">
            <w:pPr>
              <w:rPr>
                <w:rFonts w:ascii="Calibri" w:hAnsi="Calibri" w:cs="Calibri"/>
                <w:color w:val="000000"/>
                <w:sz w:val="22"/>
                <w:szCs w:val="22"/>
              </w:rPr>
            </w:pPr>
          </w:p>
        </w:tc>
        <w:tc>
          <w:tcPr>
            <w:tcW w:w="1275" w:type="dxa"/>
            <w:tcBorders>
              <w:top w:val="dotted" w:sz="4" w:space="0" w:color="000000"/>
              <w:bottom w:val="dotted" w:sz="4" w:space="0" w:color="000000"/>
              <w:right w:val="single" w:sz="4" w:space="0" w:color="000000"/>
            </w:tcBorders>
            <w:shd w:val="clear" w:color="auto" w:fill="auto"/>
            <w:vAlign w:val="center"/>
          </w:tcPr>
          <w:p w:rsidR="00744721" w:rsidRDefault="00744721" w:rsidP="00801C56">
            <w:pPr>
              <w:jc w:val="center"/>
              <w:rPr>
                <w:rFonts w:ascii="Calibri" w:hAnsi="Calibri" w:cs="Calibri"/>
                <w:color w:val="000000"/>
                <w:sz w:val="22"/>
                <w:szCs w:val="22"/>
              </w:rPr>
            </w:pPr>
            <w:r>
              <w:rPr>
                <w:rFonts w:ascii="Calibri" w:hAnsi="Calibri" w:cs="Calibri"/>
                <w:color w:val="000000"/>
                <w:sz w:val="22"/>
                <w:szCs w:val="22"/>
              </w:rPr>
              <w:t>33</w:t>
            </w:r>
          </w:p>
        </w:tc>
        <w:tc>
          <w:tcPr>
            <w:tcW w:w="247" w:type="dxa"/>
            <w:tcBorders>
              <w:top w:val="dotted" w:sz="4" w:space="0" w:color="000000"/>
              <w:bottom w:val="dotted" w:sz="4" w:space="0" w:color="000000"/>
              <w:right w:val="single" w:sz="4" w:space="0" w:color="000000"/>
            </w:tcBorders>
            <w:shd w:val="clear" w:color="auto" w:fill="auto"/>
            <w:vAlign w:val="center"/>
          </w:tcPr>
          <w:p w:rsidR="00744721" w:rsidRDefault="00744721" w:rsidP="00801C56">
            <w:pPr>
              <w:jc w:val="center"/>
              <w:rPr>
                <w:rFonts w:ascii="Calibri" w:hAnsi="Calibri" w:cs="Calibri"/>
                <w:color w:val="000000"/>
                <w:sz w:val="22"/>
                <w:szCs w:val="22"/>
              </w:rPr>
            </w:pPr>
            <w:r>
              <w:rPr>
                <w:rFonts w:ascii="Calibri" w:hAnsi="Calibri" w:cs="Calibri"/>
                <w:color w:val="000000"/>
                <w:sz w:val="22"/>
                <w:szCs w:val="22"/>
              </w:rPr>
              <w:t>3</w:t>
            </w:r>
          </w:p>
        </w:tc>
        <w:tc>
          <w:tcPr>
            <w:tcW w:w="5881" w:type="dxa"/>
            <w:tcBorders>
              <w:top w:val="dotted" w:sz="4" w:space="0" w:color="000000"/>
              <w:bottom w:val="dotted" w:sz="4" w:space="0" w:color="000000"/>
              <w:right w:val="single" w:sz="4" w:space="0" w:color="000000"/>
            </w:tcBorders>
            <w:shd w:val="clear" w:color="auto" w:fill="auto"/>
            <w:vAlign w:val="center"/>
          </w:tcPr>
          <w:p w:rsidR="00744721" w:rsidRDefault="00744721" w:rsidP="00801C56">
            <w:pPr>
              <w:rPr>
                <w:rFonts w:ascii="Calibri" w:hAnsi="Calibri" w:cs="Calibri"/>
                <w:color w:val="000000"/>
                <w:sz w:val="22"/>
                <w:szCs w:val="22"/>
              </w:rPr>
            </w:pPr>
            <w:r>
              <w:rPr>
                <w:rFonts w:ascii="Calibri" w:hAnsi="Calibri" w:cs="Calibri"/>
                <w:color w:val="000000"/>
                <w:sz w:val="22"/>
                <w:szCs w:val="22"/>
              </w:rPr>
              <w:t>Leasing finansowy</w:t>
            </w:r>
            <w:r>
              <w:rPr>
                <w:rFonts w:ascii="Calibri" w:hAnsi="Calibri" w:cs="Calibri"/>
                <w:color w:val="000000"/>
                <w:sz w:val="22"/>
                <w:szCs w:val="22"/>
                <w:vertAlign w:val="superscript"/>
              </w:rPr>
              <w:t>(1)</w:t>
            </w:r>
          </w:p>
        </w:tc>
      </w:tr>
      <w:tr w:rsidR="00744721" w:rsidTr="00801C56">
        <w:trPr>
          <w:trHeight w:val="615"/>
        </w:trPr>
        <w:tc>
          <w:tcPr>
            <w:tcW w:w="247" w:type="dxa"/>
            <w:vMerge/>
            <w:tcBorders>
              <w:left w:val="single" w:sz="4" w:space="0" w:color="000000"/>
              <w:bottom w:val="single" w:sz="8" w:space="0" w:color="000000"/>
              <w:right w:val="single" w:sz="4" w:space="0" w:color="000000"/>
            </w:tcBorders>
            <w:vAlign w:val="center"/>
          </w:tcPr>
          <w:p w:rsidR="00744721" w:rsidRDefault="00744721" w:rsidP="00801C56">
            <w:pPr>
              <w:rPr>
                <w:rFonts w:ascii="Calibri" w:hAnsi="Calibri" w:cs="Calibri"/>
                <w:color w:val="000000"/>
                <w:sz w:val="22"/>
                <w:szCs w:val="22"/>
              </w:rPr>
            </w:pPr>
          </w:p>
        </w:tc>
        <w:tc>
          <w:tcPr>
            <w:tcW w:w="2037" w:type="dxa"/>
            <w:vMerge/>
            <w:tcBorders>
              <w:top w:val="single" w:sz="8" w:space="0" w:color="000000"/>
              <w:left w:val="single" w:sz="4" w:space="0" w:color="000000"/>
              <w:bottom w:val="single" w:sz="8" w:space="0" w:color="000000"/>
              <w:right w:val="single" w:sz="4" w:space="0" w:color="000000"/>
            </w:tcBorders>
            <w:vAlign w:val="center"/>
          </w:tcPr>
          <w:p w:rsidR="00744721" w:rsidRDefault="00744721" w:rsidP="00801C56">
            <w:pPr>
              <w:rPr>
                <w:rFonts w:ascii="Calibri" w:hAnsi="Calibri" w:cs="Calibri"/>
                <w:color w:val="000000"/>
                <w:sz w:val="22"/>
                <w:szCs w:val="22"/>
              </w:rPr>
            </w:pPr>
          </w:p>
        </w:tc>
        <w:tc>
          <w:tcPr>
            <w:tcW w:w="1275" w:type="dxa"/>
            <w:tcBorders>
              <w:top w:val="dotted" w:sz="4" w:space="0" w:color="000000"/>
              <w:bottom w:val="single" w:sz="8" w:space="0" w:color="000000"/>
              <w:right w:val="single" w:sz="4" w:space="0" w:color="000000"/>
            </w:tcBorders>
            <w:shd w:val="clear" w:color="auto" w:fill="auto"/>
            <w:vAlign w:val="center"/>
          </w:tcPr>
          <w:p w:rsidR="00744721" w:rsidRDefault="00744721" w:rsidP="00801C56">
            <w:pPr>
              <w:jc w:val="center"/>
              <w:rPr>
                <w:rFonts w:ascii="Calibri" w:hAnsi="Calibri" w:cs="Calibri"/>
                <w:color w:val="000000"/>
                <w:sz w:val="22"/>
                <w:szCs w:val="22"/>
              </w:rPr>
            </w:pPr>
            <w:r>
              <w:rPr>
                <w:rFonts w:ascii="Calibri" w:hAnsi="Calibri" w:cs="Calibri"/>
                <w:color w:val="000000"/>
                <w:sz w:val="22"/>
                <w:szCs w:val="22"/>
              </w:rPr>
              <w:t>34</w:t>
            </w:r>
          </w:p>
        </w:tc>
        <w:tc>
          <w:tcPr>
            <w:tcW w:w="247" w:type="dxa"/>
            <w:tcBorders>
              <w:top w:val="dotted" w:sz="4" w:space="0" w:color="000000"/>
              <w:bottom w:val="single" w:sz="8" w:space="0" w:color="000000"/>
              <w:right w:val="single" w:sz="4" w:space="0" w:color="000000"/>
            </w:tcBorders>
            <w:shd w:val="clear" w:color="auto" w:fill="auto"/>
            <w:vAlign w:val="center"/>
          </w:tcPr>
          <w:p w:rsidR="00744721" w:rsidRDefault="00744721" w:rsidP="00801C56">
            <w:pPr>
              <w:jc w:val="center"/>
              <w:rPr>
                <w:rFonts w:ascii="Calibri" w:hAnsi="Calibri" w:cs="Calibri"/>
                <w:color w:val="000000"/>
                <w:sz w:val="22"/>
                <w:szCs w:val="22"/>
              </w:rPr>
            </w:pPr>
            <w:r>
              <w:rPr>
                <w:rFonts w:ascii="Calibri" w:hAnsi="Calibri" w:cs="Calibri"/>
                <w:color w:val="000000"/>
                <w:sz w:val="22"/>
                <w:szCs w:val="22"/>
              </w:rPr>
              <w:t>4</w:t>
            </w:r>
          </w:p>
        </w:tc>
        <w:tc>
          <w:tcPr>
            <w:tcW w:w="5881" w:type="dxa"/>
            <w:tcBorders>
              <w:top w:val="dotted" w:sz="4" w:space="0" w:color="000000"/>
              <w:bottom w:val="single" w:sz="8" w:space="0" w:color="000000"/>
              <w:right w:val="single" w:sz="4" w:space="0" w:color="000000"/>
            </w:tcBorders>
            <w:shd w:val="clear" w:color="auto" w:fill="auto"/>
            <w:vAlign w:val="center"/>
          </w:tcPr>
          <w:p w:rsidR="00744721" w:rsidRDefault="00744721" w:rsidP="00801C56">
            <w:pPr>
              <w:rPr>
                <w:rFonts w:ascii="Calibri" w:hAnsi="Calibri" w:cs="Calibri"/>
                <w:color w:val="000000"/>
                <w:sz w:val="22"/>
                <w:szCs w:val="22"/>
              </w:rPr>
            </w:pPr>
            <w:r>
              <w:rPr>
                <w:rFonts w:ascii="Calibri" w:hAnsi="Calibri" w:cs="Calibri"/>
                <w:color w:val="000000"/>
                <w:sz w:val="22"/>
                <w:szCs w:val="22"/>
              </w:rPr>
              <w:t>Transakcje obejmujące przeniesienie własności bez rekompensaty finansowej</w:t>
            </w:r>
          </w:p>
        </w:tc>
      </w:tr>
      <w:tr w:rsidR="00744721" w:rsidTr="00801C56">
        <w:trPr>
          <w:trHeight w:val="624"/>
        </w:trPr>
        <w:tc>
          <w:tcPr>
            <w:tcW w:w="247" w:type="dxa"/>
            <w:vMerge w:val="restart"/>
            <w:tcBorders>
              <w:left w:val="single" w:sz="4" w:space="0" w:color="000000"/>
              <w:bottom w:val="single" w:sz="8" w:space="0" w:color="000000"/>
              <w:right w:val="single" w:sz="4" w:space="0" w:color="000000"/>
            </w:tcBorders>
            <w:shd w:val="clear" w:color="auto" w:fill="auto"/>
            <w:vAlign w:val="center"/>
          </w:tcPr>
          <w:p w:rsidR="00744721" w:rsidRDefault="00744721" w:rsidP="00801C56">
            <w:pPr>
              <w:jc w:val="center"/>
              <w:rPr>
                <w:rFonts w:ascii="Calibri" w:hAnsi="Calibri" w:cs="Calibri"/>
                <w:color w:val="000000"/>
                <w:sz w:val="22"/>
                <w:szCs w:val="22"/>
              </w:rPr>
            </w:pPr>
            <w:r>
              <w:rPr>
                <w:rFonts w:ascii="Calibri" w:hAnsi="Calibri" w:cs="Calibri"/>
                <w:color w:val="000000"/>
                <w:sz w:val="22"/>
                <w:szCs w:val="22"/>
              </w:rPr>
              <w:t>4</w:t>
            </w:r>
          </w:p>
        </w:tc>
        <w:tc>
          <w:tcPr>
            <w:tcW w:w="2037" w:type="dxa"/>
            <w:vMerge w:val="restart"/>
            <w:tcBorders>
              <w:top w:val="single" w:sz="8" w:space="0" w:color="000000"/>
              <w:left w:val="single" w:sz="4" w:space="0" w:color="000000"/>
              <w:bottom w:val="single" w:sz="8" w:space="0" w:color="000000"/>
              <w:right w:val="single" w:sz="4" w:space="0" w:color="000000"/>
            </w:tcBorders>
            <w:shd w:val="clear" w:color="auto" w:fill="auto"/>
            <w:vAlign w:val="center"/>
          </w:tcPr>
          <w:p w:rsidR="00744721" w:rsidRDefault="00744721" w:rsidP="00801C56">
            <w:pPr>
              <w:rPr>
                <w:rFonts w:ascii="Calibri" w:hAnsi="Calibri" w:cs="Calibri"/>
                <w:color w:val="000000"/>
                <w:sz w:val="22"/>
                <w:szCs w:val="22"/>
              </w:rPr>
            </w:pPr>
            <w:r>
              <w:rPr>
                <w:rFonts w:ascii="Calibri" w:hAnsi="Calibri" w:cs="Calibri"/>
                <w:color w:val="000000"/>
                <w:sz w:val="22"/>
                <w:szCs w:val="22"/>
              </w:rPr>
              <w:t>Transakcje w celu przetwarzania w ramach umowy (nieobejmujące zmiany własności)</w:t>
            </w:r>
          </w:p>
        </w:tc>
        <w:tc>
          <w:tcPr>
            <w:tcW w:w="1275" w:type="dxa"/>
            <w:tcBorders>
              <w:top w:val="single" w:sz="8" w:space="0" w:color="000000"/>
              <w:bottom w:val="dotted" w:sz="4" w:space="0" w:color="000000"/>
              <w:right w:val="single" w:sz="4" w:space="0" w:color="000000"/>
            </w:tcBorders>
            <w:shd w:val="clear" w:color="auto" w:fill="auto"/>
            <w:vAlign w:val="center"/>
          </w:tcPr>
          <w:p w:rsidR="00744721" w:rsidRDefault="00744721" w:rsidP="00801C56">
            <w:pPr>
              <w:jc w:val="center"/>
              <w:rPr>
                <w:rFonts w:ascii="Calibri" w:hAnsi="Calibri" w:cs="Calibri"/>
                <w:color w:val="000000"/>
                <w:sz w:val="22"/>
                <w:szCs w:val="22"/>
              </w:rPr>
            </w:pPr>
            <w:r>
              <w:rPr>
                <w:rFonts w:ascii="Calibri" w:hAnsi="Calibri" w:cs="Calibri"/>
                <w:color w:val="000000"/>
                <w:sz w:val="22"/>
                <w:szCs w:val="22"/>
              </w:rPr>
              <w:t>41</w:t>
            </w:r>
          </w:p>
        </w:tc>
        <w:tc>
          <w:tcPr>
            <w:tcW w:w="247" w:type="dxa"/>
            <w:tcBorders>
              <w:top w:val="single" w:sz="8" w:space="0" w:color="000000"/>
              <w:bottom w:val="dotted" w:sz="4" w:space="0" w:color="000000"/>
              <w:right w:val="single" w:sz="4" w:space="0" w:color="000000"/>
            </w:tcBorders>
            <w:shd w:val="clear" w:color="auto" w:fill="auto"/>
            <w:vAlign w:val="center"/>
          </w:tcPr>
          <w:p w:rsidR="00744721" w:rsidRDefault="00744721" w:rsidP="00801C56">
            <w:pPr>
              <w:jc w:val="center"/>
              <w:rPr>
                <w:rFonts w:ascii="Calibri" w:hAnsi="Calibri" w:cs="Calibri"/>
                <w:color w:val="000000"/>
                <w:sz w:val="22"/>
                <w:szCs w:val="22"/>
              </w:rPr>
            </w:pPr>
            <w:r>
              <w:rPr>
                <w:rFonts w:ascii="Calibri" w:hAnsi="Calibri" w:cs="Calibri"/>
                <w:color w:val="000000"/>
                <w:sz w:val="22"/>
                <w:szCs w:val="22"/>
              </w:rPr>
              <w:t>1</w:t>
            </w:r>
          </w:p>
        </w:tc>
        <w:tc>
          <w:tcPr>
            <w:tcW w:w="5881" w:type="dxa"/>
            <w:tcBorders>
              <w:top w:val="single" w:sz="8" w:space="0" w:color="000000"/>
              <w:bottom w:val="dotted" w:sz="4" w:space="0" w:color="000000"/>
              <w:right w:val="single" w:sz="4" w:space="0" w:color="000000"/>
            </w:tcBorders>
            <w:shd w:val="clear" w:color="auto" w:fill="auto"/>
            <w:vAlign w:val="center"/>
          </w:tcPr>
          <w:p w:rsidR="00744721" w:rsidRDefault="00744721" w:rsidP="00801C56">
            <w:pPr>
              <w:rPr>
                <w:rFonts w:ascii="Calibri" w:hAnsi="Calibri" w:cs="Calibri"/>
                <w:color w:val="000000"/>
                <w:sz w:val="22"/>
                <w:szCs w:val="22"/>
              </w:rPr>
            </w:pPr>
            <w:r>
              <w:rPr>
                <w:rFonts w:ascii="Calibri" w:hAnsi="Calibri" w:cs="Calibri"/>
                <w:color w:val="000000"/>
                <w:sz w:val="22"/>
                <w:szCs w:val="22"/>
              </w:rPr>
              <w:t>Towary, które mają wrócić do początkowego państwa członkowskiego/kraju wywozu</w:t>
            </w:r>
          </w:p>
        </w:tc>
      </w:tr>
      <w:tr w:rsidR="00744721" w:rsidTr="00801C56">
        <w:trPr>
          <w:trHeight w:val="624"/>
        </w:trPr>
        <w:tc>
          <w:tcPr>
            <w:tcW w:w="247" w:type="dxa"/>
            <w:vMerge/>
            <w:tcBorders>
              <w:left w:val="single" w:sz="4" w:space="0" w:color="000000"/>
              <w:bottom w:val="single" w:sz="8" w:space="0" w:color="000000"/>
              <w:right w:val="single" w:sz="4" w:space="0" w:color="000000"/>
            </w:tcBorders>
            <w:vAlign w:val="center"/>
          </w:tcPr>
          <w:p w:rsidR="00744721" w:rsidRDefault="00744721" w:rsidP="00801C56">
            <w:pPr>
              <w:rPr>
                <w:rFonts w:ascii="Calibri" w:hAnsi="Calibri" w:cs="Calibri"/>
                <w:color w:val="000000"/>
                <w:sz w:val="22"/>
                <w:szCs w:val="22"/>
              </w:rPr>
            </w:pPr>
          </w:p>
        </w:tc>
        <w:tc>
          <w:tcPr>
            <w:tcW w:w="2037" w:type="dxa"/>
            <w:vMerge/>
            <w:tcBorders>
              <w:top w:val="single" w:sz="8" w:space="0" w:color="000000"/>
              <w:left w:val="single" w:sz="4" w:space="0" w:color="000000"/>
              <w:bottom w:val="single" w:sz="8" w:space="0" w:color="000000"/>
              <w:right w:val="single" w:sz="4" w:space="0" w:color="000000"/>
            </w:tcBorders>
            <w:vAlign w:val="center"/>
          </w:tcPr>
          <w:p w:rsidR="00744721" w:rsidRDefault="00744721" w:rsidP="00801C56">
            <w:pPr>
              <w:rPr>
                <w:rFonts w:ascii="Calibri" w:hAnsi="Calibri" w:cs="Calibri"/>
                <w:color w:val="000000"/>
                <w:sz w:val="22"/>
                <w:szCs w:val="22"/>
              </w:rPr>
            </w:pPr>
          </w:p>
        </w:tc>
        <w:tc>
          <w:tcPr>
            <w:tcW w:w="1275" w:type="dxa"/>
            <w:tcBorders>
              <w:top w:val="dotted" w:sz="4" w:space="0" w:color="000000"/>
              <w:bottom w:val="single" w:sz="8" w:space="0" w:color="000000"/>
              <w:right w:val="single" w:sz="4" w:space="0" w:color="000000"/>
            </w:tcBorders>
            <w:shd w:val="clear" w:color="auto" w:fill="auto"/>
            <w:vAlign w:val="center"/>
          </w:tcPr>
          <w:p w:rsidR="00744721" w:rsidRDefault="00744721" w:rsidP="00801C56">
            <w:pPr>
              <w:jc w:val="center"/>
              <w:rPr>
                <w:rFonts w:ascii="Calibri" w:hAnsi="Calibri" w:cs="Calibri"/>
                <w:color w:val="000000"/>
                <w:sz w:val="22"/>
                <w:szCs w:val="22"/>
              </w:rPr>
            </w:pPr>
            <w:r>
              <w:rPr>
                <w:rFonts w:ascii="Calibri" w:hAnsi="Calibri" w:cs="Calibri"/>
                <w:color w:val="000000"/>
                <w:sz w:val="22"/>
                <w:szCs w:val="22"/>
              </w:rPr>
              <w:t>42</w:t>
            </w:r>
          </w:p>
        </w:tc>
        <w:tc>
          <w:tcPr>
            <w:tcW w:w="247" w:type="dxa"/>
            <w:tcBorders>
              <w:top w:val="dotted" w:sz="4" w:space="0" w:color="000000"/>
              <w:bottom w:val="single" w:sz="8" w:space="0" w:color="000000"/>
              <w:right w:val="single" w:sz="4" w:space="0" w:color="000000"/>
            </w:tcBorders>
            <w:shd w:val="clear" w:color="auto" w:fill="auto"/>
            <w:vAlign w:val="center"/>
          </w:tcPr>
          <w:p w:rsidR="00744721" w:rsidRDefault="00744721" w:rsidP="00801C56">
            <w:pPr>
              <w:jc w:val="center"/>
              <w:rPr>
                <w:rFonts w:ascii="Calibri" w:hAnsi="Calibri" w:cs="Calibri"/>
                <w:color w:val="000000"/>
                <w:sz w:val="22"/>
                <w:szCs w:val="22"/>
              </w:rPr>
            </w:pPr>
            <w:r>
              <w:rPr>
                <w:rFonts w:ascii="Calibri" w:hAnsi="Calibri" w:cs="Calibri"/>
                <w:color w:val="000000"/>
                <w:sz w:val="22"/>
                <w:szCs w:val="22"/>
              </w:rPr>
              <w:t>2</w:t>
            </w:r>
          </w:p>
        </w:tc>
        <w:tc>
          <w:tcPr>
            <w:tcW w:w="5881" w:type="dxa"/>
            <w:tcBorders>
              <w:top w:val="dotted" w:sz="4" w:space="0" w:color="000000"/>
              <w:bottom w:val="single" w:sz="8" w:space="0" w:color="000000"/>
              <w:right w:val="single" w:sz="4" w:space="0" w:color="000000"/>
            </w:tcBorders>
            <w:shd w:val="clear" w:color="auto" w:fill="auto"/>
            <w:vAlign w:val="center"/>
          </w:tcPr>
          <w:p w:rsidR="00744721" w:rsidRDefault="00744721" w:rsidP="00801C56">
            <w:pPr>
              <w:rPr>
                <w:rFonts w:ascii="Calibri" w:hAnsi="Calibri" w:cs="Calibri"/>
                <w:color w:val="000000"/>
                <w:sz w:val="22"/>
                <w:szCs w:val="22"/>
              </w:rPr>
            </w:pPr>
            <w:r>
              <w:rPr>
                <w:rFonts w:ascii="Calibri" w:hAnsi="Calibri" w:cs="Calibri"/>
                <w:color w:val="000000"/>
                <w:sz w:val="22"/>
                <w:szCs w:val="22"/>
              </w:rPr>
              <w:t>Towary, które nie mają wrócić do początkowego państwa członkowskiego/kraju wywozu</w:t>
            </w:r>
          </w:p>
        </w:tc>
      </w:tr>
      <w:tr w:rsidR="00744721" w:rsidTr="00801C56">
        <w:trPr>
          <w:trHeight w:val="624"/>
        </w:trPr>
        <w:tc>
          <w:tcPr>
            <w:tcW w:w="247" w:type="dxa"/>
            <w:vMerge w:val="restart"/>
            <w:tcBorders>
              <w:left w:val="single" w:sz="4" w:space="0" w:color="000000"/>
              <w:bottom w:val="single" w:sz="4" w:space="0" w:color="000000"/>
              <w:right w:val="single" w:sz="4" w:space="0" w:color="000000"/>
            </w:tcBorders>
            <w:shd w:val="clear" w:color="auto" w:fill="auto"/>
            <w:vAlign w:val="center"/>
          </w:tcPr>
          <w:p w:rsidR="00744721" w:rsidRDefault="00744721" w:rsidP="00801C56">
            <w:pPr>
              <w:jc w:val="center"/>
              <w:rPr>
                <w:rFonts w:ascii="Calibri" w:hAnsi="Calibri" w:cs="Calibri"/>
                <w:color w:val="000000"/>
                <w:sz w:val="22"/>
                <w:szCs w:val="22"/>
              </w:rPr>
            </w:pPr>
            <w:r>
              <w:rPr>
                <w:rFonts w:ascii="Calibri" w:hAnsi="Calibri" w:cs="Calibri"/>
                <w:color w:val="000000"/>
                <w:sz w:val="22"/>
                <w:szCs w:val="22"/>
              </w:rPr>
              <w:t>5</w:t>
            </w:r>
          </w:p>
        </w:tc>
        <w:tc>
          <w:tcPr>
            <w:tcW w:w="2037" w:type="dxa"/>
            <w:vMerge w:val="restart"/>
            <w:tcBorders>
              <w:left w:val="single" w:sz="4" w:space="0" w:color="000000"/>
              <w:bottom w:val="single" w:sz="4" w:space="0" w:color="000000"/>
              <w:right w:val="single" w:sz="4" w:space="0" w:color="000000"/>
            </w:tcBorders>
            <w:shd w:val="clear" w:color="auto" w:fill="auto"/>
            <w:vAlign w:val="center"/>
          </w:tcPr>
          <w:p w:rsidR="00744721" w:rsidRDefault="00744721" w:rsidP="00801C56">
            <w:pPr>
              <w:rPr>
                <w:rFonts w:ascii="Calibri" w:hAnsi="Calibri" w:cs="Calibri"/>
                <w:color w:val="000000"/>
                <w:sz w:val="22"/>
                <w:szCs w:val="22"/>
              </w:rPr>
            </w:pPr>
            <w:r>
              <w:rPr>
                <w:rFonts w:ascii="Calibri" w:hAnsi="Calibri" w:cs="Calibri"/>
                <w:color w:val="000000"/>
                <w:sz w:val="22"/>
                <w:szCs w:val="22"/>
              </w:rPr>
              <w:t>Transakcje po przetwarzaniu w ramach umowy (nieobejmujące zmiany własności)</w:t>
            </w:r>
          </w:p>
        </w:tc>
        <w:tc>
          <w:tcPr>
            <w:tcW w:w="1275" w:type="dxa"/>
            <w:tcBorders>
              <w:top w:val="single" w:sz="8" w:space="0" w:color="000000"/>
              <w:bottom w:val="dotted" w:sz="4" w:space="0" w:color="000000"/>
              <w:right w:val="single" w:sz="4" w:space="0" w:color="000000"/>
            </w:tcBorders>
            <w:shd w:val="clear" w:color="auto" w:fill="auto"/>
            <w:vAlign w:val="center"/>
          </w:tcPr>
          <w:p w:rsidR="00744721" w:rsidRDefault="00744721" w:rsidP="00801C56">
            <w:pPr>
              <w:jc w:val="center"/>
              <w:rPr>
                <w:rFonts w:ascii="Calibri" w:hAnsi="Calibri" w:cs="Calibri"/>
                <w:color w:val="000000"/>
                <w:sz w:val="22"/>
                <w:szCs w:val="22"/>
              </w:rPr>
            </w:pPr>
            <w:r>
              <w:rPr>
                <w:rFonts w:ascii="Calibri" w:hAnsi="Calibri" w:cs="Calibri"/>
                <w:color w:val="000000"/>
                <w:sz w:val="22"/>
                <w:szCs w:val="22"/>
              </w:rPr>
              <w:t>51</w:t>
            </w:r>
          </w:p>
        </w:tc>
        <w:tc>
          <w:tcPr>
            <w:tcW w:w="247" w:type="dxa"/>
            <w:tcBorders>
              <w:top w:val="single" w:sz="8" w:space="0" w:color="000000"/>
              <w:bottom w:val="dotted" w:sz="4" w:space="0" w:color="000000"/>
              <w:right w:val="single" w:sz="4" w:space="0" w:color="000000"/>
            </w:tcBorders>
            <w:shd w:val="clear" w:color="auto" w:fill="auto"/>
            <w:vAlign w:val="center"/>
          </w:tcPr>
          <w:p w:rsidR="00744721" w:rsidRDefault="00744721" w:rsidP="00801C56">
            <w:pPr>
              <w:jc w:val="center"/>
              <w:rPr>
                <w:rFonts w:ascii="Calibri" w:hAnsi="Calibri" w:cs="Calibri"/>
                <w:color w:val="000000"/>
                <w:sz w:val="22"/>
                <w:szCs w:val="22"/>
              </w:rPr>
            </w:pPr>
            <w:r>
              <w:rPr>
                <w:rFonts w:ascii="Calibri" w:hAnsi="Calibri" w:cs="Calibri"/>
                <w:color w:val="000000"/>
                <w:sz w:val="22"/>
                <w:szCs w:val="22"/>
              </w:rPr>
              <w:t>1</w:t>
            </w:r>
          </w:p>
        </w:tc>
        <w:tc>
          <w:tcPr>
            <w:tcW w:w="5881" w:type="dxa"/>
            <w:tcBorders>
              <w:top w:val="single" w:sz="8" w:space="0" w:color="000000"/>
              <w:bottom w:val="dotted" w:sz="4" w:space="0" w:color="000000"/>
              <w:right w:val="single" w:sz="4" w:space="0" w:color="000000"/>
            </w:tcBorders>
            <w:shd w:val="clear" w:color="auto" w:fill="auto"/>
            <w:vAlign w:val="center"/>
          </w:tcPr>
          <w:p w:rsidR="00744721" w:rsidRDefault="00744721" w:rsidP="00801C56">
            <w:pPr>
              <w:rPr>
                <w:rFonts w:ascii="Calibri" w:hAnsi="Calibri" w:cs="Calibri"/>
                <w:color w:val="000000"/>
                <w:sz w:val="22"/>
                <w:szCs w:val="22"/>
              </w:rPr>
            </w:pPr>
            <w:r>
              <w:rPr>
                <w:rFonts w:ascii="Calibri" w:hAnsi="Calibri" w:cs="Calibri"/>
                <w:color w:val="000000"/>
                <w:sz w:val="22"/>
                <w:szCs w:val="22"/>
              </w:rPr>
              <w:t>Towary powracające do początkowego państwa członkowskiego/kraju wywozu</w:t>
            </w:r>
          </w:p>
        </w:tc>
      </w:tr>
      <w:tr w:rsidR="00744721" w:rsidTr="00801C56">
        <w:trPr>
          <w:trHeight w:val="624"/>
        </w:trPr>
        <w:tc>
          <w:tcPr>
            <w:tcW w:w="247" w:type="dxa"/>
            <w:vMerge/>
            <w:tcBorders>
              <w:left w:val="single" w:sz="4" w:space="0" w:color="000000"/>
              <w:bottom w:val="single" w:sz="4" w:space="0" w:color="000000"/>
              <w:right w:val="single" w:sz="4" w:space="0" w:color="000000"/>
            </w:tcBorders>
            <w:vAlign w:val="center"/>
          </w:tcPr>
          <w:p w:rsidR="00744721" w:rsidRDefault="00744721" w:rsidP="00801C56">
            <w:pPr>
              <w:rPr>
                <w:rFonts w:ascii="Calibri" w:hAnsi="Calibri" w:cs="Calibri"/>
                <w:color w:val="000000"/>
                <w:sz w:val="22"/>
                <w:szCs w:val="22"/>
              </w:rPr>
            </w:pPr>
          </w:p>
        </w:tc>
        <w:tc>
          <w:tcPr>
            <w:tcW w:w="2037" w:type="dxa"/>
            <w:vMerge/>
            <w:tcBorders>
              <w:left w:val="single" w:sz="4" w:space="0" w:color="000000"/>
              <w:bottom w:val="single" w:sz="4" w:space="0" w:color="000000"/>
              <w:right w:val="single" w:sz="4" w:space="0" w:color="000000"/>
            </w:tcBorders>
            <w:vAlign w:val="center"/>
          </w:tcPr>
          <w:p w:rsidR="00744721" w:rsidRDefault="00744721" w:rsidP="00801C56">
            <w:pPr>
              <w:rPr>
                <w:rFonts w:ascii="Calibri" w:hAnsi="Calibri" w:cs="Calibri"/>
                <w:color w:val="000000"/>
                <w:sz w:val="22"/>
                <w:szCs w:val="22"/>
              </w:rPr>
            </w:pPr>
          </w:p>
        </w:tc>
        <w:tc>
          <w:tcPr>
            <w:tcW w:w="1275" w:type="dxa"/>
            <w:tcBorders>
              <w:top w:val="dotted" w:sz="4" w:space="0" w:color="000000"/>
              <w:bottom w:val="single" w:sz="4" w:space="0" w:color="000000"/>
              <w:right w:val="single" w:sz="4" w:space="0" w:color="000000"/>
            </w:tcBorders>
            <w:shd w:val="clear" w:color="auto" w:fill="auto"/>
            <w:vAlign w:val="center"/>
          </w:tcPr>
          <w:p w:rsidR="00744721" w:rsidRDefault="00744721" w:rsidP="00801C56">
            <w:pPr>
              <w:jc w:val="center"/>
              <w:rPr>
                <w:rFonts w:ascii="Calibri" w:hAnsi="Calibri" w:cs="Calibri"/>
                <w:color w:val="000000"/>
                <w:sz w:val="22"/>
                <w:szCs w:val="22"/>
              </w:rPr>
            </w:pPr>
            <w:r>
              <w:rPr>
                <w:rFonts w:ascii="Calibri" w:hAnsi="Calibri" w:cs="Calibri"/>
                <w:color w:val="000000"/>
                <w:sz w:val="22"/>
                <w:szCs w:val="22"/>
              </w:rPr>
              <w:t>52</w:t>
            </w:r>
          </w:p>
        </w:tc>
        <w:tc>
          <w:tcPr>
            <w:tcW w:w="247" w:type="dxa"/>
            <w:tcBorders>
              <w:top w:val="dotted" w:sz="4" w:space="0" w:color="000000"/>
              <w:bottom w:val="single" w:sz="4" w:space="0" w:color="000000"/>
              <w:right w:val="single" w:sz="4" w:space="0" w:color="000000"/>
            </w:tcBorders>
            <w:shd w:val="clear" w:color="auto" w:fill="auto"/>
            <w:vAlign w:val="center"/>
          </w:tcPr>
          <w:p w:rsidR="00744721" w:rsidRDefault="00744721" w:rsidP="00801C56">
            <w:pPr>
              <w:jc w:val="center"/>
              <w:rPr>
                <w:rFonts w:ascii="Calibri" w:hAnsi="Calibri" w:cs="Calibri"/>
                <w:color w:val="000000"/>
                <w:sz w:val="22"/>
                <w:szCs w:val="22"/>
              </w:rPr>
            </w:pPr>
            <w:r>
              <w:rPr>
                <w:rFonts w:ascii="Calibri" w:hAnsi="Calibri" w:cs="Calibri"/>
                <w:color w:val="000000"/>
                <w:sz w:val="22"/>
                <w:szCs w:val="22"/>
              </w:rPr>
              <w:t>2</w:t>
            </w:r>
          </w:p>
        </w:tc>
        <w:tc>
          <w:tcPr>
            <w:tcW w:w="5881" w:type="dxa"/>
            <w:tcBorders>
              <w:top w:val="dotted" w:sz="4" w:space="0" w:color="000000"/>
              <w:bottom w:val="single" w:sz="4" w:space="0" w:color="000000"/>
              <w:right w:val="single" w:sz="4" w:space="0" w:color="000000"/>
            </w:tcBorders>
            <w:shd w:val="clear" w:color="auto" w:fill="auto"/>
            <w:vAlign w:val="center"/>
          </w:tcPr>
          <w:p w:rsidR="00744721" w:rsidRDefault="00744721" w:rsidP="00801C56">
            <w:pPr>
              <w:rPr>
                <w:rFonts w:ascii="Calibri" w:hAnsi="Calibri" w:cs="Calibri"/>
                <w:color w:val="000000"/>
                <w:sz w:val="22"/>
                <w:szCs w:val="22"/>
              </w:rPr>
            </w:pPr>
            <w:r>
              <w:rPr>
                <w:rFonts w:ascii="Calibri" w:hAnsi="Calibri" w:cs="Calibri"/>
                <w:color w:val="000000"/>
                <w:sz w:val="22"/>
                <w:szCs w:val="22"/>
              </w:rPr>
              <w:t>Towary niepowracające do początkowego państwa członkowskiego/kraju wywozu</w:t>
            </w:r>
          </w:p>
        </w:tc>
      </w:tr>
      <w:tr w:rsidR="00744721" w:rsidTr="00801C56">
        <w:trPr>
          <w:trHeight w:val="397"/>
        </w:trPr>
        <w:tc>
          <w:tcPr>
            <w:tcW w:w="247" w:type="dxa"/>
            <w:vMerge w:val="restart"/>
            <w:tcBorders>
              <w:left w:val="single" w:sz="4" w:space="0" w:color="000000"/>
              <w:bottom w:val="single" w:sz="4" w:space="0" w:color="000000"/>
              <w:right w:val="single" w:sz="4" w:space="0" w:color="000000"/>
            </w:tcBorders>
            <w:vAlign w:val="center"/>
          </w:tcPr>
          <w:p w:rsidR="00744721" w:rsidRDefault="00744721" w:rsidP="00801C56">
            <w:pPr>
              <w:rPr>
                <w:rFonts w:ascii="Calibri" w:hAnsi="Calibri" w:cs="Calibri"/>
                <w:color w:val="000000"/>
                <w:sz w:val="22"/>
                <w:szCs w:val="22"/>
              </w:rPr>
            </w:pPr>
            <w:r>
              <w:rPr>
                <w:rFonts w:ascii="Calibri" w:hAnsi="Calibri" w:cs="Calibri"/>
                <w:color w:val="000000"/>
                <w:sz w:val="22"/>
                <w:szCs w:val="22"/>
              </w:rPr>
              <w:t>6</w:t>
            </w:r>
          </w:p>
        </w:tc>
        <w:tc>
          <w:tcPr>
            <w:tcW w:w="2037" w:type="dxa"/>
            <w:vMerge w:val="restart"/>
            <w:tcBorders>
              <w:left w:val="single" w:sz="4" w:space="0" w:color="000000"/>
              <w:bottom w:val="single" w:sz="4" w:space="0" w:color="000000"/>
              <w:right w:val="single" w:sz="4" w:space="0" w:color="000000"/>
            </w:tcBorders>
            <w:vAlign w:val="center"/>
          </w:tcPr>
          <w:p w:rsidR="00744721" w:rsidRDefault="00744721" w:rsidP="00801C56">
            <w:pPr>
              <w:rPr>
                <w:rFonts w:ascii="Calibri" w:hAnsi="Calibri" w:cs="Calibri"/>
                <w:color w:val="000000"/>
                <w:sz w:val="22"/>
                <w:szCs w:val="22"/>
              </w:rPr>
            </w:pPr>
            <w:r>
              <w:rPr>
                <w:rFonts w:ascii="Calibri" w:hAnsi="Calibri" w:cs="Calibri"/>
                <w:color w:val="000000"/>
                <w:sz w:val="22"/>
                <w:szCs w:val="22"/>
              </w:rPr>
              <w:t>Szczególne transakcje kodowane na potrzeby krajowe</w:t>
            </w:r>
          </w:p>
        </w:tc>
        <w:tc>
          <w:tcPr>
            <w:tcW w:w="1275" w:type="dxa"/>
            <w:tcBorders>
              <w:top w:val="single" w:sz="4" w:space="0" w:color="000000"/>
              <w:bottom w:val="dotted" w:sz="4" w:space="0" w:color="000000"/>
              <w:right w:val="single" w:sz="4" w:space="0" w:color="000000"/>
            </w:tcBorders>
            <w:shd w:val="clear" w:color="auto" w:fill="auto"/>
            <w:vAlign w:val="center"/>
          </w:tcPr>
          <w:p w:rsidR="00744721" w:rsidRDefault="00744721" w:rsidP="00801C56">
            <w:pPr>
              <w:jc w:val="center"/>
              <w:rPr>
                <w:rFonts w:ascii="Calibri" w:hAnsi="Calibri" w:cs="Calibri"/>
                <w:color w:val="000000"/>
                <w:sz w:val="22"/>
                <w:szCs w:val="22"/>
              </w:rPr>
            </w:pPr>
            <w:r>
              <w:rPr>
                <w:rFonts w:ascii="Calibri" w:hAnsi="Calibri" w:cs="Calibri"/>
                <w:color w:val="000000"/>
                <w:sz w:val="22"/>
                <w:szCs w:val="22"/>
              </w:rPr>
              <w:t>61</w:t>
            </w:r>
          </w:p>
        </w:tc>
        <w:tc>
          <w:tcPr>
            <w:tcW w:w="247" w:type="dxa"/>
            <w:tcBorders>
              <w:top w:val="single" w:sz="4" w:space="0" w:color="000000"/>
              <w:bottom w:val="dotted" w:sz="4" w:space="0" w:color="000000"/>
              <w:right w:val="single" w:sz="4" w:space="0" w:color="000000"/>
            </w:tcBorders>
            <w:shd w:val="clear" w:color="auto" w:fill="auto"/>
            <w:vAlign w:val="center"/>
          </w:tcPr>
          <w:p w:rsidR="00744721" w:rsidRDefault="00744721" w:rsidP="00801C56">
            <w:pPr>
              <w:jc w:val="center"/>
              <w:rPr>
                <w:rFonts w:ascii="Calibri" w:hAnsi="Calibri" w:cs="Calibri"/>
                <w:color w:val="000000"/>
                <w:sz w:val="22"/>
                <w:szCs w:val="22"/>
              </w:rPr>
            </w:pPr>
            <w:r>
              <w:rPr>
                <w:rFonts w:ascii="Calibri" w:hAnsi="Calibri" w:cs="Calibri"/>
                <w:color w:val="000000"/>
                <w:sz w:val="22"/>
                <w:szCs w:val="22"/>
              </w:rPr>
              <w:t>1</w:t>
            </w:r>
          </w:p>
        </w:tc>
        <w:tc>
          <w:tcPr>
            <w:tcW w:w="5881" w:type="dxa"/>
            <w:tcBorders>
              <w:top w:val="single" w:sz="4" w:space="0" w:color="000000"/>
              <w:bottom w:val="dotted" w:sz="4" w:space="0" w:color="000000"/>
              <w:right w:val="single" w:sz="4" w:space="0" w:color="000000"/>
            </w:tcBorders>
            <w:shd w:val="clear" w:color="auto" w:fill="auto"/>
            <w:vAlign w:val="center"/>
          </w:tcPr>
          <w:p w:rsidR="00744721" w:rsidRDefault="00744721" w:rsidP="00801C56">
            <w:pPr>
              <w:rPr>
                <w:rFonts w:ascii="Calibri" w:hAnsi="Calibri" w:cs="Calibri"/>
                <w:color w:val="000000"/>
                <w:sz w:val="22"/>
                <w:szCs w:val="22"/>
              </w:rPr>
            </w:pPr>
            <w:r>
              <w:rPr>
                <w:rFonts w:ascii="Calibri" w:hAnsi="Calibri" w:cs="Calibri"/>
                <w:color w:val="000000"/>
                <w:sz w:val="22"/>
                <w:szCs w:val="22"/>
              </w:rPr>
              <w:t>Nabycie wewnątrzunijne biokomponentów</w:t>
            </w:r>
          </w:p>
        </w:tc>
      </w:tr>
      <w:tr w:rsidR="00744721" w:rsidTr="00801C56">
        <w:trPr>
          <w:trHeight w:val="397"/>
        </w:trPr>
        <w:tc>
          <w:tcPr>
            <w:tcW w:w="247" w:type="dxa"/>
            <w:vMerge/>
            <w:tcBorders>
              <w:left w:val="single" w:sz="4" w:space="0" w:color="000000"/>
              <w:right w:val="single" w:sz="4" w:space="0" w:color="000000"/>
            </w:tcBorders>
            <w:vAlign w:val="center"/>
          </w:tcPr>
          <w:p w:rsidR="00744721" w:rsidRDefault="00744721" w:rsidP="00801C56">
            <w:pPr>
              <w:rPr>
                <w:rFonts w:ascii="Calibri" w:hAnsi="Calibri" w:cs="Calibri"/>
                <w:color w:val="000000"/>
                <w:sz w:val="22"/>
                <w:szCs w:val="22"/>
              </w:rPr>
            </w:pPr>
          </w:p>
        </w:tc>
        <w:tc>
          <w:tcPr>
            <w:tcW w:w="2037" w:type="dxa"/>
            <w:vMerge/>
            <w:tcBorders>
              <w:left w:val="single" w:sz="4" w:space="0" w:color="000000"/>
              <w:right w:val="single" w:sz="4" w:space="0" w:color="000000"/>
            </w:tcBorders>
            <w:vAlign w:val="center"/>
          </w:tcPr>
          <w:p w:rsidR="00744721" w:rsidRDefault="00744721" w:rsidP="00801C56">
            <w:pPr>
              <w:rPr>
                <w:rFonts w:ascii="Calibri" w:hAnsi="Calibri" w:cs="Calibri"/>
                <w:color w:val="000000"/>
                <w:sz w:val="22"/>
                <w:szCs w:val="22"/>
              </w:rPr>
            </w:pPr>
          </w:p>
        </w:tc>
        <w:tc>
          <w:tcPr>
            <w:tcW w:w="1275" w:type="dxa"/>
            <w:tcBorders>
              <w:top w:val="dotted" w:sz="4" w:space="0" w:color="000000"/>
              <w:bottom w:val="dotted" w:sz="4" w:space="0" w:color="000000"/>
              <w:right w:val="single" w:sz="4" w:space="0" w:color="000000"/>
            </w:tcBorders>
            <w:shd w:val="clear" w:color="auto" w:fill="auto"/>
            <w:vAlign w:val="center"/>
          </w:tcPr>
          <w:p w:rsidR="00744721" w:rsidRDefault="00744721" w:rsidP="00801C56">
            <w:pPr>
              <w:jc w:val="center"/>
              <w:rPr>
                <w:rFonts w:ascii="Calibri" w:hAnsi="Calibri" w:cs="Calibri"/>
                <w:color w:val="000000"/>
                <w:sz w:val="22"/>
                <w:szCs w:val="22"/>
              </w:rPr>
            </w:pPr>
            <w:r>
              <w:rPr>
                <w:rFonts w:ascii="Calibri" w:hAnsi="Calibri" w:cs="Calibri"/>
                <w:color w:val="000000"/>
                <w:sz w:val="22"/>
                <w:szCs w:val="22"/>
              </w:rPr>
              <w:t>62</w:t>
            </w:r>
          </w:p>
        </w:tc>
        <w:tc>
          <w:tcPr>
            <w:tcW w:w="247" w:type="dxa"/>
            <w:tcBorders>
              <w:top w:val="dotted" w:sz="4" w:space="0" w:color="000000"/>
              <w:bottom w:val="dotted" w:sz="4" w:space="0" w:color="000000"/>
              <w:right w:val="single" w:sz="4" w:space="0" w:color="000000"/>
            </w:tcBorders>
            <w:shd w:val="clear" w:color="auto" w:fill="auto"/>
            <w:vAlign w:val="center"/>
          </w:tcPr>
          <w:p w:rsidR="00744721" w:rsidRDefault="00744721" w:rsidP="00801C56">
            <w:pPr>
              <w:jc w:val="center"/>
              <w:rPr>
                <w:rFonts w:ascii="Calibri" w:hAnsi="Calibri" w:cs="Calibri"/>
                <w:color w:val="000000"/>
                <w:sz w:val="22"/>
                <w:szCs w:val="22"/>
              </w:rPr>
            </w:pPr>
            <w:r>
              <w:rPr>
                <w:rFonts w:ascii="Calibri" w:hAnsi="Calibri" w:cs="Calibri"/>
                <w:color w:val="000000"/>
                <w:sz w:val="22"/>
                <w:szCs w:val="22"/>
              </w:rPr>
              <w:t>2</w:t>
            </w:r>
          </w:p>
        </w:tc>
        <w:tc>
          <w:tcPr>
            <w:tcW w:w="5881" w:type="dxa"/>
            <w:tcBorders>
              <w:top w:val="dotted" w:sz="4" w:space="0" w:color="000000"/>
              <w:bottom w:val="dotted" w:sz="4" w:space="0" w:color="000000"/>
              <w:right w:val="single" w:sz="4" w:space="0" w:color="000000"/>
            </w:tcBorders>
            <w:shd w:val="clear" w:color="auto" w:fill="auto"/>
            <w:vAlign w:val="center"/>
          </w:tcPr>
          <w:p w:rsidR="00744721" w:rsidRDefault="00744721" w:rsidP="00801C56">
            <w:pPr>
              <w:rPr>
                <w:rFonts w:ascii="Calibri" w:hAnsi="Calibri" w:cs="Calibri"/>
                <w:color w:val="000000"/>
                <w:sz w:val="22"/>
                <w:szCs w:val="22"/>
              </w:rPr>
            </w:pPr>
            <w:r>
              <w:rPr>
                <w:rFonts w:ascii="Calibri" w:hAnsi="Calibri" w:cs="Calibri"/>
                <w:color w:val="000000"/>
                <w:sz w:val="22"/>
                <w:szCs w:val="22"/>
              </w:rPr>
              <w:t>Nabycie wewnątrzunijne biomas</w:t>
            </w:r>
          </w:p>
        </w:tc>
      </w:tr>
      <w:tr w:rsidR="00744721" w:rsidTr="00801C56">
        <w:trPr>
          <w:trHeight w:val="397"/>
        </w:trPr>
        <w:tc>
          <w:tcPr>
            <w:tcW w:w="247" w:type="dxa"/>
            <w:vMerge/>
            <w:tcBorders>
              <w:left w:val="single" w:sz="4" w:space="0" w:color="000000"/>
              <w:bottom w:val="single" w:sz="4" w:space="0" w:color="000000"/>
              <w:right w:val="single" w:sz="4" w:space="0" w:color="000000"/>
            </w:tcBorders>
            <w:vAlign w:val="center"/>
          </w:tcPr>
          <w:p w:rsidR="00744721" w:rsidRDefault="00744721" w:rsidP="00801C56">
            <w:pPr>
              <w:rPr>
                <w:rFonts w:ascii="Calibri" w:hAnsi="Calibri" w:cs="Calibri"/>
                <w:color w:val="000000"/>
                <w:sz w:val="22"/>
                <w:szCs w:val="22"/>
              </w:rPr>
            </w:pPr>
          </w:p>
        </w:tc>
        <w:tc>
          <w:tcPr>
            <w:tcW w:w="2037" w:type="dxa"/>
            <w:vMerge/>
            <w:tcBorders>
              <w:left w:val="single" w:sz="4" w:space="0" w:color="000000"/>
              <w:bottom w:val="single" w:sz="4" w:space="0" w:color="000000"/>
              <w:right w:val="single" w:sz="4" w:space="0" w:color="000000"/>
            </w:tcBorders>
            <w:vAlign w:val="center"/>
          </w:tcPr>
          <w:p w:rsidR="00744721" w:rsidRDefault="00744721" w:rsidP="00801C56">
            <w:pPr>
              <w:rPr>
                <w:rFonts w:ascii="Calibri" w:hAnsi="Calibri" w:cs="Calibri"/>
                <w:color w:val="000000"/>
                <w:sz w:val="22"/>
                <w:szCs w:val="22"/>
              </w:rPr>
            </w:pPr>
          </w:p>
        </w:tc>
        <w:tc>
          <w:tcPr>
            <w:tcW w:w="1275" w:type="dxa"/>
            <w:tcBorders>
              <w:top w:val="dotted" w:sz="4" w:space="0" w:color="000000"/>
              <w:bottom w:val="single" w:sz="4" w:space="0" w:color="000000"/>
              <w:right w:val="single" w:sz="4" w:space="0" w:color="000000"/>
            </w:tcBorders>
            <w:shd w:val="clear" w:color="auto" w:fill="auto"/>
            <w:vAlign w:val="center"/>
          </w:tcPr>
          <w:p w:rsidR="00744721" w:rsidRDefault="00744721" w:rsidP="00801C56">
            <w:pPr>
              <w:jc w:val="center"/>
              <w:rPr>
                <w:rFonts w:ascii="Calibri" w:hAnsi="Calibri" w:cs="Calibri"/>
                <w:color w:val="000000"/>
                <w:sz w:val="22"/>
                <w:szCs w:val="22"/>
              </w:rPr>
            </w:pPr>
            <w:r>
              <w:rPr>
                <w:rFonts w:ascii="Calibri" w:hAnsi="Calibri" w:cs="Calibri"/>
                <w:color w:val="000000"/>
                <w:sz w:val="22"/>
                <w:szCs w:val="22"/>
              </w:rPr>
              <w:t>63</w:t>
            </w:r>
          </w:p>
        </w:tc>
        <w:tc>
          <w:tcPr>
            <w:tcW w:w="247" w:type="dxa"/>
            <w:tcBorders>
              <w:top w:val="dotted" w:sz="4" w:space="0" w:color="000000"/>
              <w:bottom w:val="single" w:sz="4" w:space="0" w:color="000000"/>
              <w:right w:val="single" w:sz="4" w:space="0" w:color="000000"/>
            </w:tcBorders>
            <w:shd w:val="clear" w:color="auto" w:fill="auto"/>
            <w:vAlign w:val="center"/>
          </w:tcPr>
          <w:p w:rsidR="00744721" w:rsidRDefault="00744721" w:rsidP="00801C56">
            <w:pPr>
              <w:jc w:val="center"/>
              <w:rPr>
                <w:rFonts w:ascii="Calibri" w:hAnsi="Calibri" w:cs="Calibri"/>
                <w:color w:val="000000"/>
                <w:sz w:val="22"/>
                <w:szCs w:val="22"/>
              </w:rPr>
            </w:pPr>
            <w:r>
              <w:rPr>
                <w:rFonts w:ascii="Calibri" w:hAnsi="Calibri" w:cs="Calibri"/>
                <w:color w:val="000000"/>
                <w:sz w:val="22"/>
                <w:szCs w:val="22"/>
              </w:rPr>
              <w:t>3</w:t>
            </w:r>
          </w:p>
        </w:tc>
        <w:tc>
          <w:tcPr>
            <w:tcW w:w="5881" w:type="dxa"/>
            <w:tcBorders>
              <w:top w:val="dotted" w:sz="4" w:space="0" w:color="000000"/>
              <w:bottom w:val="single" w:sz="4" w:space="0" w:color="000000"/>
              <w:right w:val="single" w:sz="4" w:space="0" w:color="000000"/>
            </w:tcBorders>
            <w:shd w:val="clear" w:color="auto" w:fill="auto"/>
            <w:vAlign w:val="center"/>
          </w:tcPr>
          <w:p w:rsidR="00744721" w:rsidRDefault="00744721" w:rsidP="00801C56">
            <w:pPr>
              <w:rPr>
                <w:rFonts w:ascii="Calibri" w:hAnsi="Calibri" w:cs="Calibri"/>
                <w:color w:val="000000"/>
                <w:sz w:val="22"/>
                <w:szCs w:val="22"/>
              </w:rPr>
            </w:pPr>
            <w:r>
              <w:rPr>
                <w:rFonts w:ascii="Calibri" w:hAnsi="Calibri" w:cs="Calibri"/>
                <w:color w:val="000000"/>
                <w:sz w:val="22"/>
                <w:szCs w:val="22"/>
              </w:rPr>
              <w:t>Nabycie wewnątrzunijne biopaliw</w:t>
            </w:r>
          </w:p>
        </w:tc>
      </w:tr>
      <w:tr w:rsidR="00744721" w:rsidTr="00801C56">
        <w:trPr>
          <w:trHeight w:val="1191"/>
        </w:trPr>
        <w:tc>
          <w:tcPr>
            <w:tcW w:w="247" w:type="dxa"/>
            <w:vMerge w:val="restart"/>
            <w:tcBorders>
              <w:left w:val="single" w:sz="4" w:space="0" w:color="000000"/>
              <w:bottom w:val="single" w:sz="8" w:space="0" w:color="000000"/>
              <w:right w:val="single" w:sz="4" w:space="0" w:color="000000"/>
            </w:tcBorders>
            <w:shd w:val="clear" w:color="auto" w:fill="auto"/>
            <w:vAlign w:val="center"/>
          </w:tcPr>
          <w:p w:rsidR="00744721" w:rsidRDefault="00744721" w:rsidP="00801C56">
            <w:pPr>
              <w:jc w:val="center"/>
              <w:rPr>
                <w:rFonts w:ascii="Calibri" w:hAnsi="Calibri" w:cs="Calibri"/>
                <w:color w:val="000000"/>
                <w:sz w:val="22"/>
                <w:szCs w:val="22"/>
              </w:rPr>
            </w:pPr>
            <w:r>
              <w:rPr>
                <w:rFonts w:ascii="Calibri" w:hAnsi="Calibri" w:cs="Calibri"/>
                <w:color w:val="000000"/>
                <w:sz w:val="22"/>
                <w:szCs w:val="22"/>
              </w:rPr>
              <w:t>7</w:t>
            </w:r>
          </w:p>
        </w:tc>
        <w:tc>
          <w:tcPr>
            <w:tcW w:w="2037" w:type="dxa"/>
            <w:vMerge w:val="restart"/>
            <w:tcBorders>
              <w:top w:val="single" w:sz="4" w:space="0" w:color="000000"/>
              <w:left w:val="single" w:sz="4" w:space="0" w:color="000000"/>
              <w:bottom w:val="single" w:sz="8" w:space="0" w:color="000000"/>
              <w:right w:val="single" w:sz="4" w:space="0" w:color="000000"/>
            </w:tcBorders>
            <w:shd w:val="clear" w:color="auto" w:fill="auto"/>
            <w:vAlign w:val="center"/>
          </w:tcPr>
          <w:p w:rsidR="00744721" w:rsidRDefault="00744721" w:rsidP="00801C56">
            <w:pPr>
              <w:rPr>
                <w:rFonts w:ascii="Calibri" w:hAnsi="Calibri" w:cs="Calibri"/>
                <w:color w:val="000000"/>
                <w:sz w:val="22"/>
                <w:szCs w:val="22"/>
              </w:rPr>
            </w:pPr>
            <w:r>
              <w:rPr>
                <w:rFonts w:ascii="Calibri" w:hAnsi="Calibri" w:cs="Calibri"/>
                <w:color w:val="000000"/>
                <w:sz w:val="22"/>
                <w:szCs w:val="22"/>
              </w:rPr>
              <w:t xml:space="preserve">Transakcje majce na celu odprawę celną/po odprawie celnej </w:t>
            </w:r>
            <w:r>
              <w:rPr>
                <w:rFonts w:ascii="Calibri" w:hAnsi="Calibri" w:cs="Calibri"/>
                <w:color w:val="000000"/>
                <w:sz w:val="22"/>
                <w:szCs w:val="22"/>
              </w:rPr>
              <w:lastRenderedPageBreak/>
              <w:t>(nieobejmujące zmiany własności, związane z towarami w quasi-przywozie lub wywozie)</w:t>
            </w:r>
          </w:p>
        </w:tc>
        <w:tc>
          <w:tcPr>
            <w:tcW w:w="1275" w:type="dxa"/>
            <w:tcBorders>
              <w:top w:val="single" w:sz="4" w:space="0" w:color="000000"/>
              <w:bottom w:val="dotted" w:sz="4" w:space="0" w:color="000000"/>
              <w:right w:val="single" w:sz="4" w:space="0" w:color="000000"/>
            </w:tcBorders>
            <w:shd w:val="clear" w:color="auto" w:fill="auto"/>
            <w:vAlign w:val="center"/>
          </w:tcPr>
          <w:p w:rsidR="00744721" w:rsidRDefault="00744721" w:rsidP="00801C56">
            <w:pPr>
              <w:jc w:val="center"/>
              <w:rPr>
                <w:rFonts w:ascii="Calibri" w:hAnsi="Calibri" w:cs="Calibri"/>
                <w:color w:val="000000"/>
                <w:sz w:val="22"/>
                <w:szCs w:val="22"/>
              </w:rPr>
            </w:pPr>
            <w:r>
              <w:rPr>
                <w:rFonts w:ascii="Calibri" w:hAnsi="Calibri" w:cs="Calibri"/>
                <w:color w:val="000000"/>
                <w:sz w:val="22"/>
                <w:szCs w:val="22"/>
              </w:rPr>
              <w:lastRenderedPageBreak/>
              <w:t>71</w:t>
            </w:r>
          </w:p>
        </w:tc>
        <w:tc>
          <w:tcPr>
            <w:tcW w:w="247" w:type="dxa"/>
            <w:tcBorders>
              <w:top w:val="single" w:sz="4" w:space="0" w:color="000000"/>
              <w:bottom w:val="dotted" w:sz="4" w:space="0" w:color="000000"/>
              <w:right w:val="single" w:sz="4" w:space="0" w:color="000000"/>
            </w:tcBorders>
            <w:shd w:val="clear" w:color="auto" w:fill="auto"/>
            <w:vAlign w:val="center"/>
          </w:tcPr>
          <w:p w:rsidR="00744721" w:rsidRDefault="00744721" w:rsidP="00801C56">
            <w:pPr>
              <w:jc w:val="center"/>
              <w:rPr>
                <w:rFonts w:ascii="Calibri" w:hAnsi="Calibri" w:cs="Calibri"/>
                <w:color w:val="000000"/>
                <w:sz w:val="22"/>
                <w:szCs w:val="22"/>
              </w:rPr>
            </w:pPr>
            <w:r>
              <w:rPr>
                <w:rFonts w:ascii="Calibri" w:hAnsi="Calibri" w:cs="Calibri"/>
                <w:color w:val="000000"/>
                <w:sz w:val="22"/>
                <w:szCs w:val="22"/>
              </w:rPr>
              <w:t>1</w:t>
            </w:r>
          </w:p>
        </w:tc>
        <w:tc>
          <w:tcPr>
            <w:tcW w:w="5881" w:type="dxa"/>
            <w:tcBorders>
              <w:top w:val="single" w:sz="4" w:space="0" w:color="000000"/>
              <w:bottom w:val="dotted" w:sz="4" w:space="0" w:color="000000"/>
              <w:right w:val="single" w:sz="4" w:space="0" w:color="000000"/>
            </w:tcBorders>
            <w:shd w:val="clear" w:color="auto" w:fill="auto"/>
            <w:vAlign w:val="center"/>
          </w:tcPr>
          <w:p w:rsidR="00744721" w:rsidRDefault="00744721" w:rsidP="00801C56">
            <w:pPr>
              <w:rPr>
                <w:rFonts w:ascii="Calibri" w:hAnsi="Calibri" w:cs="Calibri"/>
                <w:color w:val="000000"/>
                <w:sz w:val="22"/>
                <w:szCs w:val="22"/>
              </w:rPr>
            </w:pPr>
            <w:r>
              <w:rPr>
                <w:rFonts w:ascii="Calibri" w:hAnsi="Calibri" w:cs="Calibri"/>
                <w:color w:val="000000"/>
                <w:sz w:val="22"/>
                <w:szCs w:val="22"/>
              </w:rPr>
              <w:t>Dopuszczenie towarów do obrotu w państwie członkowskim z późniejszym wywozem do innego państwa członkowskiego</w:t>
            </w:r>
          </w:p>
        </w:tc>
      </w:tr>
      <w:tr w:rsidR="00744721" w:rsidTr="00801C56">
        <w:trPr>
          <w:trHeight w:val="1191"/>
        </w:trPr>
        <w:tc>
          <w:tcPr>
            <w:tcW w:w="247" w:type="dxa"/>
            <w:vMerge/>
            <w:tcBorders>
              <w:left w:val="single" w:sz="4" w:space="0" w:color="000000"/>
              <w:bottom w:val="single" w:sz="8" w:space="0" w:color="000000"/>
              <w:right w:val="single" w:sz="4" w:space="0" w:color="000000"/>
            </w:tcBorders>
            <w:vAlign w:val="center"/>
          </w:tcPr>
          <w:p w:rsidR="00744721" w:rsidRDefault="00744721" w:rsidP="00801C56">
            <w:pPr>
              <w:rPr>
                <w:rFonts w:ascii="Calibri" w:hAnsi="Calibri" w:cs="Calibri"/>
                <w:color w:val="000000"/>
                <w:sz w:val="22"/>
                <w:szCs w:val="22"/>
              </w:rPr>
            </w:pPr>
          </w:p>
        </w:tc>
        <w:tc>
          <w:tcPr>
            <w:tcW w:w="2037" w:type="dxa"/>
            <w:vMerge/>
            <w:tcBorders>
              <w:top w:val="single" w:sz="4" w:space="0" w:color="000000"/>
              <w:left w:val="single" w:sz="4" w:space="0" w:color="000000"/>
              <w:bottom w:val="single" w:sz="8" w:space="0" w:color="000000"/>
              <w:right w:val="single" w:sz="4" w:space="0" w:color="000000"/>
            </w:tcBorders>
            <w:vAlign w:val="center"/>
          </w:tcPr>
          <w:p w:rsidR="00744721" w:rsidRDefault="00744721" w:rsidP="00801C56">
            <w:pPr>
              <w:rPr>
                <w:rFonts w:ascii="Calibri" w:hAnsi="Calibri" w:cs="Calibri"/>
                <w:color w:val="000000"/>
                <w:sz w:val="22"/>
                <w:szCs w:val="22"/>
              </w:rPr>
            </w:pPr>
          </w:p>
        </w:tc>
        <w:tc>
          <w:tcPr>
            <w:tcW w:w="1275" w:type="dxa"/>
            <w:tcBorders>
              <w:top w:val="dotted" w:sz="4" w:space="0" w:color="000000"/>
              <w:bottom w:val="single" w:sz="8" w:space="0" w:color="000000"/>
              <w:right w:val="single" w:sz="4" w:space="0" w:color="000000"/>
            </w:tcBorders>
            <w:shd w:val="clear" w:color="auto" w:fill="auto"/>
            <w:vAlign w:val="center"/>
          </w:tcPr>
          <w:p w:rsidR="00744721" w:rsidRDefault="00744721" w:rsidP="00801C56">
            <w:pPr>
              <w:jc w:val="center"/>
              <w:rPr>
                <w:rFonts w:ascii="Calibri" w:hAnsi="Calibri" w:cs="Calibri"/>
                <w:color w:val="000000"/>
                <w:sz w:val="22"/>
                <w:szCs w:val="22"/>
              </w:rPr>
            </w:pPr>
            <w:r>
              <w:rPr>
                <w:rFonts w:ascii="Calibri" w:hAnsi="Calibri" w:cs="Calibri"/>
                <w:color w:val="000000"/>
                <w:sz w:val="22"/>
                <w:szCs w:val="22"/>
              </w:rPr>
              <w:t>72</w:t>
            </w:r>
          </w:p>
        </w:tc>
        <w:tc>
          <w:tcPr>
            <w:tcW w:w="247" w:type="dxa"/>
            <w:tcBorders>
              <w:top w:val="dotted" w:sz="4" w:space="0" w:color="000000"/>
              <w:bottom w:val="single" w:sz="8" w:space="0" w:color="000000"/>
              <w:right w:val="single" w:sz="4" w:space="0" w:color="000000"/>
            </w:tcBorders>
            <w:shd w:val="clear" w:color="auto" w:fill="auto"/>
            <w:vAlign w:val="center"/>
          </w:tcPr>
          <w:p w:rsidR="00744721" w:rsidRDefault="00744721" w:rsidP="00801C56">
            <w:pPr>
              <w:jc w:val="center"/>
              <w:rPr>
                <w:rFonts w:ascii="Calibri" w:hAnsi="Calibri" w:cs="Calibri"/>
                <w:color w:val="000000"/>
                <w:sz w:val="22"/>
                <w:szCs w:val="22"/>
              </w:rPr>
            </w:pPr>
            <w:r>
              <w:rPr>
                <w:rFonts w:ascii="Calibri" w:hAnsi="Calibri" w:cs="Calibri"/>
                <w:color w:val="000000"/>
                <w:sz w:val="22"/>
                <w:szCs w:val="22"/>
              </w:rPr>
              <w:t>2</w:t>
            </w:r>
          </w:p>
        </w:tc>
        <w:tc>
          <w:tcPr>
            <w:tcW w:w="5881" w:type="dxa"/>
            <w:tcBorders>
              <w:top w:val="dotted" w:sz="4" w:space="0" w:color="000000"/>
              <w:bottom w:val="single" w:sz="8" w:space="0" w:color="000000"/>
              <w:right w:val="single" w:sz="4" w:space="0" w:color="000000"/>
            </w:tcBorders>
            <w:shd w:val="clear" w:color="auto" w:fill="auto"/>
            <w:vAlign w:val="center"/>
          </w:tcPr>
          <w:p w:rsidR="00744721" w:rsidRDefault="00744721" w:rsidP="00801C56">
            <w:pPr>
              <w:rPr>
                <w:rFonts w:ascii="Calibri" w:hAnsi="Calibri" w:cs="Calibri"/>
                <w:color w:val="000000"/>
                <w:sz w:val="22"/>
                <w:szCs w:val="22"/>
              </w:rPr>
            </w:pPr>
            <w:r>
              <w:rPr>
                <w:rFonts w:ascii="Calibri" w:hAnsi="Calibri" w:cs="Calibri"/>
                <w:color w:val="000000"/>
                <w:sz w:val="22"/>
                <w:szCs w:val="22"/>
              </w:rPr>
              <w:t>Transport towarów z jednego państwa członkowskiego do innego w celu objęcia ich procedurą wywozu</w:t>
            </w:r>
          </w:p>
        </w:tc>
      </w:tr>
      <w:tr w:rsidR="00744721" w:rsidTr="00801C56">
        <w:trPr>
          <w:trHeight w:val="2370"/>
        </w:trPr>
        <w:tc>
          <w:tcPr>
            <w:tcW w:w="247" w:type="dxa"/>
            <w:tcBorders>
              <w:left w:val="single" w:sz="4" w:space="0" w:color="000000"/>
              <w:bottom w:val="single" w:sz="8" w:space="0" w:color="000000"/>
              <w:right w:val="single" w:sz="4" w:space="0" w:color="000000"/>
            </w:tcBorders>
            <w:shd w:val="clear" w:color="auto" w:fill="auto"/>
            <w:vAlign w:val="center"/>
          </w:tcPr>
          <w:p w:rsidR="00744721" w:rsidRDefault="00744721" w:rsidP="00801C56">
            <w:pPr>
              <w:jc w:val="center"/>
              <w:rPr>
                <w:rFonts w:ascii="Calibri" w:hAnsi="Calibri" w:cs="Calibri"/>
                <w:color w:val="000000"/>
                <w:sz w:val="22"/>
                <w:szCs w:val="22"/>
              </w:rPr>
            </w:pPr>
            <w:r>
              <w:rPr>
                <w:rFonts w:ascii="Calibri" w:hAnsi="Calibri" w:cs="Calibri"/>
                <w:color w:val="000000"/>
                <w:sz w:val="22"/>
                <w:szCs w:val="22"/>
              </w:rPr>
              <w:lastRenderedPageBreak/>
              <w:t>8</w:t>
            </w:r>
          </w:p>
        </w:tc>
        <w:tc>
          <w:tcPr>
            <w:tcW w:w="2037" w:type="dxa"/>
            <w:tcBorders>
              <w:top w:val="single" w:sz="8" w:space="0" w:color="000000"/>
              <w:bottom w:val="single" w:sz="8" w:space="0" w:color="000000"/>
              <w:right w:val="single" w:sz="4" w:space="0" w:color="000000"/>
            </w:tcBorders>
            <w:shd w:val="clear" w:color="auto" w:fill="auto"/>
            <w:vAlign w:val="center"/>
          </w:tcPr>
          <w:p w:rsidR="00744721" w:rsidRDefault="00744721" w:rsidP="00801C56">
            <w:pPr>
              <w:rPr>
                <w:rFonts w:ascii="Calibri" w:hAnsi="Calibri" w:cs="Calibri"/>
                <w:color w:val="000000"/>
                <w:sz w:val="22"/>
                <w:szCs w:val="22"/>
              </w:rPr>
            </w:pPr>
            <w:r>
              <w:rPr>
                <w:rFonts w:ascii="Calibri" w:hAnsi="Calibri" w:cs="Calibri"/>
                <w:color w:val="000000"/>
                <w:sz w:val="22"/>
                <w:szCs w:val="22"/>
              </w:rPr>
              <w:t>Transakcje, z którymi związana jest dostawa materiałów budowlanych i wyposażenia technicznego w ramach umowy budowlanej o generalne wykonawstwo lub w zakresie inżynierii lądowej, dla których nie jest wymagane osobne fakturowanie towarów, natomiast wystawiana jest faktura za całą dostawę objętą umową.</w:t>
            </w:r>
          </w:p>
        </w:tc>
        <w:tc>
          <w:tcPr>
            <w:tcW w:w="1275" w:type="dxa"/>
            <w:tcBorders>
              <w:bottom w:val="single" w:sz="8" w:space="0" w:color="000000"/>
              <w:right w:val="single" w:sz="4" w:space="0" w:color="000000"/>
            </w:tcBorders>
            <w:shd w:val="clear" w:color="auto" w:fill="auto"/>
            <w:vAlign w:val="center"/>
          </w:tcPr>
          <w:p w:rsidR="00744721" w:rsidRDefault="00744721" w:rsidP="00801C56">
            <w:pPr>
              <w:jc w:val="center"/>
              <w:rPr>
                <w:rFonts w:ascii="Calibri" w:hAnsi="Calibri" w:cs="Calibri"/>
                <w:color w:val="000000"/>
                <w:sz w:val="22"/>
                <w:szCs w:val="22"/>
              </w:rPr>
            </w:pPr>
            <w:r>
              <w:rPr>
                <w:rFonts w:ascii="Calibri" w:hAnsi="Calibri" w:cs="Calibri"/>
                <w:color w:val="000000"/>
                <w:sz w:val="22"/>
                <w:szCs w:val="22"/>
              </w:rPr>
              <w:t>80</w:t>
            </w:r>
          </w:p>
        </w:tc>
        <w:tc>
          <w:tcPr>
            <w:tcW w:w="247" w:type="dxa"/>
            <w:tcBorders>
              <w:bottom w:val="single" w:sz="8" w:space="0" w:color="000000"/>
              <w:right w:val="single" w:sz="4" w:space="0" w:color="000000"/>
            </w:tcBorders>
            <w:shd w:val="clear" w:color="auto" w:fill="auto"/>
          </w:tcPr>
          <w:p w:rsidR="00744721" w:rsidRDefault="00744721" w:rsidP="00801C56">
            <w:pPr>
              <w:rPr>
                <w:rFonts w:ascii="Calibri" w:hAnsi="Calibri" w:cs="Calibri"/>
                <w:color w:val="000000"/>
                <w:sz w:val="22"/>
                <w:szCs w:val="22"/>
              </w:rPr>
            </w:pPr>
          </w:p>
        </w:tc>
        <w:tc>
          <w:tcPr>
            <w:tcW w:w="5881" w:type="dxa"/>
            <w:tcBorders>
              <w:bottom w:val="single" w:sz="8" w:space="0" w:color="000000"/>
              <w:right w:val="single" w:sz="4" w:space="0" w:color="000000"/>
            </w:tcBorders>
            <w:shd w:val="clear" w:color="auto" w:fill="auto"/>
            <w:vAlign w:val="center"/>
          </w:tcPr>
          <w:p w:rsidR="00744721" w:rsidRDefault="00744721" w:rsidP="00801C56">
            <w:pPr>
              <w:rPr>
                <w:rFonts w:ascii="Calibri" w:hAnsi="Calibri" w:cs="Calibri"/>
                <w:color w:val="000000"/>
                <w:sz w:val="22"/>
                <w:szCs w:val="22"/>
              </w:rPr>
            </w:pPr>
          </w:p>
        </w:tc>
      </w:tr>
      <w:tr w:rsidR="00744721" w:rsidTr="00801C56">
        <w:trPr>
          <w:trHeight w:val="624"/>
        </w:trPr>
        <w:tc>
          <w:tcPr>
            <w:tcW w:w="247" w:type="dxa"/>
            <w:vMerge w:val="restart"/>
            <w:tcBorders>
              <w:left w:val="single" w:sz="4" w:space="0" w:color="000000"/>
              <w:bottom w:val="single" w:sz="8" w:space="0" w:color="000000"/>
              <w:right w:val="single" w:sz="4" w:space="0" w:color="000000"/>
            </w:tcBorders>
            <w:shd w:val="clear" w:color="auto" w:fill="auto"/>
            <w:vAlign w:val="center"/>
          </w:tcPr>
          <w:p w:rsidR="00744721" w:rsidRDefault="00744721" w:rsidP="00801C56">
            <w:pPr>
              <w:jc w:val="center"/>
              <w:rPr>
                <w:rFonts w:ascii="Calibri" w:hAnsi="Calibri" w:cs="Calibri"/>
                <w:color w:val="000000"/>
                <w:sz w:val="22"/>
                <w:szCs w:val="22"/>
              </w:rPr>
            </w:pPr>
            <w:r>
              <w:rPr>
                <w:rFonts w:ascii="Calibri" w:hAnsi="Calibri" w:cs="Calibri"/>
                <w:color w:val="000000"/>
                <w:sz w:val="22"/>
                <w:szCs w:val="22"/>
              </w:rPr>
              <w:t>9</w:t>
            </w:r>
          </w:p>
        </w:tc>
        <w:tc>
          <w:tcPr>
            <w:tcW w:w="2037" w:type="dxa"/>
            <w:vMerge w:val="restart"/>
            <w:tcBorders>
              <w:top w:val="single" w:sz="8" w:space="0" w:color="000000"/>
              <w:left w:val="single" w:sz="4" w:space="0" w:color="000000"/>
              <w:bottom w:val="single" w:sz="8" w:space="0" w:color="000000"/>
              <w:right w:val="single" w:sz="4" w:space="0" w:color="000000"/>
            </w:tcBorders>
            <w:shd w:val="clear" w:color="auto" w:fill="auto"/>
            <w:vAlign w:val="center"/>
          </w:tcPr>
          <w:p w:rsidR="00744721" w:rsidRDefault="00744721" w:rsidP="00801C56">
            <w:pPr>
              <w:rPr>
                <w:rFonts w:ascii="Calibri" w:hAnsi="Calibri" w:cs="Calibri"/>
                <w:color w:val="000000"/>
                <w:sz w:val="22"/>
                <w:szCs w:val="22"/>
              </w:rPr>
            </w:pPr>
            <w:r>
              <w:rPr>
                <w:rFonts w:ascii="Calibri" w:hAnsi="Calibri" w:cs="Calibri"/>
                <w:color w:val="000000"/>
                <w:sz w:val="22"/>
                <w:szCs w:val="22"/>
              </w:rPr>
              <w:t>Inne rodzaje transakcji, których nie można sklasyfikować pod innymi kodami</w:t>
            </w:r>
          </w:p>
        </w:tc>
        <w:tc>
          <w:tcPr>
            <w:tcW w:w="1275" w:type="dxa"/>
            <w:tcBorders>
              <w:top w:val="single" w:sz="8" w:space="0" w:color="000000"/>
              <w:bottom w:val="dotted" w:sz="4" w:space="0" w:color="000000"/>
              <w:right w:val="single" w:sz="4" w:space="0" w:color="000000"/>
            </w:tcBorders>
            <w:shd w:val="clear" w:color="auto" w:fill="auto"/>
            <w:vAlign w:val="center"/>
          </w:tcPr>
          <w:p w:rsidR="00744721" w:rsidRDefault="00744721" w:rsidP="00801C56">
            <w:pPr>
              <w:jc w:val="center"/>
              <w:rPr>
                <w:rFonts w:ascii="Calibri" w:hAnsi="Calibri" w:cs="Calibri"/>
                <w:color w:val="000000"/>
                <w:sz w:val="22"/>
                <w:szCs w:val="22"/>
              </w:rPr>
            </w:pPr>
            <w:r>
              <w:rPr>
                <w:rFonts w:ascii="Calibri" w:hAnsi="Calibri" w:cs="Calibri"/>
                <w:color w:val="000000"/>
                <w:sz w:val="22"/>
                <w:szCs w:val="22"/>
              </w:rPr>
              <w:t>91</w:t>
            </w:r>
          </w:p>
        </w:tc>
        <w:tc>
          <w:tcPr>
            <w:tcW w:w="247" w:type="dxa"/>
            <w:tcBorders>
              <w:top w:val="single" w:sz="8" w:space="0" w:color="000000"/>
              <w:bottom w:val="dotted" w:sz="4" w:space="0" w:color="000000"/>
              <w:right w:val="single" w:sz="4" w:space="0" w:color="000000"/>
            </w:tcBorders>
            <w:shd w:val="clear" w:color="auto" w:fill="auto"/>
            <w:vAlign w:val="center"/>
          </w:tcPr>
          <w:p w:rsidR="00744721" w:rsidRDefault="00744721" w:rsidP="00801C56">
            <w:pPr>
              <w:jc w:val="center"/>
              <w:rPr>
                <w:rFonts w:ascii="Calibri" w:hAnsi="Calibri" w:cs="Calibri"/>
                <w:color w:val="000000"/>
                <w:sz w:val="22"/>
                <w:szCs w:val="22"/>
              </w:rPr>
            </w:pPr>
            <w:r>
              <w:rPr>
                <w:rFonts w:ascii="Calibri" w:hAnsi="Calibri" w:cs="Calibri"/>
                <w:color w:val="000000"/>
                <w:sz w:val="22"/>
                <w:szCs w:val="22"/>
              </w:rPr>
              <w:t>1</w:t>
            </w:r>
          </w:p>
        </w:tc>
        <w:tc>
          <w:tcPr>
            <w:tcW w:w="5881" w:type="dxa"/>
            <w:tcBorders>
              <w:top w:val="single" w:sz="8" w:space="0" w:color="000000"/>
              <w:bottom w:val="dotted" w:sz="4" w:space="0" w:color="000000"/>
              <w:right w:val="single" w:sz="4" w:space="0" w:color="000000"/>
            </w:tcBorders>
            <w:shd w:val="clear" w:color="auto" w:fill="auto"/>
            <w:vAlign w:val="center"/>
          </w:tcPr>
          <w:p w:rsidR="00744721" w:rsidRDefault="00744721" w:rsidP="00801C56">
            <w:pPr>
              <w:rPr>
                <w:rFonts w:ascii="Calibri" w:hAnsi="Calibri" w:cs="Calibri"/>
                <w:color w:val="000000"/>
                <w:sz w:val="22"/>
                <w:szCs w:val="22"/>
              </w:rPr>
            </w:pPr>
            <w:r>
              <w:rPr>
                <w:rFonts w:ascii="Calibri" w:hAnsi="Calibri" w:cs="Calibri"/>
                <w:color w:val="000000"/>
                <w:sz w:val="22"/>
                <w:szCs w:val="22"/>
              </w:rPr>
              <w:t>Wynajem, wypożyczenie i leasing operacyjny dłuższy niż 24 miesiące</w:t>
            </w:r>
          </w:p>
        </w:tc>
      </w:tr>
      <w:tr w:rsidR="00744721" w:rsidTr="00801C56">
        <w:trPr>
          <w:trHeight w:val="315"/>
        </w:trPr>
        <w:tc>
          <w:tcPr>
            <w:tcW w:w="247" w:type="dxa"/>
            <w:vMerge/>
            <w:tcBorders>
              <w:left w:val="single" w:sz="4" w:space="0" w:color="000000"/>
              <w:bottom w:val="single" w:sz="8" w:space="0" w:color="000000"/>
              <w:right w:val="single" w:sz="4" w:space="0" w:color="000000"/>
            </w:tcBorders>
            <w:vAlign w:val="center"/>
          </w:tcPr>
          <w:p w:rsidR="00744721" w:rsidRDefault="00744721" w:rsidP="00801C56">
            <w:pPr>
              <w:rPr>
                <w:rFonts w:ascii="Calibri" w:hAnsi="Calibri" w:cs="Calibri"/>
                <w:color w:val="000000"/>
                <w:sz w:val="22"/>
                <w:szCs w:val="22"/>
              </w:rPr>
            </w:pPr>
          </w:p>
        </w:tc>
        <w:tc>
          <w:tcPr>
            <w:tcW w:w="2037" w:type="dxa"/>
            <w:vMerge/>
            <w:tcBorders>
              <w:top w:val="single" w:sz="8" w:space="0" w:color="000000"/>
              <w:left w:val="single" w:sz="4" w:space="0" w:color="000000"/>
              <w:bottom w:val="single" w:sz="8" w:space="0" w:color="000000"/>
              <w:right w:val="single" w:sz="4" w:space="0" w:color="000000"/>
            </w:tcBorders>
            <w:vAlign w:val="center"/>
          </w:tcPr>
          <w:p w:rsidR="00744721" w:rsidRDefault="00744721" w:rsidP="00801C56">
            <w:pPr>
              <w:rPr>
                <w:rFonts w:ascii="Calibri" w:hAnsi="Calibri" w:cs="Calibri"/>
                <w:color w:val="000000"/>
                <w:sz w:val="22"/>
                <w:szCs w:val="22"/>
              </w:rPr>
            </w:pPr>
          </w:p>
        </w:tc>
        <w:tc>
          <w:tcPr>
            <w:tcW w:w="1275" w:type="dxa"/>
            <w:tcBorders>
              <w:top w:val="dotted" w:sz="4" w:space="0" w:color="000000"/>
              <w:bottom w:val="single" w:sz="8" w:space="0" w:color="000000"/>
              <w:right w:val="single" w:sz="4" w:space="0" w:color="000000"/>
            </w:tcBorders>
            <w:shd w:val="clear" w:color="auto" w:fill="auto"/>
            <w:vAlign w:val="center"/>
          </w:tcPr>
          <w:p w:rsidR="00744721" w:rsidRDefault="00744721" w:rsidP="00801C56">
            <w:pPr>
              <w:jc w:val="center"/>
              <w:rPr>
                <w:rFonts w:ascii="Calibri" w:hAnsi="Calibri" w:cs="Calibri"/>
                <w:color w:val="000000"/>
                <w:sz w:val="22"/>
                <w:szCs w:val="22"/>
              </w:rPr>
            </w:pPr>
            <w:r>
              <w:rPr>
                <w:rFonts w:ascii="Calibri" w:hAnsi="Calibri" w:cs="Calibri"/>
                <w:color w:val="000000"/>
                <w:sz w:val="22"/>
                <w:szCs w:val="22"/>
              </w:rPr>
              <w:t>99</w:t>
            </w:r>
          </w:p>
        </w:tc>
        <w:tc>
          <w:tcPr>
            <w:tcW w:w="247" w:type="dxa"/>
            <w:tcBorders>
              <w:top w:val="dotted" w:sz="4" w:space="0" w:color="000000"/>
              <w:bottom w:val="single" w:sz="8" w:space="0" w:color="000000"/>
              <w:right w:val="single" w:sz="4" w:space="0" w:color="000000"/>
            </w:tcBorders>
            <w:shd w:val="clear" w:color="auto" w:fill="auto"/>
            <w:vAlign w:val="center"/>
          </w:tcPr>
          <w:p w:rsidR="00744721" w:rsidRDefault="00744721" w:rsidP="00801C56">
            <w:pPr>
              <w:jc w:val="center"/>
              <w:rPr>
                <w:rFonts w:ascii="Calibri" w:hAnsi="Calibri" w:cs="Calibri"/>
                <w:color w:val="000000"/>
                <w:sz w:val="22"/>
                <w:szCs w:val="22"/>
              </w:rPr>
            </w:pPr>
            <w:r>
              <w:rPr>
                <w:rFonts w:ascii="Calibri" w:hAnsi="Calibri" w:cs="Calibri"/>
                <w:color w:val="000000"/>
                <w:sz w:val="22"/>
                <w:szCs w:val="22"/>
              </w:rPr>
              <w:t>9</w:t>
            </w:r>
          </w:p>
        </w:tc>
        <w:tc>
          <w:tcPr>
            <w:tcW w:w="5881" w:type="dxa"/>
            <w:tcBorders>
              <w:top w:val="dotted" w:sz="4" w:space="0" w:color="000000"/>
              <w:bottom w:val="single" w:sz="8" w:space="0" w:color="000000"/>
              <w:right w:val="single" w:sz="4" w:space="0" w:color="000000"/>
            </w:tcBorders>
            <w:shd w:val="clear" w:color="auto" w:fill="auto"/>
            <w:vAlign w:val="center"/>
          </w:tcPr>
          <w:p w:rsidR="00744721" w:rsidRDefault="00744721" w:rsidP="00801C56">
            <w:pPr>
              <w:rPr>
                <w:rFonts w:ascii="Calibri" w:hAnsi="Calibri" w:cs="Calibri"/>
                <w:color w:val="000000"/>
                <w:sz w:val="22"/>
                <w:szCs w:val="22"/>
              </w:rPr>
            </w:pPr>
            <w:r>
              <w:rPr>
                <w:rFonts w:ascii="Calibri" w:hAnsi="Calibri" w:cs="Calibri"/>
                <w:color w:val="000000"/>
                <w:sz w:val="22"/>
                <w:szCs w:val="22"/>
              </w:rPr>
              <w:t>Inne</w:t>
            </w:r>
          </w:p>
        </w:tc>
      </w:tr>
    </w:tbl>
    <w:p w:rsidR="00744721" w:rsidRDefault="00744721" w:rsidP="00744721">
      <w:pPr>
        <w:pStyle w:val="Tekstprzypisudolnego1"/>
        <w:spacing w:before="240"/>
        <w:ind w:left="360" w:hanging="360"/>
        <w:jc w:val="both"/>
        <w:rPr>
          <w:rFonts w:ascii="Calibri" w:hAnsi="Calibri" w:cs="Calibri"/>
          <w:sz w:val="22"/>
          <w:szCs w:val="22"/>
        </w:rPr>
      </w:pPr>
      <w:r>
        <w:rPr>
          <w:rFonts w:ascii="Calibri" w:hAnsi="Calibri" w:cs="Calibri"/>
          <w:sz w:val="22"/>
          <w:szCs w:val="22"/>
          <w:vertAlign w:val="superscript"/>
        </w:rPr>
        <w:t>(1)</w:t>
      </w:r>
      <w:r>
        <w:rPr>
          <w:rFonts w:ascii="Calibri" w:hAnsi="Calibri" w:cs="Calibri"/>
          <w:sz w:val="22"/>
          <w:szCs w:val="22"/>
          <w:vertAlign w:val="superscript"/>
        </w:rPr>
        <w:tab/>
      </w:r>
      <w:r>
        <w:rPr>
          <w:rFonts w:ascii="Calibri" w:hAnsi="Calibri" w:cs="Calibri"/>
          <w:sz w:val="22"/>
          <w:szCs w:val="22"/>
        </w:rPr>
        <w:t xml:space="preserve">Leasing finansowy obejmuje transakcje, w których raty leasingu obliczane są w taki sposób, </w:t>
      </w:r>
      <w:r>
        <w:rPr>
          <w:rFonts w:ascii="Calibri" w:hAnsi="Calibri" w:cs="Calibri"/>
          <w:sz w:val="22"/>
          <w:szCs w:val="22"/>
        </w:rPr>
        <w:br/>
        <w:t>że obejmują całą lub prawie całą wartość towarów. Ryzyko i korzyści związane z własnością przekazywane są dzierżawcy. W chwili zakończenia umowy dzierżawca staje się prawnym właścicielem towarów.</w:t>
      </w:r>
      <w:bookmarkStart w:id="146" w:name="move868339011"/>
      <w:bookmarkEnd w:id="146"/>
      <w:r>
        <w:br w:type="page"/>
      </w:r>
    </w:p>
    <w:p w:rsidR="00744721" w:rsidRDefault="00744721" w:rsidP="00744721">
      <w:pPr>
        <w:spacing w:before="240" w:after="240"/>
        <w:ind w:left="792"/>
        <w:jc w:val="both"/>
        <w:outlineLvl w:val="0"/>
        <w:rPr>
          <w:rFonts w:ascii="Calibri Light" w:hAnsi="Calibri Light" w:cs="Calibri Light"/>
          <w:b/>
          <w:sz w:val="32"/>
          <w:szCs w:val="32"/>
        </w:rPr>
      </w:pPr>
      <w:bookmarkStart w:id="147" w:name="_Toc92187337"/>
      <w:r>
        <w:rPr>
          <w:rFonts w:ascii="Calibri Light" w:hAnsi="Calibri Light" w:cs="Calibri Light"/>
          <w:b/>
          <w:sz w:val="32"/>
          <w:szCs w:val="32"/>
        </w:rPr>
        <w:lastRenderedPageBreak/>
        <w:t>Załącznik nr 5 – Kody rodzajów transportu</w:t>
      </w:r>
      <w:bookmarkEnd w:id="147"/>
    </w:p>
    <w:tbl>
      <w:tblPr>
        <w:tblW w:w="8530" w:type="dxa"/>
        <w:tblLayout w:type="fixed"/>
        <w:tblCellMar>
          <w:left w:w="70" w:type="dxa"/>
          <w:right w:w="70" w:type="dxa"/>
        </w:tblCellMar>
        <w:tblLook w:val="0000" w:firstRow="0" w:lastRow="0" w:firstColumn="0" w:lastColumn="0" w:noHBand="0" w:noVBand="0"/>
      </w:tblPr>
      <w:tblGrid>
        <w:gridCol w:w="1020"/>
        <w:gridCol w:w="7510"/>
      </w:tblGrid>
      <w:tr w:rsidR="00744721" w:rsidTr="00801C56">
        <w:trPr>
          <w:trHeight w:val="794"/>
        </w:trPr>
        <w:tc>
          <w:tcPr>
            <w:tcW w:w="1020" w:type="dxa"/>
            <w:tcBorders>
              <w:top w:val="single" w:sz="4" w:space="0" w:color="000000"/>
              <w:left w:val="single" w:sz="4" w:space="0" w:color="000000"/>
              <w:bottom w:val="single" w:sz="4" w:space="0" w:color="000000"/>
              <w:right w:val="single" w:sz="4" w:space="0" w:color="000000"/>
            </w:tcBorders>
            <w:shd w:val="clear" w:color="auto" w:fill="D9D9D9"/>
          </w:tcPr>
          <w:p w:rsidR="00744721" w:rsidRDefault="00744721" w:rsidP="00801C56">
            <w:pPr>
              <w:spacing w:before="240"/>
              <w:jc w:val="center"/>
              <w:rPr>
                <w:rFonts w:ascii="Calibri" w:hAnsi="Calibri" w:cs="Calibri"/>
                <w:sz w:val="22"/>
                <w:szCs w:val="22"/>
              </w:rPr>
            </w:pPr>
            <w:r>
              <w:rPr>
                <w:rFonts w:ascii="Calibri" w:hAnsi="Calibri" w:cs="Calibri"/>
                <w:b/>
                <w:bCs/>
                <w:sz w:val="22"/>
                <w:szCs w:val="22"/>
              </w:rPr>
              <w:t>Kod</w:t>
            </w:r>
          </w:p>
        </w:tc>
        <w:tc>
          <w:tcPr>
            <w:tcW w:w="7509" w:type="dxa"/>
            <w:tcBorders>
              <w:top w:val="single" w:sz="4" w:space="0" w:color="000000"/>
              <w:left w:val="single" w:sz="4" w:space="0" w:color="000000"/>
              <w:bottom w:val="single" w:sz="4" w:space="0" w:color="000000"/>
              <w:right w:val="single" w:sz="4" w:space="0" w:color="000000"/>
            </w:tcBorders>
            <w:shd w:val="clear" w:color="auto" w:fill="D9D9D9"/>
          </w:tcPr>
          <w:p w:rsidR="00744721" w:rsidRDefault="00744721" w:rsidP="00801C56">
            <w:pPr>
              <w:spacing w:before="240"/>
              <w:jc w:val="center"/>
              <w:rPr>
                <w:rFonts w:ascii="Calibri" w:hAnsi="Calibri" w:cs="Calibri"/>
                <w:sz w:val="22"/>
                <w:szCs w:val="22"/>
              </w:rPr>
            </w:pPr>
            <w:r>
              <w:rPr>
                <w:rFonts w:ascii="Calibri" w:hAnsi="Calibri" w:cs="Calibri"/>
                <w:b/>
                <w:bCs/>
                <w:sz w:val="22"/>
                <w:szCs w:val="22"/>
              </w:rPr>
              <w:t>Oznaczenie</w:t>
            </w:r>
          </w:p>
        </w:tc>
      </w:tr>
      <w:tr w:rsidR="00744721" w:rsidTr="00801C56">
        <w:tc>
          <w:tcPr>
            <w:tcW w:w="1020" w:type="dxa"/>
            <w:tcBorders>
              <w:top w:val="single" w:sz="4" w:space="0" w:color="000000"/>
              <w:left w:val="single" w:sz="4" w:space="0" w:color="000000"/>
              <w:bottom w:val="single" w:sz="4" w:space="0" w:color="000000"/>
              <w:right w:val="single" w:sz="4" w:space="0" w:color="000000"/>
            </w:tcBorders>
          </w:tcPr>
          <w:p w:rsidR="00744721" w:rsidRDefault="00744721" w:rsidP="00801C56">
            <w:pPr>
              <w:spacing w:before="240"/>
              <w:jc w:val="center"/>
              <w:rPr>
                <w:rFonts w:ascii="Calibri" w:hAnsi="Calibri" w:cs="Calibri"/>
                <w:sz w:val="22"/>
                <w:szCs w:val="22"/>
              </w:rPr>
            </w:pPr>
            <w:r>
              <w:rPr>
                <w:rFonts w:ascii="Calibri" w:hAnsi="Calibri" w:cs="Calibri"/>
                <w:sz w:val="22"/>
                <w:szCs w:val="22"/>
              </w:rPr>
              <w:t>1</w:t>
            </w:r>
          </w:p>
        </w:tc>
        <w:tc>
          <w:tcPr>
            <w:tcW w:w="7509" w:type="dxa"/>
            <w:tcBorders>
              <w:top w:val="single" w:sz="4" w:space="0" w:color="000000"/>
              <w:left w:val="single" w:sz="4" w:space="0" w:color="000000"/>
              <w:bottom w:val="single" w:sz="4" w:space="0" w:color="000000"/>
              <w:right w:val="single" w:sz="4" w:space="0" w:color="000000"/>
            </w:tcBorders>
          </w:tcPr>
          <w:p w:rsidR="00744721" w:rsidRDefault="00744721" w:rsidP="00801C56">
            <w:pPr>
              <w:spacing w:before="240"/>
              <w:rPr>
                <w:rFonts w:ascii="Calibri" w:hAnsi="Calibri" w:cs="Calibri"/>
                <w:sz w:val="22"/>
                <w:szCs w:val="22"/>
              </w:rPr>
            </w:pPr>
            <w:r>
              <w:rPr>
                <w:rFonts w:ascii="Calibri" w:hAnsi="Calibri" w:cs="Calibri"/>
                <w:sz w:val="22"/>
                <w:szCs w:val="22"/>
              </w:rPr>
              <w:t>Transport morski</w:t>
            </w:r>
          </w:p>
        </w:tc>
      </w:tr>
      <w:tr w:rsidR="00744721" w:rsidTr="00801C56">
        <w:tc>
          <w:tcPr>
            <w:tcW w:w="1020" w:type="dxa"/>
            <w:tcBorders>
              <w:top w:val="single" w:sz="4" w:space="0" w:color="000000"/>
              <w:left w:val="single" w:sz="4" w:space="0" w:color="000000"/>
              <w:bottom w:val="single" w:sz="4" w:space="0" w:color="000000"/>
              <w:right w:val="single" w:sz="4" w:space="0" w:color="000000"/>
            </w:tcBorders>
          </w:tcPr>
          <w:p w:rsidR="00744721" w:rsidRDefault="00744721" w:rsidP="00801C56">
            <w:pPr>
              <w:spacing w:before="240"/>
              <w:jc w:val="center"/>
              <w:rPr>
                <w:rFonts w:ascii="Calibri" w:hAnsi="Calibri" w:cs="Calibri"/>
                <w:sz w:val="22"/>
                <w:szCs w:val="22"/>
              </w:rPr>
            </w:pPr>
            <w:r>
              <w:rPr>
                <w:rFonts w:ascii="Calibri" w:hAnsi="Calibri" w:cs="Calibri"/>
                <w:sz w:val="22"/>
                <w:szCs w:val="22"/>
              </w:rPr>
              <w:t>2</w:t>
            </w:r>
          </w:p>
        </w:tc>
        <w:tc>
          <w:tcPr>
            <w:tcW w:w="7509" w:type="dxa"/>
            <w:tcBorders>
              <w:top w:val="single" w:sz="4" w:space="0" w:color="000000"/>
              <w:left w:val="single" w:sz="4" w:space="0" w:color="000000"/>
              <w:bottom w:val="single" w:sz="4" w:space="0" w:color="000000"/>
              <w:right w:val="single" w:sz="4" w:space="0" w:color="000000"/>
            </w:tcBorders>
          </w:tcPr>
          <w:p w:rsidR="00744721" w:rsidRDefault="00744721" w:rsidP="00801C56">
            <w:pPr>
              <w:spacing w:before="240"/>
              <w:rPr>
                <w:rFonts w:ascii="Calibri" w:hAnsi="Calibri" w:cs="Calibri"/>
                <w:sz w:val="22"/>
                <w:szCs w:val="22"/>
              </w:rPr>
            </w:pPr>
            <w:r>
              <w:rPr>
                <w:rFonts w:ascii="Calibri" w:hAnsi="Calibri" w:cs="Calibri"/>
                <w:sz w:val="22"/>
                <w:szCs w:val="22"/>
              </w:rPr>
              <w:t>Transport kolejowy</w:t>
            </w:r>
          </w:p>
        </w:tc>
      </w:tr>
      <w:tr w:rsidR="00744721" w:rsidTr="00801C56">
        <w:tc>
          <w:tcPr>
            <w:tcW w:w="1020" w:type="dxa"/>
            <w:tcBorders>
              <w:top w:val="single" w:sz="4" w:space="0" w:color="000000"/>
              <w:left w:val="single" w:sz="4" w:space="0" w:color="000000"/>
              <w:bottom w:val="single" w:sz="4" w:space="0" w:color="000000"/>
              <w:right w:val="single" w:sz="4" w:space="0" w:color="000000"/>
            </w:tcBorders>
          </w:tcPr>
          <w:p w:rsidR="00744721" w:rsidRDefault="00744721" w:rsidP="00801C56">
            <w:pPr>
              <w:spacing w:before="240"/>
              <w:jc w:val="center"/>
              <w:rPr>
                <w:rFonts w:ascii="Calibri" w:hAnsi="Calibri" w:cs="Calibri"/>
                <w:sz w:val="22"/>
                <w:szCs w:val="22"/>
              </w:rPr>
            </w:pPr>
            <w:r>
              <w:rPr>
                <w:rFonts w:ascii="Calibri" w:hAnsi="Calibri" w:cs="Calibri"/>
                <w:sz w:val="22"/>
                <w:szCs w:val="22"/>
              </w:rPr>
              <w:t>3</w:t>
            </w:r>
          </w:p>
        </w:tc>
        <w:tc>
          <w:tcPr>
            <w:tcW w:w="7509" w:type="dxa"/>
            <w:tcBorders>
              <w:top w:val="single" w:sz="4" w:space="0" w:color="000000"/>
              <w:left w:val="single" w:sz="4" w:space="0" w:color="000000"/>
              <w:bottom w:val="single" w:sz="4" w:space="0" w:color="000000"/>
              <w:right w:val="single" w:sz="4" w:space="0" w:color="000000"/>
            </w:tcBorders>
          </w:tcPr>
          <w:p w:rsidR="00744721" w:rsidRDefault="00744721" w:rsidP="00801C56">
            <w:pPr>
              <w:spacing w:before="240"/>
              <w:rPr>
                <w:rFonts w:ascii="Calibri" w:hAnsi="Calibri" w:cs="Calibri"/>
                <w:sz w:val="22"/>
                <w:szCs w:val="22"/>
              </w:rPr>
            </w:pPr>
            <w:r>
              <w:rPr>
                <w:rFonts w:ascii="Calibri" w:hAnsi="Calibri" w:cs="Calibri"/>
                <w:sz w:val="22"/>
                <w:szCs w:val="22"/>
              </w:rPr>
              <w:t>Transport drogowy</w:t>
            </w:r>
          </w:p>
        </w:tc>
      </w:tr>
      <w:tr w:rsidR="00744721" w:rsidTr="00801C56">
        <w:tc>
          <w:tcPr>
            <w:tcW w:w="1020" w:type="dxa"/>
            <w:tcBorders>
              <w:top w:val="single" w:sz="4" w:space="0" w:color="000000"/>
              <w:left w:val="single" w:sz="4" w:space="0" w:color="000000"/>
              <w:bottom w:val="single" w:sz="4" w:space="0" w:color="000000"/>
              <w:right w:val="single" w:sz="4" w:space="0" w:color="000000"/>
            </w:tcBorders>
          </w:tcPr>
          <w:p w:rsidR="00744721" w:rsidRDefault="00744721" w:rsidP="00801C56">
            <w:pPr>
              <w:spacing w:before="240"/>
              <w:jc w:val="center"/>
              <w:rPr>
                <w:rFonts w:ascii="Calibri" w:hAnsi="Calibri" w:cs="Calibri"/>
                <w:sz w:val="22"/>
                <w:szCs w:val="22"/>
              </w:rPr>
            </w:pPr>
            <w:r>
              <w:rPr>
                <w:rFonts w:ascii="Calibri" w:hAnsi="Calibri" w:cs="Calibri"/>
                <w:sz w:val="22"/>
                <w:szCs w:val="22"/>
              </w:rPr>
              <w:t>4</w:t>
            </w:r>
          </w:p>
        </w:tc>
        <w:tc>
          <w:tcPr>
            <w:tcW w:w="7509" w:type="dxa"/>
            <w:tcBorders>
              <w:top w:val="single" w:sz="4" w:space="0" w:color="000000"/>
              <w:left w:val="single" w:sz="4" w:space="0" w:color="000000"/>
              <w:bottom w:val="single" w:sz="4" w:space="0" w:color="000000"/>
              <w:right w:val="single" w:sz="4" w:space="0" w:color="000000"/>
            </w:tcBorders>
          </w:tcPr>
          <w:p w:rsidR="00744721" w:rsidRDefault="00744721" w:rsidP="00801C56">
            <w:pPr>
              <w:spacing w:before="240"/>
              <w:rPr>
                <w:rFonts w:ascii="Calibri" w:hAnsi="Calibri" w:cs="Calibri"/>
                <w:sz w:val="22"/>
                <w:szCs w:val="22"/>
              </w:rPr>
            </w:pPr>
            <w:r>
              <w:rPr>
                <w:rFonts w:ascii="Calibri" w:hAnsi="Calibri" w:cs="Calibri"/>
                <w:sz w:val="22"/>
                <w:szCs w:val="22"/>
              </w:rPr>
              <w:t>Transport lotniczy</w:t>
            </w:r>
          </w:p>
        </w:tc>
      </w:tr>
      <w:tr w:rsidR="00744721" w:rsidTr="00801C56">
        <w:tc>
          <w:tcPr>
            <w:tcW w:w="1020" w:type="dxa"/>
            <w:tcBorders>
              <w:top w:val="single" w:sz="4" w:space="0" w:color="000000"/>
              <w:left w:val="single" w:sz="4" w:space="0" w:color="000000"/>
              <w:bottom w:val="single" w:sz="4" w:space="0" w:color="000000"/>
              <w:right w:val="single" w:sz="4" w:space="0" w:color="000000"/>
            </w:tcBorders>
          </w:tcPr>
          <w:p w:rsidR="00744721" w:rsidRDefault="00744721" w:rsidP="00801C56">
            <w:pPr>
              <w:spacing w:before="240"/>
              <w:jc w:val="center"/>
              <w:rPr>
                <w:rFonts w:ascii="Calibri" w:hAnsi="Calibri" w:cs="Calibri"/>
                <w:sz w:val="22"/>
                <w:szCs w:val="22"/>
              </w:rPr>
            </w:pPr>
            <w:r>
              <w:rPr>
                <w:rFonts w:ascii="Calibri" w:hAnsi="Calibri" w:cs="Calibri"/>
                <w:sz w:val="22"/>
                <w:szCs w:val="22"/>
              </w:rPr>
              <w:t>5</w:t>
            </w:r>
          </w:p>
        </w:tc>
        <w:tc>
          <w:tcPr>
            <w:tcW w:w="7509" w:type="dxa"/>
            <w:tcBorders>
              <w:top w:val="single" w:sz="4" w:space="0" w:color="000000"/>
              <w:left w:val="single" w:sz="4" w:space="0" w:color="000000"/>
              <w:bottom w:val="single" w:sz="4" w:space="0" w:color="000000"/>
              <w:right w:val="single" w:sz="4" w:space="0" w:color="000000"/>
            </w:tcBorders>
          </w:tcPr>
          <w:p w:rsidR="00744721" w:rsidRDefault="00744721" w:rsidP="00801C56">
            <w:pPr>
              <w:spacing w:before="240"/>
              <w:rPr>
                <w:rFonts w:ascii="Calibri" w:hAnsi="Calibri" w:cs="Calibri"/>
                <w:sz w:val="22"/>
                <w:szCs w:val="22"/>
              </w:rPr>
            </w:pPr>
            <w:r>
              <w:rPr>
                <w:rFonts w:ascii="Calibri" w:hAnsi="Calibri" w:cs="Calibri"/>
                <w:sz w:val="22"/>
                <w:szCs w:val="22"/>
              </w:rPr>
              <w:t>Przesyłki pocztowe</w:t>
            </w:r>
          </w:p>
        </w:tc>
      </w:tr>
      <w:tr w:rsidR="00744721" w:rsidTr="00801C56">
        <w:tc>
          <w:tcPr>
            <w:tcW w:w="1020" w:type="dxa"/>
            <w:tcBorders>
              <w:top w:val="single" w:sz="4" w:space="0" w:color="000000"/>
              <w:left w:val="single" w:sz="4" w:space="0" w:color="000000"/>
              <w:bottom w:val="single" w:sz="4" w:space="0" w:color="000000"/>
              <w:right w:val="single" w:sz="4" w:space="0" w:color="000000"/>
            </w:tcBorders>
          </w:tcPr>
          <w:p w:rsidR="00744721" w:rsidRDefault="00744721" w:rsidP="00801C56">
            <w:pPr>
              <w:spacing w:before="240"/>
              <w:jc w:val="center"/>
              <w:rPr>
                <w:rFonts w:ascii="Calibri" w:hAnsi="Calibri" w:cs="Calibri"/>
                <w:sz w:val="22"/>
                <w:szCs w:val="22"/>
              </w:rPr>
            </w:pPr>
            <w:r>
              <w:rPr>
                <w:rFonts w:ascii="Calibri" w:hAnsi="Calibri" w:cs="Calibri"/>
                <w:sz w:val="22"/>
                <w:szCs w:val="22"/>
              </w:rPr>
              <w:t>7</w:t>
            </w:r>
          </w:p>
        </w:tc>
        <w:tc>
          <w:tcPr>
            <w:tcW w:w="7509" w:type="dxa"/>
            <w:tcBorders>
              <w:top w:val="single" w:sz="4" w:space="0" w:color="000000"/>
              <w:left w:val="single" w:sz="4" w:space="0" w:color="000000"/>
              <w:bottom w:val="single" w:sz="4" w:space="0" w:color="000000"/>
              <w:right w:val="single" w:sz="4" w:space="0" w:color="000000"/>
            </w:tcBorders>
          </w:tcPr>
          <w:p w:rsidR="00744721" w:rsidRDefault="00744721" w:rsidP="00801C56">
            <w:pPr>
              <w:spacing w:before="240"/>
              <w:rPr>
                <w:rFonts w:ascii="Calibri" w:hAnsi="Calibri" w:cs="Calibri"/>
                <w:sz w:val="22"/>
                <w:szCs w:val="22"/>
              </w:rPr>
            </w:pPr>
            <w:r>
              <w:rPr>
                <w:rFonts w:ascii="Calibri" w:hAnsi="Calibri" w:cs="Calibri"/>
                <w:sz w:val="22"/>
                <w:szCs w:val="22"/>
              </w:rPr>
              <w:t>Stałe instalacje przesyłowe (np. gazociągi, wodociągi, ropociągi, koleje linowe)</w:t>
            </w:r>
          </w:p>
        </w:tc>
      </w:tr>
      <w:tr w:rsidR="00744721" w:rsidTr="00801C56">
        <w:tc>
          <w:tcPr>
            <w:tcW w:w="1020" w:type="dxa"/>
            <w:tcBorders>
              <w:top w:val="single" w:sz="4" w:space="0" w:color="000000"/>
              <w:left w:val="single" w:sz="4" w:space="0" w:color="000000"/>
              <w:bottom w:val="single" w:sz="4" w:space="0" w:color="000000"/>
              <w:right w:val="single" w:sz="4" w:space="0" w:color="000000"/>
            </w:tcBorders>
          </w:tcPr>
          <w:p w:rsidR="00744721" w:rsidRDefault="00744721" w:rsidP="00801C56">
            <w:pPr>
              <w:spacing w:before="240"/>
              <w:jc w:val="center"/>
              <w:rPr>
                <w:rFonts w:ascii="Calibri" w:hAnsi="Calibri" w:cs="Calibri"/>
                <w:sz w:val="22"/>
                <w:szCs w:val="22"/>
              </w:rPr>
            </w:pPr>
            <w:r>
              <w:rPr>
                <w:rFonts w:ascii="Calibri" w:hAnsi="Calibri" w:cs="Calibri"/>
                <w:sz w:val="22"/>
                <w:szCs w:val="22"/>
              </w:rPr>
              <w:t>8</w:t>
            </w:r>
          </w:p>
        </w:tc>
        <w:tc>
          <w:tcPr>
            <w:tcW w:w="7509" w:type="dxa"/>
            <w:tcBorders>
              <w:top w:val="single" w:sz="4" w:space="0" w:color="000000"/>
              <w:left w:val="single" w:sz="4" w:space="0" w:color="000000"/>
              <w:bottom w:val="single" w:sz="4" w:space="0" w:color="000000"/>
              <w:right w:val="single" w:sz="4" w:space="0" w:color="000000"/>
            </w:tcBorders>
          </w:tcPr>
          <w:p w:rsidR="00744721" w:rsidRDefault="00744721" w:rsidP="00801C56">
            <w:pPr>
              <w:spacing w:before="240"/>
              <w:rPr>
                <w:rFonts w:ascii="Calibri" w:hAnsi="Calibri" w:cs="Calibri"/>
                <w:sz w:val="22"/>
                <w:szCs w:val="22"/>
              </w:rPr>
            </w:pPr>
            <w:r>
              <w:rPr>
                <w:rFonts w:ascii="Calibri" w:hAnsi="Calibri" w:cs="Calibri"/>
                <w:sz w:val="22"/>
                <w:szCs w:val="22"/>
              </w:rPr>
              <w:t>Żegluga śródlądowa</w:t>
            </w:r>
          </w:p>
        </w:tc>
      </w:tr>
      <w:tr w:rsidR="00744721" w:rsidTr="00801C56">
        <w:tc>
          <w:tcPr>
            <w:tcW w:w="1020" w:type="dxa"/>
            <w:tcBorders>
              <w:top w:val="single" w:sz="4" w:space="0" w:color="000000"/>
              <w:left w:val="single" w:sz="4" w:space="0" w:color="000000"/>
              <w:bottom w:val="single" w:sz="4" w:space="0" w:color="000000"/>
              <w:right w:val="single" w:sz="4" w:space="0" w:color="000000"/>
            </w:tcBorders>
          </w:tcPr>
          <w:p w:rsidR="00744721" w:rsidRDefault="00744721" w:rsidP="00801C56">
            <w:pPr>
              <w:spacing w:before="240"/>
              <w:jc w:val="center"/>
              <w:rPr>
                <w:rFonts w:ascii="Calibri" w:hAnsi="Calibri" w:cs="Calibri"/>
                <w:sz w:val="22"/>
                <w:szCs w:val="22"/>
              </w:rPr>
            </w:pPr>
            <w:r>
              <w:rPr>
                <w:rFonts w:ascii="Calibri" w:hAnsi="Calibri" w:cs="Calibri"/>
                <w:sz w:val="22"/>
                <w:szCs w:val="22"/>
              </w:rPr>
              <w:t>9</w:t>
            </w:r>
          </w:p>
        </w:tc>
        <w:tc>
          <w:tcPr>
            <w:tcW w:w="7509" w:type="dxa"/>
            <w:tcBorders>
              <w:top w:val="single" w:sz="4" w:space="0" w:color="000000"/>
              <w:left w:val="single" w:sz="4" w:space="0" w:color="000000"/>
              <w:bottom w:val="single" w:sz="4" w:space="0" w:color="000000"/>
              <w:right w:val="single" w:sz="4" w:space="0" w:color="000000"/>
            </w:tcBorders>
          </w:tcPr>
          <w:p w:rsidR="00744721" w:rsidRDefault="00744721" w:rsidP="00801C56">
            <w:pPr>
              <w:spacing w:before="240"/>
              <w:rPr>
                <w:rFonts w:ascii="Calibri" w:hAnsi="Calibri" w:cs="Calibri"/>
                <w:sz w:val="22"/>
                <w:szCs w:val="22"/>
              </w:rPr>
            </w:pPr>
            <w:r>
              <w:rPr>
                <w:rFonts w:ascii="Calibri" w:hAnsi="Calibri" w:cs="Calibri"/>
                <w:sz w:val="22"/>
                <w:szCs w:val="22"/>
              </w:rPr>
              <w:t>Własny napęd (towarem jest np. statek czy samolot poruszający się o własnym napędzie)</w:t>
            </w:r>
          </w:p>
        </w:tc>
      </w:tr>
    </w:tbl>
    <w:p w:rsidR="00744721" w:rsidRDefault="00744721" w:rsidP="00744721">
      <w:pPr>
        <w:spacing w:before="240" w:after="240"/>
        <w:jc w:val="both"/>
        <w:outlineLvl w:val="0"/>
        <w:rPr>
          <w:rFonts w:ascii="Calibri Light" w:hAnsi="Calibri Light" w:cs="Calibri Light"/>
          <w:b/>
          <w:sz w:val="32"/>
          <w:szCs w:val="32"/>
        </w:rPr>
      </w:pPr>
      <w:r>
        <w:br w:type="page"/>
      </w:r>
    </w:p>
    <w:p w:rsidR="00744721" w:rsidRDefault="00744721" w:rsidP="00744721">
      <w:pPr>
        <w:spacing w:before="240" w:after="240"/>
        <w:jc w:val="both"/>
        <w:outlineLvl w:val="0"/>
        <w:rPr>
          <w:rFonts w:ascii="Calibri Light" w:hAnsi="Calibri Light" w:cs="Calibri Light"/>
          <w:b/>
          <w:sz w:val="32"/>
          <w:szCs w:val="32"/>
        </w:rPr>
      </w:pPr>
      <w:bookmarkStart w:id="148" w:name="_Toc92187338"/>
      <w:r>
        <w:rPr>
          <w:rFonts w:ascii="Calibri Light" w:hAnsi="Calibri Light" w:cs="Calibri Light"/>
          <w:b/>
          <w:sz w:val="32"/>
          <w:szCs w:val="32"/>
        </w:rPr>
        <w:lastRenderedPageBreak/>
        <w:t>Załącznik nr 6 – Wykaz kodów krajów (stosowanych w polu 16 zgłoszenia)</w:t>
      </w:r>
      <w:bookmarkEnd w:id="148"/>
    </w:p>
    <w:p w:rsidR="00744721" w:rsidRDefault="00744721" w:rsidP="00744721"/>
    <w:tbl>
      <w:tblPr>
        <w:tblStyle w:val="Tabela-Siatka"/>
        <w:tblW w:w="0" w:type="auto"/>
        <w:tblInd w:w="534" w:type="dxa"/>
        <w:tblLook w:val="04A0" w:firstRow="1" w:lastRow="0" w:firstColumn="1" w:lastColumn="0" w:noHBand="0" w:noVBand="1"/>
      </w:tblPr>
      <w:tblGrid>
        <w:gridCol w:w="972"/>
        <w:gridCol w:w="7498"/>
      </w:tblGrid>
      <w:tr w:rsidR="00744721" w:rsidTr="00801C56">
        <w:tc>
          <w:tcPr>
            <w:tcW w:w="972" w:type="dxa"/>
          </w:tcPr>
          <w:p w:rsidR="00744721" w:rsidRDefault="00744721" w:rsidP="00801C56">
            <w:pPr>
              <w:rPr>
                <w:lang w:val="en-GB"/>
              </w:rPr>
            </w:pPr>
            <w:r>
              <w:rPr>
                <w:rFonts w:asciiTheme="minorHAnsi" w:hAnsiTheme="minorHAnsi" w:cs="Calibri"/>
                <w:b/>
                <w:sz w:val="22"/>
                <w:szCs w:val="22"/>
                <w:lang w:val="en-GB"/>
              </w:rPr>
              <w:t>KOD</w:t>
            </w:r>
          </w:p>
        </w:tc>
        <w:tc>
          <w:tcPr>
            <w:tcW w:w="7498" w:type="dxa"/>
          </w:tcPr>
          <w:p w:rsidR="00744721" w:rsidRDefault="00744721" w:rsidP="00801C56">
            <w:pPr>
              <w:rPr>
                <w:lang w:val="en-GB"/>
              </w:rPr>
            </w:pPr>
            <w:r w:rsidRPr="002B7602">
              <w:rPr>
                <w:rFonts w:asciiTheme="minorHAnsi" w:hAnsiTheme="minorHAnsi" w:cs="Calibri"/>
                <w:b/>
                <w:sz w:val="22"/>
                <w:szCs w:val="22"/>
                <w:lang w:val="en-GB"/>
              </w:rPr>
              <w:t>NA</w:t>
            </w:r>
            <w:r>
              <w:rPr>
                <w:rFonts w:asciiTheme="minorHAnsi" w:hAnsiTheme="minorHAnsi" w:cs="Calibri"/>
                <w:b/>
                <w:sz w:val="22"/>
                <w:szCs w:val="22"/>
                <w:lang w:val="en-GB"/>
              </w:rPr>
              <w:t>ZWA</w:t>
            </w:r>
          </w:p>
        </w:tc>
      </w:tr>
      <w:tr w:rsidR="00744721" w:rsidTr="00801C56">
        <w:tc>
          <w:tcPr>
            <w:tcW w:w="972" w:type="dxa"/>
          </w:tcPr>
          <w:p w:rsidR="00744721" w:rsidRDefault="00744721" w:rsidP="00801C56">
            <w:pPr>
              <w:rPr>
                <w:lang w:val="en-GB"/>
              </w:rPr>
            </w:pPr>
            <w:r w:rsidRPr="002D6E65">
              <w:rPr>
                <w:rFonts w:ascii="Calibri" w:hAnsi="Calibri" w:cs="Calibri"/>
                <w:sz w:val="22"/>
                <w:szCs w:val="22"/>
                <w:lang w:val="it-IT"/>
              </w:rPr>
              <w:t>AF</w:t>
            </w:r>
          </w:p>
        </w:tc>
        <w:tc>
          <w:tcPr>
            <w:tcW w:w="7498" w:type="dxa"/>
          </w:tcPr>
          <w:p w:rsidR="00744721" w:rsidRPr="008234EE" w:rsidRDefault="00744721" w:rsidP="00801C56">
            <w:pPr>
              <w:rPr>
                <w:rFonts w:asciiTheme="minorHAnsi" w:hAnsiTheme="minorHAnsi" w:cs="Calibri"/>
                <w:sz w:val="22"/>
                <w:szCs w:val="22"/>
                <w:lang w:val="en-GB"/>
              </w:rPr>
            </w:pPr>
            <w:r w:rsidRPr="002D6E65">
              <w:rPr>
                <w:rFonts w:ascii="Calibri" w:hAnsi="Calibri" w:cs="Calibri"/>
                <w:sz w:val="22"/>
                <w:szCs w:val="22"/>
                <w:lang w:val="it-IT"/>
              </w:rPr>
              <w:t>Afganistan</w:t>
            </w:r>
          </w:p>
        </w:tc>
      </w:tr>
      <w:tr w:rsidR="00744721" w:rsidTr="00801C56">
        <w:tc>
          <w:tcPr>
            <w:tcW w:w="972" w:type="dxa"/>
          </w:tcPr>
          <w:p w:rsidR="00744721" w:rsidRPr="002D6E65" w:rsidRDefault="00744721" w:rsidP="00801C56">
            <w:pPr>
              <w:rPr>
                <w:rFonts w:ascii="Calibri" w:hAnsi="Calibri" w:cs="Calibri"/>
                <w:sz w:val="22"/>
                <w:szCs w:val="22"/>
                <w:lang w:val="it-IT"/>
              </w:rPr>
            </w:pPr>
            <w:r>
              <w:rPr>
                <w:rFonts w:ascii="Calibri" w:hAnsi="Calibri" w:cs="Calibri"/>
                <w:sz w:val="22"/>
                <w:szCs w:val="22"/>
                <w:lang w:val="it-IT"/>
              </w:rPr>
              <w:t>AL</w:t>
            </w:r>
          </w:p>
        </w:tc>
        <w:tc>
          <w:tcPr>
            <w:tcW w:w="7498" w:type="dxa"/>
          </w:tcPr>
          <w:p w:rsidR="00744721" w:rsidRPr="002D6E65" w:rsidRDefault="00744721" w:rsidP="00801C56">
            <w:pPr>
              <w:rPr>
                <w:rFonts w:ascii="Calibri" w:hAnsi="Calibri" w:cs="Calibri"/>
                <w:sz w:val="22"/>
                <w:szCs w:val="22"/>
                <w:lang w:val="it-IT"/>
              </w:rPr>
            </w:pPr>
            <w:r>
              <w:rPr>
                <w:rFonts w:ascii="Calibri" w:hAnsi="Calibri" w:cs="Calibri"/>
                <w:sz w:val="22"/>
                <w:szCs w:val="22"/>
                <w:lang w:val="it-IT"/>
              </w:rPr>
              <w:t>Albania</w:t>
            </w:r>
          </w:p>
        </w:tc>
      </w:tr>
      <w:tr w:rsidR="00744721" w:rsidTr="00801C56">
        <w:tc>
          <w:tcPr>
            <w:tcW w:w="972" w:type="dxa"/>
          </w:tcPr>
          <w:p w:rsidR="00744721" w:rsidRDefault="00744721" w:rsidP="00801C56">
            <w:pPr>
              <w:rPr>
                <w:rFonts w:ascii="Calibri" w:hAnsi="Calibri" w:cs="Calibri"/>
                <w:sz w:val="22"/>
                <w:szCs w:val="22"/>
                <w:lang w:val="it-IT"/>
              </w:rPr>
            </w:pPr>
            <w:r>
              <w:rPr>
                <w:rFonts w:ascii="Calibri" w:hAnsi="Calibri" w:cs="Calibri"/>
                <w:sz w:val="22"/>
                <w:szCs w:val="22"/>
                <w:lang w:val="it-IT"/>
              </w:rPr>
              <w:t>DZ</w:t>
            </w:r>
          </w:p>
        </w:tc>
        <w:tc>
          <w:tcPr>
            <w:tcW w:w="7498" w:type="dxa"/>
          </w:tcPr>
          <w:p w:rsidR="00744721" w:rsidRDefault="00744721" w:rsidP="00801C56">
            <w:pPr>
              <w:rPr>
                <w:rFonts w:ascii="Calibri" w:hAnsi="Calibri" w:cs="Calibri"/>
                <w:sz w:val="22"/>
                <w:szCs w:val="22"/>
                <w:lang w:val="it-IT"/>
              </w:rPr>
            </w:pPr>
            <w:r>
              <w:rPr>
                <w:rFonts w:ascii="Calibri" w:hAnsi="Calibri" w:cs="Calibri"/>
                <w:sz w:val="22"/>
                <w:szCs w:val="22"/>
                <w:lang w:val="it-IT"/>
              </w:rPr>
              <w:t>Algieria</w:t>
            </w:r>
          </w:p>
        </w:tc>
      </w:tr>
      <w:tr w:rsidR="00744721" w:rsidTr="00801C56">
        <w:tc>
          <w:tcPr>
            <w:tcW w:w="972" w:type="dxa"/>
          </w:tcPr>
          <w:p w:rsidR="00744721" w:rsidRDefault="00744721" w:rsidP="00801C56">
            <w:pPr>
              <w:rPr>
                <w:rFonts w:ascii="Calibri" w:hAnsi="Calibri" w:cs="Calibri"/>
                <w:sz w:val="22"/>
                <w:szCs w:val="22"/>
                <w:lang w:val="it-IT"/>
              </w:rPr>
            </w:pPr>
            <w:r>
              <w:rPr>
                <w:rFonts w:ascii="Calibri" w:hAnsi="Calibri" w:cs="Calibri"/>
                <w:sz w:val="22"/>
                <w:szCs w:val="22"/>
                <w:lang w:val="it-IT"/>
              </w:rPr>
              <w:t>AD</w:t>
            </w:r>
          </w:p>
        </w:tc>
        <w:tc>
          <w:tcPr>
            <w:tcW w:w="7498" w:type="dxa"/>
          </w:tcPr>
          <w:p w:rsidR="00744721" w:rsidRDefault="00744721" w:rsidP="00801C56">
            <w:pPr>
              <w:rPr>
                <w:rFonts w:ascii="Calibri" w:hAnsi="Calibri" w:cs="Calibri"/>
                <w:sz w:val="22"/>
                <w:szCs w:val="22"/>
                <w:lang w:val="it-IT"/>
              </w:rPr>
            </w:pPr>
            <w:r>
              <w:rPr>
                <w:rFonts w:ascii="Calibri" w:hAnsi="Calibri" w:cs="Calibri"/>
                <w:sz w:val="22"/>
                <w:szCs w:val="22"/>
                <w:lang w:val="it-IT"/>
              </w:rPr>
              <w:t>Andora</w:t>
            </w:r>
          </w:p>
        </w:tc>
      </w:tr>
      <w:tr w:rsidR="00744721" w:rsidTr="00801C56">
        <w:tc>
          <w:tcPr>
            <w:tcW w:w="972" w:type="dxa"/>
          </w:tcPr>
          <w:p w:rsidR="00744721" w:rsidRDefault="00744721" w:rsidP="00801C56">
            <w:pPr>
              <w:rPr>
                <w:rFonts w:ascii="Calibri" w:hAnsi="Calibri" w:cs="Calibri"/>
                <w:sz w:val="22"/>
                <w:szCs w:val="22"/>
                <w:lang w:val="it-IT"/>
              </w:rPr>
            </w:pPr>
            <w:r>
              <w:rPr>
                <w:rFonts w:ascii="Calibri" w:hAnsi="Calibri" w:cs="Calibri"/>
                <w:sz w:val="22"/>
                <w:szCs w:val="22"/>
                <w:lang w:val="it-IT"/>
              </w:rPr>
              <w:t>AO</w:t>
            </w:r>
          </w:p>
        </w:tc>
        <w:tc>
          <w:tcPr>
            <w:tcW w:w="7498" w:type="dxa"/>
          </w:tcPr>
          <w:p w:rsidR="00744721" w:rsidRDefault="00744721" w:rsidP="00801C56">
            <w:pPr>
              <w:rPr>
                <w:rFonts w:ascii="Calibri" w:hAnsi="Calibri" w:cs="Calibri"/>
                <w:sz w:val="22"/>
                <w:szCs w:val="22"/>
                <w:lang w:val="it-IT"/>
              </w:rPr>
            </w:pPr>
            <w:r>
              <w:rPr>
                <w:rFonts w:ascii="Calibri" w:hAnsi="Calibri" w:cs="Calibri"/>
                <w:sz w:val="22"/>
                <w:szCs w:val="22"/>
                <w:lang w:val="it-IT"/>
              </w:rPr>
              <w:t>Angola (łącznie z Kabindą)</w:t>
            </w:r>
          </w:p>
        </w:tc>
      </w:tr>
      <w:tr w:rsidR="00744721" w:rsidTr="00801C56">
        <w:tc>
          <w:tcPr>
            <w:tcW w:w="972" w:type="dxa"/>
          </w:tcPr>
          <w:p w:rsidR="00744721" w:rsidRDefault="00744721" w:rsidP="00801C56">
            <w:pPr>
              <w:rPr>
                <w:rFonts w:ascii="Calibri" w:hAnsi="Calibri" w:cs="Calibri"/>
                <w:sz w:val="22"/>
                <w:szCs w:val="22"/>
                <w:lang w:val="it-IT"/>
              </w:rPr>
            </w:pPr>
            <w:r>
              <w:rPr>
                <w:rFonts w:ascii="Calibri" w:hAnsi="Calibri" w:cs="Calibri"/>
                <w:sz w:val="22"/>
                <w:szCs w:val="22"/>
                <w:lang w:val="it-IT"/>
              </w:rPr>
              <w:t>AI</w:t>
            </w:r>
          </w:p>
        </w:tc>
        <w:tc>
          <w:tcPr>
            <w:tcW w:w="7498" w:type="dxa"/>
          </w:tcPr>
          <w:p w:rsidR="00744721" w:rsidRDefault="00744721" w:rsidP="00801C56">
            <w:pPr>
              <w:rPr>
                <w:rFonts w:ascii="Calibri" w:hAnsi="Calibri" w:cs="Calibri"/>
                <w:sz w:val="22"/>
                <w:szCs w:val="22"/>
                <w:lang w:val="it-IT"/>
              </w:rPr>
            </w:pPr>
            <w:r>
              <w:rPr>
                <w:rFonts w:ascii="Calibri" w:hAnsi="Calibri" w:cs="Calibri"/>
                <w:sz w:val="22"/>
                <w:szCs w:val="22"/>
                <w:lang w:val="it-IT"/>
              </w:rPr>
              <w:t>Anguilla</w:t>
            </w:r>
          </w:p>
        </w:tc>
      </w:tr>
      <w:tr w:rsidR="00744721" w:rsidTr="00801C56">
        <w:tc>
          <w:tcPr>
            <w:tcW w:w="972" w:type="dxa"/>
          </w:tcPr>
          <w:p w:rsidR="00744721" w:rsidRDefault="00744721" w:rsidP="00801C56">
            <w:pPr>
              <w:rPr>
                <w:rFonts w:ascii="Calibri" w:hAnsi="Calibri" w:cs="Calibri"/>
                <w:sz w:val="22"/>
                <w:szCs w:val="22"/>
                <w:lang w:val="it-IT"/>
              </w:rPr>
            </w:pPr>
            <w:r>
              <w:rPr>
                <w:rFonts w:ascii="Calibri" w:hAnsi="Calibri" w:cs="Calibri"/>
                <w:sz w:val="22"/>
                <w:szCs w:val="22"/>
                <w:lang w:val="it-IT"/>
              </w:rPr>
              <w:t>AQ</w:t>
            </w:r>
          </w:p>
        </w:tc>
        <w:tc>
          <w:tcPr>
            <w:tcW w:w="7498" w:type="dxa"/>
          </w:tcPr>
          <w:p w:rsidR="00744721" w:rsidRDefault="00744721" w:rsidP="00801C56">
            <w:pPr>
              <w:rPr>
                <w:rFonts w:ascii="Calibri" w:hAnsi="Calibri" w:cs="Calibri"/>
                <w:sz w:val="22"/>
                <w:szCs w:val="22"/>
                <w:lang w:val="it-IT"/>
              </w:rPr>
            </w:pPr>
            <w:r>
              <w:rPr>
                <w:rFonts w:ascii="Calibri" w:hAnsi="Calibri" w:cs="Calibri"/>
                <w:sz w:val="22"/>
                <w:szCs w:val="22"/>
                <w:lang w:val="it-IT"/>
              </w:rPr>
              <w:t>Antarktyda</w:t>
            </w:r>
          </w:p>
        </w:tc>
      </w:tr>
      <w:tr w:rsidR="00744721" w:rsidTr="00801C56">
        <w:tc>
          <w:tcPr>
            <w:tcW w:w="972" w:type="dxa"/>
          </w:tcPr>
          <w:p w:rsidR="00744721" w:rsidRDefault="00744721" w:rsidP="00801C56">
            <w:pPr>
              <w:rPr>
                <w:rFonts w:ascii="Calibri" w:hAnsi="Calibri" w:cs="Calibri"/>
                <w:sz w:val="22"/>
                <w:szCs w:val="22"/>
                <w:lang w:val="it-IT"/>
              </w:rPr>
            </w:pPr>
            <w:r>
              <w:rPr>
                <w:rFonts w:ascii="Calibri" w:hAnsi="Calibri" w:cs="Calibri"/>
                <w:sz w:val="22"/>
                <w:szCs w:val="22"/>
                <w:lang w:val="it-IT"/>
              </w:rPr>
              <w:t>AG</w:t>
            </w:r>
          </w:p>
        </w:tc>
        <w:tc>
          <w:tcPr>
            <w:tcW w:w="7498" w:type="dxa"/>
          </w:tcPr>
          <w:p w:rsidR="00744721" w:rsidRDefault="00744721" w:rsidP="00801C56">
            <w:pPr>
              <w:rPr>
                <w:rFonts w:ascii="Calibri" w:hAnsi="Calibri" w:cs="Calibri"/>
                <w:sz w:val="22"/>
                <w:szCs w:val="22"/>
                <w:lang w:val="it-IT"/>
              </w:rPr>
            </w:pPr>
            <w:r>
              <w:rPr>
                <w:rFonts w:ascii="Calibri" w:hAnsi="Calibri" w:cs="Calibri"/>
                <w:sz w:val="22"/>
                <w:szCs w:val="22"/>
                <w:lang w:val="it-IT"/>
              </w:rPr>
              <w:t>Antigua i Barbuda</w:t>
            </w:r>
          </w:p>
        </w:tc>
      </w:tr>
      <w:tr w:rsidR="00744721" w:rsidTr="00801C56">
        <w:tc>
          <w:tcPr>
            <w:tcW w:w="972" w:type="dxa"/>
          </w:tcPr>
          <w:p w:rsidR="00744721" w:rsidRDefault="00744721" w:rsidP="00801C56">
            <w:pPr>
              <w:rPr>
                <w:rFonts w:ascii="Calibri" w:hAnsi="Calibri" w:cs="Calibri"/>
                <w:sz w:val="22"/>
                <w:szCs w:val="22"/>
                <w:lang w:val="it-IT"/>
              </w:rPr>
            </w:pPr>
            <w:r>
              <w:rPr>
                <w:rFonts w:ascii="Calibri" w:hAnsi="Calibri" w:cs="Calibri"/>
                <w:sz w:val="22"/>
                <w:szCs w:val="22"/>
                <w:lang w:val="it-IT"/>
              </w:rPr>
              <w:t>SA</w:t>
            </w:r>
          </w:p>
        </w:tc>
        <w:tc>
          <w:tcPr>
            <w:tcW w:w="7498" w:type="dxa"/>
          </w:tcPr>
          <w:p w:rsidR="00744721" w:rsidRDefault="00744721" w:rsidP="00801C56">
            <w:pPr>
              <w:rPr>
                <w:rFonts w:ascii="Calibri" w:hAnsi="Calibri" w:cs="Calibri"/>
                <w:sz w:val="22"/>
                <w:szCs w:val="22"/>
                <w:lang w:val="it-IT"/>
              </w:rPr>
            </w:pPr>
            <w:r>
              <w:rPr>
                <w:rFonts w:ascii="Calibri" w:hAnsi="Calibri" w:cs="Calibri"/>
                <w:sz w:val="22"/>
                <w:szCs w:val="22"/>
                <w:lang w:val="it-IT"/>
              </w:rPr>
              <w:t>Arabia Saudyjska</w:t>
            </w:r>
          </w:p>
        </w:tc>
      </w:tr>
      <w:tr w:rsidR="00744721" w:rsidTr="00801C56">
        <w:tc>
          <w:tcPr>
            <w:tcW w:w="972" w:type="dxa"/>
          </w:tcPr>
          <w:p w:rsidR="00744721" w:rsidRDefault="00744721" w:rsidP="00801C56">
            <w:pPr>
              <w:rPr>
                <w:rFonts w:ascii="Calibri" w:hAnsi="Calibri" w:cs="Calibri"/>
                <w:sz w:val="22"/>
                <w:szCs w:val="22"/>
                <w:lang w:val="it-IT"/>
              </w:rPr>
            </w:pPr>
            <w:r>
              <w:rPr>
                <w:rFonts w:ascii="Calibri" w:hAnsi="Calibri" w:cs="Calibri"/>
                <w:sz w:val="22"/>
                <w:szCs w:val="22"/>
                <w:lang w:val="it-IT"/>
              </w:rPr>
              <w:t>AR</w:t>
            </w:r>
          </w:p>
        </w:tc>
        <w:tc>
          <w:tcPr>
            <w:tcW w:w="7498" w:type="dxa"/>
          </w:tcPr>
          <w:p w:rsidR="00744721" w:rsidRDefault="00744721" w:rsidP="00801C56">
            <w:pPr>
              <w:rPr>
                <w:rFonts w:ascii="Calibri" w:hAnsi="Calibri" w:cs="Calibri"/>
                <w:sz w:val="22"/>
                <w:szCs w:val="22"/>
                <w:lang w:val="it-IT"/>
              </w:rPr>
            </w:pPr>
            <w:r>
              <w:rPr>
                <w:rFonts w:ascii="Calibri" w:hAnsi="Calibri" w:cs="Calibri"/>
                <w:sz w:val="22"/>
                <w:szCs w:val="22"/>
                <w:lang w:val="it-IT"/>
              </w:rPr>
              <w:t>Argentyna</w:t>
            </w:r>
          </w:p>
        </w:tc>
      </w:tr>
      <w:tr w:rsidR="00744721" w:rsidTr="00801C56">
        <w:tc>
          <w:tcPr>
            <w:tcW w:w="972" w:type="dxa"/>
          </w:tcPr>
          <w:p w:rsidR="00744721" w:rsidRDefault="00744721" w:rsidP="00801C56">
            <w:pPr>
              <w:rPr>
                <w:rFonts w:ascii="Calibri" w:hAnsi="Calibri" w:cs="Calibri"/>
                <w:sz w:val="22"/>
                <w:szCs w:val="22"/>
                <w:lang w:val="it-IT"/>
              </w:rPr>
            </w:pPr>
            <w:r>
              <w:rPr>
                <w:rFonts w:ascii="Calibri" w:hAnsi="Calibri" w:cs="Calibri"/>
                <w:sz w:val="22"/>
                <w:szCs w:val="22"/>
                <w:lang w:val="it-IT"/>
              </w:rPr>
              <w:t>AM</w:t>
            </w:r>
          </w:p>
        </w:tc>
        <w:tc>
          <w:tcPr>
            <w:tcW w:w="7498" w:type="dxa"/>
          </w:tcPr>
          <w:p w:rsidR="00744721" w:rsidRDefault="00744721" w:rsidP="00801C56">
            <w:pPr>
              <w:rPr>
                <w:rFonts w:ascii="Calibri" w:hAnsi="Calibri" w:cs="Calibri"/>
                <w:sz w:val="22"/>
                <w:szCs w:val="22"/>
                <w:lang w:val="it-IT"/>
              </w:rPr>
            </w:pPr>
            <w:r>
              <w:rPr>
                <w:rFonts w:ascii="Calibri" w:hAnsi="Calibri" w:cs="Calibri"/>
                <w:sz w:val="22"/>
                <w:szCs w:val="22"/>
                <w:lang w:val="it-IT"/>
              </w:rPr>
              <w:t>Armenia</w:t>
            </w:r>
          </w:p>
        </w:tc>
      </w:tr>
      <w:tr w:rsidR="00744721" w:rsidTr="00801C56">
        <w:tc>
          <w:tcPr>
            <w:tcW w:w="972" w:type="dxa"/>
          </w:tcPr>
          <w:p w:rsidR="00744721" w:rsidRDefault="00744721" w:rsidP="00801C56">
            <w:pPr>
              <w:rPr>
                <w:rFonts w:ascii="Calibri" w:hAnsi="Calibri" w:cs="Calibri"/>
                <w:sz w:val="22"/>
                <w:szCs w:val="22"/>
                <w:lang w:val="it-IT"/>
              </w:rPr>
            </w:pPr>
            <w:r>
              <w:rPr>
                <w:rFonts w:ascii="Calibri" w:hAnsi="Calibri" w:cs="Calibri"/>
                <w:sz w:val="22"/>
                <w:szCs w:val="22"/>
                <w:lang w:val="it-IT"/>
              </w:rPr>
              <w:t>AW</w:t>
            </w:r>
          </w:p>
        </w:tc>
        <w:tc>
          <w:tcPr>
            <w:tcW w:w="7498" w:type="dxa"/>
          </w:tcPr>
          <w:p w:rsidR="00744721" w:rsidRDefault="00744721" w:rsidP="00801C56">
            <w:pPr>
              <w:rPr>
                <w:rFonts w:ascii="Calibri" w:hAnsi="Calibri" w:cs="Calibri"/>
                <w:sz w:val="22"/>
                <w:szCs w:val="22"/>
                <w:lang w:val="it-IT"/>
              </w:rPr>
            </w:pPr>
            <w:r>
              <w:rPr>
                <w:rFonts w:ascii="Calibri" w:hAnsi="Calibri" w:cs="Calibri"/>
                <w:sz w:val="22"/>
                <w:szCs w:val="22"/>
                <w:lang w:val="it-IT"/>
              </w:rPr>
              <w:t>Aruba</w:t>
            </w:r>
          </w:p>
        </w:tc>
      </w:tr>
      <w:tr w:rsidR="00744721" w:rsidTr="00801C56">
        <w:tc>
          <w:tcPr>
            <w:tcW w:w="972" w:type="dxa"/>
          </w:tcPr>
          <w:p w:rsidR="00744721" w:rsidRDefault="00744721" w:rsidP="00801C56">
            <w:pPr>
              <w:rPr>
                <w:rFonts w:ascii="Calibri" w:hAnsi="Calibri" w:cs="Calibri"/>
                <w:sz w:val="22"/>
                <w:szCs w:val="22"/>
                <w:lang w:val="it-IT"/>
              </w:rPr>
            </w:pPr>
            <w:r>
              <w:rPr>
                <w:rFonts w:ascii="Calibri" w:hAnsi="Calibri" w:cs="Calibri"/>
                <w:sz w:val="22"/>
                <w:szCs w:val="22"/>
                <w:lang w:val="it-IT"/>
              </w:rPr>
              <w:t>AU</w:t>
            </w:r>
          </w:p>
        </w:tc>
        <w:tc>
          <w:tcPr>
            <w:tcW w:w="7498" w:type="dxa"/>
          </w:tcPr>
          <w:p w:rsidR="00744721" w:rsidRDefault="00744721" w:rsidP="00801C56">
            <w:pPr>
              <w:rPr>
                <w:rFonts w:ascii="Calibri" w:hAnsi="Calibri" w:cs="Calibri"/>
                <w:sz w:val="22"/>
                <w:szCs w:val="22"/>
                <w:lang w:val="it-IT"/>
              </w:rPr>
            </w:pPr>
            <w:r>
              <w:rPr>
                <w:rFonts w:ascii="Calibri" w:hAnsi="Calibri" w:cs="Calibri"/>
                <w:sz w:val="22"/>
                <w:szCs w:val="22"/>
                <w:lang w:val="it-IT"/>
              </w:rPr>
              <w:t>Australia</w:t>
            </w:r>
          </w:p>
        </w:tc>
      </w:tr>
      <w:tr w:rsidR="00744721" w:rsidTr="00801C56">
        <w:tc>
          <w:tcPr>
            <w:tcW w:w="972" w:type="dxa"/>
          </w:tcPr>
          <w:p w:rsidR="00744721" w:rsidRDefault="00744721" w:rsidP="00801C56">
            <w:pPr>
              <w:rPr>
                <w:rFonts w:ascii="Calibri" w:hAnsi="Calibri" w:cs="Calibri"/>
                <w:sz w:val="22"/>
                <w:szCs w:val="22"/>
                <w:lang w:val="it-IT"/>
              </w:rPr>
            </w:pPr>
            <w:r>
              <w:rPr>
                <w:rFonts w:ascii="Calibri" w:hAnsi="Calibri" w:cs="Calibri"/>
                <w:sz w:val="22"/>
                <w:szCs w:val="22"/>
                <w:lang w:val="it-IT"/>
              </w:rPr>
              <w:t>AT</w:t>
            </w:r>
          </w:p>
        </w:tc>
        <w:tc>
          <w:tcPr>
            <w:tcW w:w="7498" w:type="dxa"/>
          </w:tcPr>
          <w:p w:rsidR="00744721" w:rsidRDefault="00744721" w:rsidP="00801C56">
            <w:pPr>
              <w:rPr>
                <w:rFonts w:ascii="Calibri" w:hAnsi="Calibri" w:cs="Calibri"/>
                <w:sz w:val="22"/>
                <w:szCs w:val="22"/>
                <w:lang w:val="it-IT"/>
              </w:rPr>
            </w:pPr>
            <w:r>
              <w:rPr>
                <w:rFonts w:ascii="Calibri" w:hAnsi="Calibri" w:cs="Calibri"/>
                <w:sz w:val="22"/>
                <w:szCs w:val="22"/>
                <w:lang w:val="it-IT"/>
              </w:rPr>
              <w:t>Austria</w:t>
            </w:r>
          </w:p>
        </w:tc>
      </w:tr>
      <w:tr w:rsidR="00744721" w:rsidTr="00801C56">
        <w:tc>
          <w:tcPr>
            <w:tcW w:w="972" w:type="dxa"/>
          </w:tcPr>
          <w:p w:rsidR="00744721" w:rsidRDefault="00744721" w:rsidP="00801C56">
            <w:pPr>
              <w:rPr>
                <w:rFonts w:ascii="Calibri" w:hAnsi="Calibri" w:cs="Calibri"/>
                <w:sz w:val="22"/>
                <w:szCs w:val="22"/>
                <w:lang w:val="it-IT"/>
              </w:rPr>
            </w:pPr>
            <w:r>
              <w:rPr>
                <w:rFonts w:ascii="Calibri" w:hAnsi="Calibri" w:cs="Calibri"/>
                <w:sz w:val="22"/>
                <w:szCs w:val="22"/>
                <w:lang w:val="it-IT"/>
              </w:rPr>
              <w:t>AZ</w:t>
            </w:r>
          </w:p>
        </w:tc>
        <w:tc>
          <w:tcPr>
            <w:tcW w:w="7498" w:type="dxa"/>
          </w:tcPr>
          <w:p w:rsidR="00744721" w:rsidRDefault="00744721" w:rsidP="00801C56">
            <w:pPr>
              <w:rPr>
                <w:rFonts w:ascii="Calibri" w:hAnsi="Calibri" w:cs="Calibri"/>
                <w:sz w:val="22"/>
                <w:szCs w:val="22"/>
                <w:lang w:val="it-IT"/>
              </w:rPr>
            </w:pPr>
            <w:r>
              <w:rPr>
                <w:rFonts w:ascii="Calibri" w:hAnsi="Calibri" w:cs="Calibri"/>
                <w:sz w:val="22"/>
                <w:szCs w:val="22"/>
                <w:lang w:val="it-IT"/>
              </w:rPr>
              <w:t>Azerbejdżan</w:t>
            </w:r>
          </w:p>
        </w:tc>
      </w:tr>
      <w:tr w:rsidR="00744721" w:rsidTr="00801C56">
        <w:tc>
          <w:tcPr>
            <w:tcW w:w="972" w:type="dxa"/>
          </w:tcPr>
          <w:p w:rsidR="00744721" w:rsidRDefault="00744721" w:rsidP="00801C56">
            <w:pPr>
              <w:rPr>
                <w:rFonts w:ascii="Calibri" w:hAnsi="Calibri" w:cs="Calibri"/>
                <w:sz w:val="22"/>
                <w:szCs w:val="22"/>
                <w:lang w:val="it-IT"/>
              </w:rPr>
            </w:pPr>
            <w:r>
              <w:rPr>
                <w:rFonts w:ascii="Calibri" w:hAnsi="Calibri" w:cs="Calibri"/>
                <w:sz w:val="22"/>
                <w:szCs w:val="22"/>
                <w:lang w:val="it-IT"/>
              </w:rPr>
              <w:t>BS</w:t>
            </w:r>
          </w:p>
        </w:tc>
        <w:tc>
          <w:tcPr>
            <w:tcW w:w="7498" w:type="dxa"/>
          </w:tcPr>
          <w:p w:rsidR="00744721" w:rsidRDefault="00744721" w:rsidP="00801C56">
            <w:pPr>
              <w:rPr>
                <w:rFonts w:ascii="Calibri" w:hAnsi="Calibri" w:cs="Calibri"/>
                <w:sz w:val="22"/>
                <w:szCs w:val="22"/>
                <w:lang w:val="it-IT"/>
              </w:rPr>
            </w:pPr>
            <w:r>
              <w:rPr>
                <w:rFonts w:ascii="Calibri" w:hAnsi="Calibri" w:cs="Calibri"/>
                <w:sz w:val="22"/>
                <w:szCs w:val="22"/>
                <w:lang w:val="it-IT"/>
              </w:rPr>
              <w:t>Bahamy</w:t>
            </w:r>
          </w:p>
        </w:tc>
      </w:tr>
      <w:tr w:rsidR="00744721" w:rsidTr="00801C56">
        <w:tc>
          <w:tcPr>
            <w:tcW w:w="972" w:type="dxa"/>
          </w:tcPr>
          <w:p w:rsidR="00744721" w:rsidRDefault="00744721" w:rsidP="00801C56">
            <w:pPr>
              <w:rPr>
                <w:rFonts w:ascii="Calibri" w:hAnsi="Calibri" w:cs="Calibri"/>
                <w:sz w:val="22"/>
                <w:szCs w:val="22"/>
                <w:lang w:val="it-IT"/>
              </w:rPr>
            </w:pPr>
            <w:r>
              <w:rPr>
                <w:rFonts w:ascii="Calibri" w:hAnsi="Calibri" w:cs="Calibri"/>
                <w:sz w:val="22"/>
                <w:szCs w:val="22"/>
                <w:lang w:val="it-IT"/>
              </w:rPr>
              <w:t>BH</w:t>
            </w:r>
          </w:p>
        </w:tc>
        <w:tc>
          <w:tcPr>
            <w:tcW w:w="7498" w:type="dxa"/>
          </w:tcPr>
          <w:p w:rsidR="00744721" w:rsidRDefault="00744721" w:rsidP="00801C56">
            <w:pPr>
              <w:rPr>
                <w:rFonts w:ascii="Calibri" w:hAnsi="Calibri" w:cs="Calibri"/>
                <w:sz w:val="22"/>
                <w:szCs w:val="22"/>
                <w:lang w:val="it-IT"/>
              </w:rPr>
            </w:pPr>
            <w:r>
              <w:rPr>
                <w:rFonts w:ascii="Calibri" w:hAnsi="Calibri" w:cs="Calibri"/>
                <w:sz w:val="22"/>
                <w:szCs w:val="22"/>
                <w:lang w:val="it-IT"/>
              </w:rPr>
              <w:t>Bahrajn</w:t>
            </w:r>
          </w:p>
        </w:tc>
      </w:tr>
      <w:tr w:rsidR="00744721" w:rsidTr="00801C56">
        <w:tc>
          <w:tcPr>
            <w:tcW w:w="972" w:type="dxa"/>
          </w:tcPr>
          <w:p w:rsidR="00744721" w:rsidRDefault="00744721" w:rsidP="00801C56">
            <w:pPr>
              <w:rPr>
                <w:rFonts w:ascii="Calibri" w:hAnsi="Calibri" w:cs="Calibri"/>
                <w:sz w:val="22"/>
                <w:szCs w:val="22"/>
                <w:lang w:val="it-IT"/>
              </w:rPr>
            </w:pPr>
            <w:r>
              <w:rPr>
                <w:rFonts w:ascii="Calibri" w:hAnsi="Calibri" w:cs="Calibri"/>
                <w:sz w:val="22"/>
                <w:szCs w:val="22"/>
                <w:lang w:val="en-US"/>
              </w:rPr>
              <w:t>BD</w:t>
            </w:r>
          </w:p>
        </w:tc>
        <w:tc>
          <w:tcPr>
            <w:tcW w:w="7498" w:type="dxa"/>
          </w:tcPr>
          <w:p w:rsidR="00744721" w:rsidRDefault="00744721" w:rsidP="00801C56">
            <w:pPr>
              <w:rPr>
                <w:rFonts w:ascii="Calibri" w:hAnsi="Calibri" w:cs="Calibri"/>
                <w:sz w:val="22"/>
                <w:szCs w:val="22"/>
                <w:lang w:val="it-IT"/>
              </w:rPr>
            </w:pPr>
            <w:proofErr w:type="spellStart"/>
            <w:r>
              <w:rPr>
                <w:rFonts w:ascii="Calibri" w:hAnsi="Calibri" w:cs="Calibri"/>
                <w:sz w:val="22"/>
                <w:szCs w:val="22"/>
                <w:lang w:val="en-US"/>
              </w:rPr>
              <w:t>Bangladesz</w:t>
            </w:r>
            <w:proofErr w:type="spellEnd"/>
          </w:p>
        </w:tc>
      </w:tr>
      <w:tr w:rsidR="00744721" w:rsidTr="00801C56">
        <w:tc>
          <w:tcPr>
            <w:tcW w:w="972" w:type="dxa"/>
          </w:tcPr>
          <w:p w:rsidR="00744721" w:rsidRDefault="00744721" w:rsidP="00801C56">
            <w:pPr>
              <w:rPr>
                <w:rFonts w:ascii="Calibri" w:hAnsi="Calibri" w:cs="Calibri"/>
                <w:sz w:val="22"/>
                <w:szCs w:val="22"/>
                <w:lang w:val="en-US"/>
              </w:rPr>
            </w:pPr>
            <w:r>
              <w:rPr>
                <w:rFonts w:ascii="Calibri" w:hAnsi="Calibri" w:cs="Calibri"/>
                <w:sz w:val="22"/>
                <w:szCs w:val="22"/>
                <w:lang w:val="en-US"/>
              </w:rPr>
              <w:t>BB</w:t>
            </w:r>
          </w:p>
        </w:tc>
        <w:tc>
          <w:tcPr>
            <w:tcW w:w="7498" w:type="dxa"/>
          </w:tcPr>
          <w:p w:rsidR="00744721" w:rsidRDefault="00744721" w:rsidP="00801C56">
            <w:pPr>
              <w:rPr>
                <w:rFonts w:ascii="Calibri" w:hAnsi="Calibri" w:cs="Calibri"/>
                <w:sz w:val="22"/>
                <w:szCs w:val="22"/>
                <w:lang w:val="en-US"/>
              </w:rPr>
            </w:pPr>
            <w:r>
              <w:rPr>
                <w:rFonts w:ascii="Calibri" w:hAnsi="Calibri" w:cs="Calibri"/>
                <w:sz w:val="22"/>
                <w:szCs w:val="22"/>
                <w:lang w:val="en-US"/>
              </w:rPr>
              <w:t>Barbados</w:t>
            </w:r>
          </w:p>
        </w:tc>
      </w:tr>
      <w:tr w:rsidR="00744721" w:rsidTr="00801C56">
        <w:tc>
          <w:tcPr>
            <w:tcW w:w="972" w:type="dxa"/>
          </w:tcPr>
          <w:p w:rsidR="00744721" w:rsidRDefault="00744721" w:rsidP="00801C56">
            <w:pPr>
              <w:rPr>
                <w:rFonts w:ascii="Calibri" w:hAnsi="Calibri" w:cs="Calibri"/>
                <w:sz w:val="22"/>
                <w:szCs w:val="22"/>
                <w:lang w:val="en-US"/>
              </w:rPr>
            </w:pPr>
            <w:r>
              <w:rPr>
                <w:rFonts w:ascii="Calibri" w:hAnsi="Calibri" w:cs="Calibri"/>
                <w:sz w:val="22"/>
                <w:szCs w:val="22"/>
                <w:lang w:val="en-US"/>
              </w:rPr>
              <w:t>BE</w:t>
            </w:r>
          </w:p>
        </w:tc>
        <w:tc>
          <w:tcPr>
            <w:tcW w:w="7498" w:type="dxa"/>
          </w:tcPr>
          <w:p w:rsidR="00744721" w:rsidRDefault="00744721" w:rsidP="00801C56">
            <w:pPr>
              <w:rPr>
                <w:rFonts w:ascii="Calibri" w:hAnsi="Calibri" w:cs="Calibri"/>
                <w:sz w:val="22"/>
                <w:szCs w:val="22"/>
                <w:lang w:val="en-US"/>
              </w:rPr>
            </w:pPr>
            <w:proofErr w:type="spellStart"/>
            <w:r>
              <w:rPr>
                <w:rFonts w:ascii="Calibri" w:hAnsi="Calibri" w:cs="Calibri"/>
                <w:sz w:val="22"/>
                <w:szCs w:val="22"/>
                <w:lang w:val="en-US"/>
              </w:rPr>
              <w:t>Belgia</w:t>
            </w:r>
            <w:proofErr w:type="spellEnd"/>
          </w:p>
        </w:tc>
      </w:tr>
      <w:tr w:rsidR="00744721" w:rsidTr="00801C56">
        <w:tc>
          <w:tcPr>
            <w:tcW w:w="972" w:type="dxa"/>
          </w:tcPr>
          <w:p w:rsidR="00744721" w:rsidRDefault="00744721" w:rsidP="00801C56">
            <w:pPr>
              <w:rPr>
                <w:rFonts w:ascii="Calibri" w:hAnsi="Calibri" w:cs="Calibri"/>
                <w:sz w:val="22"/>
                <w:szCs w:val="22"/>
                <w:lang w:val="en-US"/>
              </w:rPr>
            </w:pPr>
            <w:r>
              <w:rPr>
                <w:rFonts w:ascii="Calibri" w:hAnsi="Calibri" w:cs="Calibri"/>
                <w:sz w:val="22"/>
                <w:szCs w:val="22"/>
                <w:lang w:val="de-DE"/>
              </w:rPr>
              <w:t>BZ</w:t>
            </w:r>
          </w:p>
        </w:tc>
        <w:tc>
          <w:tcPr>
            <w:tcW w:w="7498" w:type="dxa"/>
          </w:tcPr>
          <w:p w:rsidR="00744721" w:rsidRDefault="00744721" w:rsidP="00801C56">
            <w:pPr>
              <w:rPr>
                <w:rFonts w:ascii="Calibri" w:hAnsi="Calibri" w:cs="Calibri"/>
                <w:sz w:val="22"/>
                <w:szCs w:val="22"/>
                <w:lang w:val="en-US"/>
              </w:rPr>
            </w:pPr>
            <w:r>
              <w:rPr>
                <w:rFonts w:ascii="Calibri" w:hAnsi="Calibri" w:cs="Calibri"/>
                <w:sz w:val="22"/>
                <w:szCs w:val="22"/>
                <w:lang w:val="de-DE"/>
              </w:rPr>
              <w:t>Belize</w:t>
            </w:r>
          </w:p>
        </w:tc>
      </w:tr>
      <w:tr w:rsidR="00744721" w:rsidTr="00801C56">
        <w:tc>
          <w:tcPr>
            <w:tcW w:w="972" w:type="dxa"/>
          </w:tcPr>
          <w:p w:rsidR="00744721" w:rsidRDefault="00744721" w:rsidP="00801C56">
            <w:pPr>
              <w:rPr>
                <w:rFonts w:ascii="Calibri" w:hAnsi="Calibri" w:cs="Calibri"/>
                <w:sz w:val="22"/>
                <w:szCs w:val="22"/>
                <w:lang w:val="de-DE"/>
              </w:rPr>
            </w:pPr>
            <w:r>
              <w:rPr>
                <w:rFonts w:ascii="Calibri" w:hAnsi="Calibri" w:cs="Calibri"/>
                <w:sz w:val="22"/>
                <w:szCs w:val="22"/>
                <w:lang w:val="de-DE"/>
              </w:rPr>
              <w:t>BJ</w:t>
            </w:r>
          </w:p>
        </w:tc>
        <w:tc>
          <w:tcPr>
            <w:tcW w:w="7498" w:type="dxa"/>
          </w:tcPr>
          <w:p w:rsidR="00744721" w:rsidRDefault="00744721" w:rsidP="00801C56">
            <w:pPr>
              <w:rPr>
                <w:rFonts w:ascii="Calibri" w:hAnsi="Calibri" w:cs="Calibri"/>
                <w:sz w:val="22"/>
                <w:szCs w:val="22"/>
                <w:lang w:val="de-DE"/>
              </w:rPr>
            </w:pPr>
            <w:r>
              <w:rPr>
                <w:rFonts w:ascii="Calibri" w:hAnsi="Calibri" w:cs="Calibri"/>
                <w:sz w:val="22"/>
                <w:szCs w:val="22"/>
                <w:lang w:val="de-DE"/>
              </w:rPr>
              <w:t>Benin</w:t>
            </w:r>
          </w:p>
        </w:tc>
      </w:tr>
      <w:tr w:rsidR="00744721" w:rsidTr="00801C56">
        <w:tc>
          <w:tcPr>
            <w:tcW w:w="972" w:type="dxa"/>
          </w:tcPr>
          <w:p w:rsidR="00744721" w:rsidRDefault="00744721" w:rsidP="00801C56">
            <w:pPr>
              <w:rPr>
                <w:rFonts w:ascii="Calibri" w:hAnsi="Calibri" w:cs="Calibri"/>
                <w:sz w:val="22"/>
                <w:szCs w:val="22"/>
                <w:lang w:val="de-DE"/>
              </w:rPr>
            </w:pPr>
            <w:r>
              <w:rPr>
                <w:rFonts w:ascii="Calibri" w:hAnsi="Calibri" w:cs="Calibri"/>
                <w:sz w:val="22"/>
                <w:szCs w:val="22"/>
                <w:lang w:val="de-DE"/>
              </w:rPr>
              <w:t>BM</w:t>
            </w:r>
          </w:p>
        </w:tc>
        <w:tc>
          <w:tcPr>
            <w:tcW w:w="7498" w:type="dxa"/>
          </w:tcPr>
          <w:p w:rsidR="00744721" w:rsidRDefault="00744721" w:rsidP="00801C56">
            <w:pPr>
              <w:rPr>
                <w:rFonts w:ascii="Calibri" w:hAnsi="Calibri" w:cs="Calibri"/>
                <w:sz w:val="22"/>
                <w:szCs w:val="22"/>
                <w:lang w:val="de-DE"/>
              </w:rPr>
            </w:pPr>
            <w:proofErr w:type="spellStart"/>
            <w:r>
              <w:rPr>
                <w:rFonts w:ascii="Calibri" w:hAnsi="Calibri" w:cs="Calibri"/>
                <w:sz w:val="22"/>
                <w:szCs w:val="22"/>
                <w:lang w:val="de-DE"/>
              </w:rPr>
              <w:t>Bermudy</w:t>
            </w:r>
            <w:proofErr w:type="spellEnd"/>
          </w:p>
        </w:tc>
      </w:tr>
      <w:tr w:rsidR="00744721" w:rsidTr="00801C56">
        <w:tc>
          <w:tcPr>
            <w:tcW w:w="972" w:type="dxa"/>
          </w:tcPr>
          <w:p w:rsidR="00744721" w:rsidRDefault="00744721" w:rsidP="00801C56">
            <w:pPr>
              <w:rPr>
                <w:rFonts w:ascii="Calibri" w:hAnsi="Calibri" w:cs="Calibri"/>
                <w:sz w:val="22"/>
                <w:szCs w:val="22"/>
                <w:lang w:val="de-DE"/>
              </w:rPr>
            </w:pPr>
            <w:r w:rsidRPr="00ED53E6">
              <w:rPr>
                <w:rFonts w:ascii="Calibri" w:hAnsi="Calibri" w:cs="Calibri"/>
                <w:sz w:val="22"/>
                <w:szCs w:val="22"/>
                <w:lang w:val="en-GB"/>
              </w:rPr>
              <w:t>BT</w:t>
            </w:r>
          </w:p>
        </w:tc>
        <w:tc>
          <w:tcPr>
            <w:tcW w:w="7498" w:type="dxa"/>
          </w:tcPr>
          <w:p w:rsidR="00744721" w:rsidRDefault="00744721" w:rsidP="00801C56">
            <w:pPr>
              <w:rPr>
                <w:rFonts w:ascii="Calibri" w:hAnsi="Calibri" w:cs="Calibri"/>
                <w:sz w:val="22"/>
                <w:szCs w:val="22"/>
                <w:lang w:val="de-DE"/>
              </w:rPr>
            </w:pPr>
            <w:r w:rsidRPr="00ED53E6">
              <w:rPr>
                <w:rFonts w:ascii="Calibri" w:hAnsi="Calibri" w:cs="Calibri"/>
                <w:sz w:val="22"/>
                <w:szCs w:val="22"/>
                <w:lang w:val="en-GB"/>
              </w:rPr>
              <w:t>Bhutan</w:t>
            </w:r>
          </w:p>
        </w:tc>
      </w:tr>
      <w:tr w:rsidR="00744721" w:rsidTr="00801C56">
        <w:tc>
          <w:tcPr>
            <w:tcW w:w="972" w:type="dxa"/>
          </w:tcPr>
          <w:p w:rsidR="00744721" w:rsidRPr="00ED53E6" w:rsidRDefault="00744721" w:rsidP="00801C56">
            <w:pPr>
              <w:rPr>
                <w:rFonts w:ascii="Calibri" w:hAnsi="Calibri" w:cs="Calibri"/>
                <w:sz w:val="22"/>
                <w:szCs w:val="22"/>
                <w:lang w:val="en-GB"/>
              </w:rPr>
            </w:pPr>
            <w:r>
              <w:rPr>
                <w:rFonts w:ascii="Calibri" w:hAnsi="Calibri" w:cs="Calibri"/>
                <w:sz w:val="22"/>
                <w:szCs w:val="22"/>
              </w:rPr>
              <w:t>BY</w:t>
            </w:r>
          </w:p>
        </w:tc>
        <w:tc>
          <w:tcPr>
            <w:tcW w:w="7498" w:type="dxa"/>
          </w:tcPr>
          <w:p w:rsidR="00744721" w:rsidRPr="00ED53E6" w:rsidRDefault="00744721" w:rsidP="00801C56">
            <w:pPr>
              <w:rPr>
                <w:rFonts w:ascii="Calibri" w:hAnsi="Calibri" w:cs="Calibri"/>
                <w:sz w:val="22"/>
                <w:szCs w:val="22"/>
                <w:lang w:val="en-GB"/>
              </w:rPr>
            </w:pPr>
            <w:r>
              <w:rPr>
                <w:rFonts w:ascii="Calibri" w:hAnsi="Calibri" w:cs="Calibri"/>
                <w:sz w:val="22"/>
                <w:szCs w:val="22"/>
              </w:rPr>
              <w:t>Białoruś</w:t>
            </w:r>
          </w:p>
        </w:tc>
      </w:tr>
      <w:tr w:rsidR="00744721"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BO</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Boliwia</w:t>
            </w:r>
          </w:p>
        </w:tc>
      </w:tr>
      <w:tr w:rsidR="00744721" w:rsidRPr="00CB0EA0" w:rsidTr="00801C56">
        <w:tc>
          <w:tcPr>
            <w:tcW w:w="972" w:type="dxa"/>
          </w:tcPr>
          <w:p w:rsidR="00744721" w:rsidRDefault="00744721" w:rsidP="00801C56">
            <w:pPr>
              <w:rPr>
                <w:rFonts w:ascii="Calibri" w:hAnsi="Calibri" w:cs="Calibri"/>
                <w:sz w:val="22"/>
                <w:szCs w:val="22"/>
              </w:rPr>
            </w:pPr>
            <w:r w:rsidRPr="002B7602">
              <w:rPr>
                <w:rFonts w:ascii="Calibri" w:hAnsi="Calibri" w:cs="Calibri"/>
                <w:sz w:val="22"/>
                <w:szCs w:val="22"/>
              </w:rPr>
              <w:t>BQ</w:t>
            </w:r>
          </w:p>
        </w:tc>
        <w:tc>
          <w:tcPr>
            <w:tcW w:w="7498" w:type="dxa"/>
          </w:tcPr>
          <w:p w:rsidR="00744721" w:rsidRPr="00CB0EA0" w:rsidRDefault="00744721" w:rsidP="00801C56">
            <w:pPr>
              <w:rPr>
                <w:rFonts w:ascii="Calibri" w:hAnsi="Calibri" w:cs="Calibri"/>
                <w:sz w:val="22"/>
                <w:szCs w:val="22"/>
                <w:lang w:val="en-GB"/>
              </w:rPr>
            </w:pPr>
            <w:r w:rsidRPr="00DE4790">
              <w:rPr>
                <w:rFonts w:ascii="Calibri" w:hAnsi="Calibri" w:cs="Calibri"/>
                <w:sz w:val="22"/>
                <w:szCs w:val="22"/>
                <w:lang w:val="en-GB"/>
              </w:rPr>
              <w:t xml:space="preserve">Bonaire, </w:t>
            </w:r>
            <w:proofErr w:type="spellStart"/>
            <w:r w:rsidRPr="00DE4790">
              <w:rPr>
                <w:rFonts w:ascii="Calibri" w:hAnsi="Calibri" w:cs="Calibri"/>
                <w:sz w:val="22"/>
                <w:szCs w:val="22"/>
                <w:lang w:val="en-GB"/>
              </w:rPr>
              <w:t>Sint</w:t>
            </w:r>
            <w:proofErr w:type="spellEnd"/>
            <w:r w:rsidRPr="00DE4790">
              <w:rPr>
                <w:rFonts w:ascii="Calibri" w:hAnsi="Calibri" w:cs="Calibri"/>
                <w:sz w:val="22"/>
                <w:szCs w:val="22"/>
                <w:lang w:val="en-GB"/>
              </w:rPr>
              <w:t xml:space="preserve"> Eustatius </w:t>
            </w:r>
            <w:proofErr w:type="spellStart"/>
            <w:r w:rsidRPr="00DE4790">
              <w:rPr>
                <w:lang w:val="en-GB"/>
              </w:rPr>
              <w:t>i</w:t>
            </w:r>
            <w:proofErr w:type="spellEnd"/>
            <w:r w:rsidRPr="00DE4790">
              <w:rPr>
                <w:rFonts w:ascii="Calibri" w:hAnsi="Calibri" w:cs="Calibri"/>
                <w:sz w:val="22"/>
                <w:szCs w:val="22"/>
                <w:lang w:val="en-GB"/>
              </w:rPr>
              <w:t xml:space="preserve"> </w:t>
            </w:r>
            <w:proofErr w:type="spellStart"/>
            <w:r w:rsidRPr="00DE4790">
              <w:rPr>
                <w:rFonts w:ascii="Calibri" w:hAnsi="Calibri" w:cs="Calibri"/>
                <w:sz w:val="22"/>
                <w:szCs w:val="22"/>
                <w:lang w:val="en-GB"/>
              </w:rPr>
              <w:t>Saba</w:t>
            </w:r>
            <w:proofErr w:type="spellEnd"/>
          </w:p>
        </w:tc>
      </w:tr>
      <w:tr w:rsidR="00744721" w:rsidRPr="00CB0EA0" w:rsidTr="00801C56">
        <w:tc>
          <w:tcPr>
            <w:tcW w:w="972" w:type="dxa"/>
          </w:tcPr>
          <w:p w:rsidR="00744721" w:rsidRPr="002B7602" w:rsidRDefault="00744721" w:rsidP="00801C56">
            <w:pPr>
              <w:rPr>
                <w:rFonts w:ascii="Calibri" w:hAnsi="Calibri" w:cs="Calibri"/>
                <w:sz w:val="22"/>
                <w:szCs w:val="22"/>
              </w:rPr>
            </w:pPr>
            <w:r>
              <w:rPr>
                <w:rFonts w:ascii="Calibri" w:hAnsi="Calibri" w:cs="Calibri"/>
                <w:sz w:val="22"/>
                <w:szCs w:val="22"/>
              </w:rPr>
              <w:t>BA</w:t>
            </w:r>
          </w:p>
        </w:tc>
        <w:tc>
          <w:tcPr>
            <w:tcW w:w="7498" w:type="dxa"/>
          </w:tcPr>
          <w:p w:rsidR="00744721" w:rsidRPr="00B809BE" w:rsidRDefault="00744721" w:rsidP="00801C56">
            <w:pPr>
              <w:rPr>
                <w:rFonts w:ascii="Calibri" w:hAnsi="Calibri" w:cs="Calibri"/>
                <w:sz w:val="22"/>
                <w:szCs w:val="22"/>
                <w:lang w:val="en-GB"/>
              </w:rPr>
            </w:pPr>
            <w:r>
              <w:rPr>
                <w:rFonts w:ascii="Calibri" w:hAnsi="Calibri" w:cs="Calibri"/>
                <w:sz w:val="22"/>
                <w:szCs w:val="22"/>
              </w:rPr>
              <w:t>Bośnia i Hercegowina</w:t>
            </w:r>
          </w:p>
        </w:tc>
      </w:tr>
      <w:tr w:rsidR="00744721" w:rsidRPr="00CB0EA0"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BW</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Botswana</w:t>
            </w:r>
          </w:p>
        </w:tc>
      </w:tr>
      <w:tr w:rsidR="00744721" w:rsidRPr="00CB0EA0"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BR</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Brazylia</w:t>
            </w:r>
          </w:p>
        </w:tc>
      </w:tr>
      <w:tr w:rsidR="00744721" w:rsidRPr="00CB0EA0"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BN</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Brunei Darussalam</w:t>
            </w:r>
          </w:p>
        </w:tc>
      </w:tr>
      <w:tr w:rsidR="00744721" w:rsidRPr="00CB0EA0"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IO</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Brytyjskie Terytorium Oceanu Indyjskiego</w:t>
            </w:r>
          </w:p>
        </w:tc>
      </w:tr>
      <w:tr w:rsidR="00744721" w:rsidRPr="00CB0EA0"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VG</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Brytyjskie Wyspy Dziewicze</w:t>
            </w:r>
          </w:p>
        </w:tc>
      </w:tr>
      <w:tr w:rsidR="00744721" w:rsidRPr="00CB0EA0"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BG</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Bułgaria</w:t>
            </w:r>
          </w:p>
        </w:tc>
      </w:tr>
      <w:tr w:rsidR="00744721" w:rsidRPr="00CB0EA0" w:rsidTr="00801C56">
        <w:tc>
          <w:tcPr>
            <w:tcW w:w="972" w:type="dxa"/>
          </w:tcPr>
          <w:p w:rsidR="00744721" w:rsidRDefault="00744721" w:rsidP="00801C56">
            <w:pPr>
              <w:rPr>
                <w:rFonts w:ascii="Calibri" w:hAnsi="Calibri" w:cs="Calibri"/>
                <w:sz w:val="22"/>
                <w:szCs w:val="22"/>
              </w:rPr>
            </w:pPr>
            <w:r>
              <w:rPr>
                <w:rFonts w:ascii="Calibri" w:hAnsi="Calibri" w:cs="Calibri"/>
                <w:sz w:val="22"/>
                <w:szCs w:val="22"/>
                <w:lang w:val="it-IT"/>
              </w:rPr>
              <w:t>BF</w:t>
            </w:r>
          </w:p>
        </w:tc>
        <w:tc>
          <w:tcPr>
            <w:tcW w:w="7498" w:type="dxa"/>
          </w:tcPr>
          <w:p w:rsidR="00744721" w:rsidRDefault="00744721" w:rsidP="00801C56">
            <w:pPr>
              <w:rPr>
                <w:rFonts w:ascii="Calibri" w:hAnsi="Calibri" w:cs="Calibri"/>
                <w:sz w:val="22"/>
                <w:szCs w:val="22"/>
              </w:rPr>
            </w:pPr>
            <w:r>
              <w:rPr>
                <w:rFonts w:ascii="Calibri" w:hAnsi="Calibri" w:cs="Calibri"/>
                <w:sz w:val="22"/>
                <w:szCs w:val="22"/>
                <w:lang w:val="it-IT"/>
              </w:rPr>
              <w:t>Burkina Faso</w:t>
            </w:r>
          </w:p>
        </w:tc>
      </w:tr>
      <w:tr w:rsidR="00744721" w:rsidRPr="00CB0EA0" w:rsidTr="00801C56">
        <w:tc>
          <w:tcPr>
            <w:tcW w:w="972" w:type="dxa"/>
          </w:tcPr>
          <w:p w:rsidR="00744721" w:rsidRDefault="00744721" w:rsidP="00801C56">
            <w:pPr>
              <w:rPr>
                <w:rFonts w:ascii="Calibri" w:hAnsi="Calibri" w:cs="Calibri"/>
                <w:sz w:val="22"/>
                <w:szCs w:val="22"/>
                <w:lang w:val="it-IT"/>
              </w:rPr>
            </w:pPr>
            <w:r>
              <w:rPr>
                <w:rFonts w:ascii="Calibri" w:hAnsi="Calibri" w:cs="Calibri"/>
                <w:sz w:val="22"/>
                <w:szCs w:val="22"/>
                <w:lang w:val="it-IT"/>
              </w:rPr>
              <w:t>BI</w:t>
            </w:r>
          </w:p>
        </w:tc>
        <w:tc>
          <w:tcPr>
            <w:tcW w:w="7498" w:type="dxa"/>
          </w:tcPr>
          <w:p w:rsidR="00744721" w:rsidRDefault="00744721" w:rsidP="00801C56">
            <w:pPr>
              <w:rPr>
                <w:rFonts w:ascii="Calibri" w:hAnsi="Calibri" w:cs="Calibri"/>
                <w:sz w:val="22"/>
                <w:szCs w:val="22"/>
                <w:lang w:val="it-IT"/>
              </w:rPr>
            </w:pPr>
            <w:r>
              <w:rPr>
                <w:rFonts w:ascii="Calibri" w:hAnsi="Calibri" w:cs="Calibri"/>
                <w:sz w:val="22"/>
                <w:szCs w:val="22"/>
                <w:lang w:val="it-IT"/>
              </w:rPr>
              <w:t>Burundi</w:t>
            </w:r>
          </w:p>
        </w:tc>
      </w:tr>
      <w:tr w:rsidR="00744721" w:rsidRPr="00CB0EA0" w:rsidTr="00801C56">
        <w:tc>
          <w:tcPr>
            <w:tcW w:w="972" w:type="dxa"/>
          </w:tcPr>
          <w:p w:rsidR="00744721" w:rsidRDefault="00744721" w:rsidP="00801C56">
            <w:pPr>
              <w:rPr>
                <w:rFonts w:ascii="Calibri" w:hAnsi="Calibri" w:cs="Calibri"/>
                <w:sz w:val="22"/>
                <w:szCs w:val="22"/>
                <w:lang w:val="it-IT"/>
              </w:rPr>
            </w:pPr>
            <w:r>
              <w:rPr>
                <w:rFonts w:ascii="Calibri" w:hAnsi="Calibri" w:cs="Calibri"/>
                <w:sz w:val="22"/>
                <w:szCs w:val="22"/>
                <w:lang w:val="it-IT"/>
              </w:rPr>
              <w:t>XC</w:t>
            </w:r>
          </w:p>
        </w:tc>
        <w:tc>
          <w:tcPr>
            <w:tcW w:w="7498" w:type="dxa"/>
          </w:tcPr>
          <w:p w:rsidR="00744721" w:rsidRDefault="00744721" w:rsidP="00801C56">
            <w:pPr>
              <w:rPr>
                <w:rFonts w:ascii="Calibri" w:hAnsi="Calibri" w:cs="Calibri"/>
                <w:sz w:val="22"/>
                <w:szCs w:val="22"/>
                <w:lang w:val="it-IT"/>
              </w:rPr>
            </w:pPr>
            <w:r>
              <w:rPr>
                <w:rFonts w:ascii="Calibri" w:hAnsi="Calibri" w:cs="Calibri"/>
                <w:sz w:val="22"/>
                <w:szCs w:val="22"/>
                <w:lang w:val="it-IT"/>
              </w:rPr>
              <w:t>Ceuta</w:t>
            </w:r>
          </w:p>
        </w:tc>
      </w:tr>
      <w:tr w:rsidR="00744721" w:rsidRPr="00CB0EA0" w:rsidTr="00801C56">
        <w:tc>
          <w:tcPr>
            <w:tcW w:w="972" w:type="dxa"/>
          </w:tcPr>
          <w:p w:rsidR="00744721" w:rsidRDefault="00744721" w:rsidP="00801C56">
            <w:pPr>
              <w:rPr>
                <w:rFonts w:ascii="Calibri" w:hAnsi="Calibri" w:cs="Calibri"/>
                <w:sz w:val="22"/>
                <w:szCs w:val="22"/>
                <w:lang w:val="it-IT"/>
              </w:rPr>
            </w:pPr>
            <w:r>
              <w:rPr>
                <w:rFonts w:ascii="Calibri" w:hAnsi="Calibri" w:cs="Calibri"/>
                <w:sz w:val="22"/>
                <w:szCs w:val="22"/>
                <w:lang w:val="it-IT"/>
              </w:rPr>
              <w:t>CL</w:t>
            </w:r>
          </w:p>
        </w:tc>
        <w:tc>
          <w:tcPr>
            <w:tcW w:w="7498" w:type="dxa"/>
          </w:tcPr>
          <w:p w:rsidR="00744721" w:rsidRDefault="00744721" w:rsidP="00801C56">
            <w:pPr>
              <w:rPr>
                <w:rFonts w:ascii="Calibri" w:hAnsi="Calibri" w:cs="Calibri"/>
                <w:sz w:val="22"/>
                <w:szCs w:val="22"/>
                <w:lang w:val="it-IT"/>
              </w:rPr>
            </w:pPr>
            <w:r>
              <w:rPr>
                <w:rFonts w:ascii="Calibri" w:hAnsi="Calibri" w:cs="Calibri"/>
                <w:sz w:val="22"/>
                <w:szCs w:val="22"/>
                <w:lang w:val="it-IT"/>
              </w:rPr>
              <w:t>Chile</w:t>
            </w:r>
          </w:p>
        </w:tc>
      </w:tr>
      <w:tr w:rsidR="00744721" w:rsidRPr="00CB0EA0" w:rsidTr="00801C56">
        <w:tc>
          <w:tcPr>
            <w:tcW w:w="972" w:type="dxa"/>
          </w:tcPr>
          <w:p w:rsidR="00744721" w:rsidRDefault="00744721" w:rsidP="00801C56">
            <w:pPr>
              <w:rPr>
                <w:rFonts w:ascii="Calibri" w:hAnsi="Calibri" w:cs="Calibri"/>
                <w:sz w:val="22"/>
                <w:szCs w:val="22"/>
                <w:lang w:val="it-IT"/>
              </w:rPr>
            </w:pPr>
            <w:r>
              <w:rPr>
                <w:rFonts w:ascii="Calibri" w:hAnsi="Calibri" w:cs="Calibri"/>
                <w:sz w:val="22"/>
                <w:szCs w:val="22"/>
                <w:lang w:val="it-IT"/>
              </w:rPr>
              <w:lastRenderedPageBreak/>
              <w:t>CN</w:t>
            </w:r>
          </w:p>
        </w:tc>
        <w:tc>
          <w:tcPr>
            <w:tcW w:w="7498" w:type="dxa"/>
          </w:tcPr>
          <w:p w:rsidR="00744721" w:rsidRDefault="00744721" w:rsidP="00801C56">
            <w:pPr>
              <w:rPr>
                <w:rFonts w:ascii="Calibri" w:hAnsi="Calibri" w:cs="Calibri"/>
                <w:sz w:val="22"/>
                <w:szCs w:val="22"/>
                <w:lang w:val="it-IT"/>
              </w:rPr>
            </w:pPr>
            <w:r>
              <w:rPr>
                <w:rFonts w:ascii="Calibri" w:hAnsi="Calibri" w:cs="Calibri"/>
                <w:sz w:val="22"/>
                <w:szCs w:val="22"/>
                <w:lang w:val="it-IT"/>
              </w:rPr>
              <w:t>Chiny</w:t>
            </w:r>
          </w:p>
        </w:tc>
      </w:tr>
      <w:tr w:rsidR="00744721" w:rsidRPr="00CB0EA0" w:rsidTr="00801C56">
        <w:tc>
          <w:tcPr>
            <w:tcW w:w="972" w:type="dxa"/>
          </w:tcPr>
          <w:p w:rsidR="00744721" w:rsidRDefault="00744721" w:rsidP="00801C56">
            <w:pPr>
              <w:rPr>
                <w:rFonts w:ascii="Calibri" w:hAnsi="Calibri" w:cs="Calibri"/>
                <w:sz w:val="22"/>
                <w:szCs w:val="22"/>
                <w:lang w:val="it-IT"/>
              </w:rPr>
            </w:pPr>
            <w:r>
              <w:rPr>
                <w:rFonts w:ascii="Calibri" w:hAnsi="Calibri" w:cs="Calibri"/>
                <w:sz w:val="22"/>
                <w:szCs w:val="22"/>
                <w:lang w:val="it-IT"/>
              </w:rPr>
              <w:t>HR</w:t>
            </w:r>
          </w:p>
        </w:tc>
        <w:tc>
          <w:tcPr>
            <w:tcW w:w="7498" w:type="dxa"/>
          </w:tcPr>
          <w:p w:rsidR="00744721" w:rsidRDefault="00744721" w:rsidP="00801C56">
            <w:pPr>
              <w:rPr>
                <w:rFonts w:ascii="Calibri" w:hAnsi="Calibri" w:cs="Calibri"/>
                <w:sz w:val="22"/>
                <w:szCs w:val="22"/>
                <w:lang w:val="it-IT"/>
              </w:rPr>
            </w:pPr>
            <w:r>
              <w:rPr>
                <w:rFonts w:ascii="Calibri" w:hAnsi="Calibri" w:cs="Calibri"/>
                <w:sz w:val="22"/>
                <w:szCs w:val="22"/>
                <w:lang w:val="it-IT"/>
              </w:rPr>
              <w:t>Chorwacja</w:t>
            </w:r>
          </w:p>
        </w:tc>
      </w:tr>
      <w:tr w:rsidR="00744721" w:rsidRPr="00CB0EA0" w:rsidTr="00801C56">
        <w:tc>
          <w:tcPr>
            <w:tcW w:w="972" w:type="dxa"/>
          </w:tcPr>
          <w:p w:rsidR="00744721" w:rsidRDefault="00744721" w:rsidP="00801C56">
            <w:pPr>
              <w:rPr>
                <w:rFonts w:ascii="Calibri" w:hAnsi="Calibri" w:cs="Calibri"/>
                <w:sz w:val="22"/>
                <w:szCs w:val="22"/>
                <w:lang w:val="it-IT"/>
              </w:rPr>
            </w:pPr>
            <w:r>
              <w:rPr>
                <w:rFonts w:ascii="Calibri" w:hAnsi="Calibri" w:cs="Calibri"/>
                <w:sz w:val="22"/>
                <w:szCs w:val="22"/>
                <w:lang w:val="it-IT"/>
              </w:rPr>
              <w:t>CW</w:t>
            </w:r>
          </w:p>
        </w:tc>
        <w:tc>
          <w:tcPr>
            <w:tcW w:w="7498" w:type="dxa"/>
          </w:tcPr>
          <w:p w:rsidR="00744721" w:rsidRDefault="00744721" w:rsidP="00801C56">
            <w:pPr>
              <w:rPr>
                <w:rFonts w:ascii="Calibri" w:hAnsi="Calibri" w:cs="Calibri"/>
                <w:sz w:val="22"/>
                <w:szCs w:val="22"/>
                <w:lang w:val="it-IT"/>
              </w:rPr>
            </w:pPr>
            <w:r>
              <w:rPr>
                <w:rFonts w:ascii="Calibri" w:hAnsi="Calibri" w:cs="Calibri"/>
                <w:sz w:val="22"/>
                <w:szCs w:val="22"/>
                <w:lang w:val="it-IT"/>
              </w:rPr>
              <w:t>Curacao</w:t>
            </w:r>
          </w:p>
        </w:tc>
      </w:tr>
      <w:tr w:rsidR="00744721" w:rsidRPr="00CB0EA0" w:rsidTr="00801C56">
        <w:tc>
          <w:tcPr>
            <w:tcW w:w="972" w:type="dxa"/>
          </w:tcPr>
          <w:p w:rsidR="00744721" w:rsidRDefault="00744721" w:rsidP="00801C56">
            <w:pPr>
              <w:rPr>
                <w:rFonts w:ascii="Calibri" w:hAnsi="Calibri" w:cs="Calibri"/>
                <w:sz w:val="22"/>
                <w:szCs w:val="22"/>
                <w:lang w:val="it-IT"/>
              </w:rPr>
            </w:pPr>
            <w:r>
              <w:rPr>
                <w:rFonts w:ascii="Calibri" w:hAnsi="Calibri" w:cs="Calibri"/>
                <w:sz w:val="22"/>
                <w:szCs w:val="22"/>
                <w:lang w:val="it-IT"/>
              </w:rPr>
              <w:t>CY</w:t>
            </w:r>
          </w:p>
        </w:tc>
        <w:tc>
          <w:tcPr>
            <w:tcW w:w="7498" w:type="dxa"/>
          </w:tcPr>
          <w:p w:rsidR="00744721" w:rsidRDefault="00744721" w:rsidP="00801C56">
            <w:pPr>
              <w:rPr>
                <w:rFonts w:ascii="Calibri" w:hAnsi="Calibri" w:cs="Calibri"/>
                <w:sz w:val="22"/>
                <w:szCs w:val="22"/>
                <w:lang w:val="it-IT"/>
              </w:rPr>
            </w:pPr>
            <w:r>
              <w:rPr>
                <w:rFonts w:ascii="Calibri" w:hAnsi="Calibri" w:cs="Calibri"/>
                <w:sz w:val="22"/>
                <w:szCs w:val="22"/>
                <w:lang w:val="it-IT"/>
              </w:rPr>
              <w:t>Cypr</w:t>
            </w:r>
          </w:p>
        </w:tc>
      </w:tr>
      <w:tr w:rsidR="00744721" w:rsidRPr="00CB0EA0" w:rsidTr="00801C56">
        <w:tc>
          <w:tcPr>
            <w:tcW w:w="972" w:type="dxa"/>
          </w:tcPr>
          <w:p w:rsidR="00744721" w:rsidRDefault="00744721" w:rsidP="00801C56">
            <w:pPr>
              <w:rPr>
                <w:rFonts w:ascii="Calibri" w:hAnsi="Calibri" w:cs="Calibri"/>
                <w:sz w:val="22"/>
                <w:szCs w:val="22"/>
                <w:lang w:val="it-IT"/>
              </w:rPr>
            </w:pPr>
            <w:r>
              <w:rPr>
                <w:rFonts w:ascii="Calibri" w:hAnsi="Calibri" w:cs="Calibri"/>
                <w:sz w:val="22"/>
                <w:szCs w:val="22"/>
                <w:lang w:val="it-IT"/>
              </w:rPr>
              <w:t>TD</w:t>
            </w:r>
          </w:p>
        </w:tc>
        <w:tc>
          <w:tcPr>
            <w:tcW w:w="7498" w:type="dxa"/>
          </w:tcPr>
          <w:p w:rsidR="00744721" w:rsidRDefault="00744721" w:rsidP="00801C56">
            <w:pPr>
              <w:rPr>
                <w:rFonts w:ascii="Calibri" w:hAnsi="Calibri" w:cs="Calibri"/>
                <w:sz w:val="22"/>
                <w:szCs w:val="22"/>
                <w:lang w:val="it-IT"/>
              </w:rPr>
            </w:pPr>
            <w:r>
              <w:rPr>
                <w:rFonts w:ascii="Calibri" w:hAnsi="Calibri" w:cs="Calibri"/>
                <w:sz w:val="22"/>
                <w:szCs w:val="22"/>
                <w:lang w:val="it-IT"/>
              </w:rPr>
              <w:t>Czad</w:t>
            </w:r>
          </w:p>
        </w:tc>
      </w:tr>
      <w:tr w:rsidR="00744721" w:rsidRPr="00CB0EA0" w:rsidTr="00801C56">
        <w:tc>
          <w:tcPr>
            <w:tcW w:w="972" w:type="dxa"/>
          </w:tcPr>
          <w:p w:rsidR="00744721" w:rsidRDefault="00744721" w:rsidP="00801C56">
            <w:pPr>
              <w:rPr>
                <w:rFonts w:ascii="Calibri" w:hAnsi="Calibri" w:cs="Calibri"/>
                <w:sz w:val="22"/>
                <w:szCs w:val="22"/>
                <w:lang w:val="it-IT"/>
              </w:rPr>
            </w:pPr>
            <w:r>
              <w:rPr>
                <w:rFonts w:ascii="Calibri" w:hAnsi="Calibri" w:cs="Calibri"/>
                <w:sz w:val="22"/>
                <w:szCs w:val="22"/>
              </w:rPr>
              <w:t>ME</w:t>
            </w:r>
          </w:p>
        </w:tc>
        <w:tc>
          <w:tcPr>
            <w:tcW w:w="7498" w:type="dxa"/>
          </w:tcPr>
          <w:p w:rsidR="00744721" w:rsidRDefault="00744721" w:rsidP="00801C56">
            <w:pPr>
              <w:rPr>
                <w:rFonts w:ascii="Calibri" w:hAnsi="Calibri" w:cs="Calibri"/>
                <w:sz w:val="22"/>
                <w:szCs w:val="22"/>
                <w:lang w:val="it-IT"/>
              </w:rPr>
            </w:pPr>
            <w:r>
              <w:rPr>
                <w:rFonts w:ascii="Calibri" w:hAnsi="Calibri" w:cs="Calibri"/>
                <w:sz w:val="22"/>
                <w:szCs w:val="22"/>
              </w:rPr>
              <w:t>Czarnogóra</w:t>
            </w:r>
          </w:p>
        </w:tc>
      </w:tr>
      <w:tr w:rsidR="00744721" w:rsidRPr="00CB0EA0"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CZ</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Czechy</w:t>
            </w:r>
          </w:p>
        </w:tc>
      </w:tr>
      <w:tr w:rsidR="00744721" w:rsidRPr="00CB0EA0"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DK</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Dania</w:t>
            </w:r>
          </w:p>
        </w:tc>
      </w:tr>
      <w:tr w:rsidR="00744721" w:rsidRPr="00CB0EA0"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CD</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Demokratyczna Republika Konga</w:t>
            </w:r>
          </w:p>
        </w:tc>
      </w:tr>
      <w:tr w:rsidR="00744721" w:rsidRPr="00CB0EA0"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DM</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Dominika</w:t>
            </w:r>
          </w:p>
        </w:tc>
      </w:tr>
      <w:tr w:rsidR="00744721" w:rsidRPr="00CB0EA0"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DJ</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Dżibuti</w:t>
            </w:r>
          </w:p>
        </w:tc>
      </w:tr>
      <w:tr w:rsidR="00744721" w:rsidRPr="00CB0EA0"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EG</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Egipt</w:t>
            </w:r>
          </w:p>
        </w:tc>
      </w:tr>
      <w:tr w:rsidR="00744721" w:rsidRPr="00FB4833" w:rsidTr="00801C56">
        <w:tc>
          <w:tcPr>
            <w:tcW w:w="972" w:type="dxa"/>
          </w:tcPr>
          <w:p w:rsidR="00744721" w:rsidRDefault="00744721" w:rsidP="00801C56">
            <w:pPr>
              <w:rPr>
                <w:rFonts w:ascii="Calibri" w:hAnsi="Calibri" w:cs="Calibri"/>
                <w:sz w:val="22"/>
                <w:szCs w:val="22"/>
              </w:rPr>
            </w:pPr>
            <w:r w:rsidRPr="002B7602">
              <w:rPr>
                <w:rFonts w:ascii="Calibri" w:hAnsi="Calibri" w:cs="Calibri"/>
                <w:sz w:val="22"/>
                <w:szCs w:val="22"/>
              </w:rPr>
              <w:t>EC</w:t>
            </w:r>
          </w:p>
        </w:tc>
        <w:tc>
          <w:tcPr>
            <w:tcW w:w="7498" w:type="dxa"/>
          </w:tcPr>
          <w:p w:rsidR="00744721" w:rsidRDefault="00744721" w:rsidP="00801C56">
            <w:pPr>
              <w:rPr>
                <w:rFonts w:ascii="Calibri" w:hAnsi="Calibri" w:cs="Calibri"/>
                <w:sz w:val="22"/>
                <w:szCs w:val="22"/>
              </w:rPr>
            </w:pPr>
            <w:r w:rsidRPr="002B7602">
              <w:rPr>
                <w:rFonts w:ascii="Calibri" w:hAnsi="Calibri" w:cs="Calibri"/>
                <w:sz w:val="22"/>
                <w:szCs w:val="22"/>
              </w:rPr>
              <w:t>Ekwador</w:t>
            </w:r>
            <w:r>
              <w:rPr>
                <w:rFonts w:ascii="Calibri" w:hAnsi="Calibri" w:cs="Calibri"/>
                <w:sz w:val="22"/>
                <w:szCs w:val="22"/>
              </w:rPr>
              <w:t xml:space="preserve"> (łącznie z Wyspami Galapagos)</w:t>
            </w:r>
          </w:p>
        </w:tc>
      </w:tr>
      <w:tr w:rsidR="00744721" w:rsidRPr="00FB4833" w:rsidTr="00801C56">
        <w:tc>
          <w:tcPr>
            <w:tcW w:w="972" w:type="dxa"/>
          </w:tcPr>
          <w:p w:rsidR="00744721" w:rsidRPr="002B7602" w:rsidRDefault="00744721" w:rsidP="00801C56">
            <w:pPr>
              <w:rPr>
                <w:rFonts w:ascii="Calibri" w:hAnsi="Calibri" w:cs="Calibri"/>
                <w:sz w:val="22"/>
                <w:szCs w:val="22"/>
              </w:rPr>
            </w:pPr>
            <w:r>
              <w:rPr>
                <w:rFonts w:ascii="Calibri" w:hAnsi="Calibri" w:cs="Calibri"/>
                <w:sz w:val="22"/>
                <w:szCs w:val="22"/>
                <w:lang w:val="fi-FI"/>
              </w:rPr>
              <w:t>ER</w:t>
            </w:r>
          </w:p>
        </w:tc>
        <w:tc>
          <w:tcPr>
            <w:tcW w:w="7498" w:type="dxa"/>
          </w:tcPr>
          <w:p w:rsidR="00744721" w:rsidRPr="002B7602" w:rsidRDefault="00744721" w:rsidP="00801C56">
            <w:pPr>
              <w:rPr>
                <w:rFonts w:ascii="Calibri" w:hAnsi="Calibri" w:cs="Calibri"/>
                <w:sz w:val="22"/>
                <w:szCs w:val="22"/>
              </w:rPr>
            </w:pPr>
            <w:r>
              <w:rPr>
                <w:rFonts w:ascii="Calibri" w:hAnsi="Calibri" w:cs="Calibri"/>
                <w:sz w:val="22"/>
                <w:szCs w:val="22"/>
                <w:lang w:val="fi-FI"/>
              </w:rPr>
              <w:t>Erytrea</w:t>
            </w:r>
          </w:p>
        </w:tc>
      </w:tr>
      <w:tr w:rsidR="00744721" w:rsidRPr="00FB4833" w:rsidTr="00801C56">
        <w:tc>
          <w:tcPr>
            <w:tcW w:w="972" w:type="dxa"/>
          </w:tcPr>
          <w:p w:rsidR="00744721" w:rsidRDefault="00744721" w:rsidP="00801C56">
            <w:pPr>
              <w:rPr>
                <w:rFonts w:ascii="Calibri" w:hAnsi="Calibri" w:cs="Calibri"/>
                <w:sz w:val="22"/>
                <w:szCs w:val="22"/>
                <w:lang w:val="fi-FI"/>
              </w:rPr>
            </w:pPr>
            <w:r>
              <w:rPr>
                <w:rFonts w:ascii="Calibri" w:hAnsi="Calibri" w:cs="Calibri"/>
                <w:sz w:val="22"/>
                <w:szCs w:val="22"/>
                <w:lang w:val="fi-FI"/>
              </w:rPr>
              <w:t>EE</w:t>
            </w:r>
          </w:p>
        </w:tc>
        <w:tc>
          <w:tcPr>
            <w:tcW w:w="7498" w:type="dxa"/>
          </w:tcPr>
          <w:p w:rsidR="00744721" w:rsidRDefault="00744721" w:rsidP="00801C56">
            <w:pPr>
              <w:rPr>
                <w:rFonts w:ascii="Calibri" w:hAnsi="Calibri" w:cs="Calibri"/>
                <w:sz w:val="22"/>
                <w:szCs w:val="22"/>
                <w:lang w:val="fi-FI"/>
              </w:rPr>
            </w:pPr>
            <w:r>
              <w:rPr>
                <w:rFonts w:ascii="Calibri" w:hAnsi="Calibri" w:cs="Calibri"/>
                <w:sz w:val="22"/>
                <w:szCs w:val="22"/>
                <w:lang w:val="fi-FI"/>
              </w:rPr>
              <w:t>Estonia</w:t>
            </w:r>
          </w:p>
        </w:tc>
      </w:tr>
      <w:tr w:rsidR="00744721" w:rsidRPr="00FB4833" w:rsidTr="00801C56">
        <w:tc>
          <w:tcPr>
            <w:tcW w:w="972" w:type="dxa"/>
          </w:tcPr>
          <w:p w:rsidR="00744721" w:rsidRDefault="00744721" w:rsidP="00801C56">
            <w:pPr>
              <w:rPr>
                <w:rFonts w:ascii="Calibri" w:hAnsi="Calibri" w:cs="Calibri"/>
                <w:sz w:val="22"/>
                <w:szCs w:val="22"/>
                <w:lang w:val="fi-FI"/>
              </w:rPr>
            </w:pPr>
            <w:r>
              <w:rPr>
                <w:rFonts w:ascii="Calibri" w:hAnsi="Calibri" w:cs="Calibri"/>
                <w:sz w:val="22"/>
                <w:szCs w:val="22"/>
                <w:lang w:val="fi-FI"/>
              </w:rPr>
              <w:t>ET</w:t>
            </w:r>
          </w:p>
        </w:tc>
        <w:tc>
          <w:tcPr>
            <w:tcW w:w="7498" w:type="dxa"/>
          </w:tcPr>
          <w:p w:rsidR="00744721" w:rsidRDefault="00744721" w:rsidP="00801C56">
            <w:pPr>
              <w:rPr>
                <w:rFonts w:ascii="Calibri" w:hAnsi="Calibri" w:cs="Calibri"/>
                <w:sz w:val="22"/>
                <w:szCs w:val="22"/>
                <w:lang w:val="fi-FI"/>
              </w:rPr>
            </w:pPr>
            <w:r>
              <w:rPr>
                <w:rFonts w:ascii="Calibri" w:hAnsi="Calibri" w:cs="Calibri"/>
                <w:sz w:val="22"/>
                <w:szCs w:val="22"/>
                <w:lang w:val="fi-FI"/>
              </w:rPr>
              <w:t>Etiopia</w:t>
            </w:r>
          </w:p>
        </w:tc>
      </w:tr>
      <w:tr w:rsidR="00744721" w:rsidRPr="00FB4833" w:rsidTr="00801C56">
        <w:tc>
          <w:tcPr>
            <w:tcW w:w="972" w:type="dxa"/>
          </w:tcPr>
          <w:p w:rsidR="00744721" w:rsidRDefault="00744721" w:rsidP="00801C56">
            <w:pPr>
              <w:rPr>
                <w:rFonts w:ascii="Calibri" w:hAnsi="Calibri" w:cs="Calibri"/>
                <w:sz w:val="22"/>
                <w:szCs w:val="22"/>
                <w:lang w:val="fi-FI"/>
              </w:rPr>
            </w:pPr>
            <w:r w:rsidRPr="002B7602">
              <w:rPr>
                <w:rFonts w:ascii="Calibri" w:hAnsi="Calibri" w:cs="Calibri"/>
                <w:sz w:val="22"/>
                <w:szCs w:val="22"/>
              </w:rPr>
              <w:t>SZ</w:t>
            </w:r>
          </w:p>
        </w:tc>
        <w:tc>
          <w:tcPr>
            <w:tcW w:w="7498" w:type="dxa"/>
          </w:tcPr>
          <w:p w:rsidR="00744721" w:rsidRDefault="00744721" w:rsidP="00801C56">
            <w:pPr>
              <w:rPr>
                <w:rFonts w:ascii="Calibri" w:hAnsi="Calibri" w:cs="Calibri"/>
                <w:sz w:val="22"/>
                <w:szCs w:val="22"/>
                <w:lang w:val="fi-FI"/>
              </w:rPr>
            </w:pPr>
            <w:proofErr w:type="spellStart"/>
            <w:r w:rsidRPr="002B7602">
              <w:rPr>
                <w:rFonts w:ascii="Calibri" w:hAnsi="Calibri" w:cs="Calibri"/>
                <w:sz w:val="22"/>
                <w:szCs w:val="22"/>
              </w:rPr>
              <w:t>Eswatini</w:t>
            </w:r>
            <w:proofErr w:type="spellEnd"/>
            <w:r w:rsidRPr="002B7602">
              <w:rPr>
                <w:rFonts w:ascii="Calibri" w:hAnsi="Calibri" w:cs="Calibri"/>
                <w:sz w:val="22"/>
                <w:szCs w:val="22"/>
              </w:rPr>
              <w:t xml:space="preserve"> (wcześniej Suazi)</w:t>
            </w:r>
          </w:p>
        </w:tc>
      </w:tr>
      <w:tr w:rsidR="00744721" w:rsidRPr="00FB4833" w:rsidTr="00801C56">
        <w:tc>
          <w:tcPr>
            <w:tcW w:w="972" w:type="dxa"/>
          </w:tcPr>
          <w:p w:rsidR="00744721" w:rsidRPr="002B7602" w:rsidRDefault="00744721" w:rsidP="00801C56">
            <w:pPr>
              <w:rPr>
                <w:rFonts w:ascii="Calibri" w:hAnsi="Calibri" w:cs="Calibri"/>
                <w:sz w:val="22"/>
                <w:szCs w:val="22"/>
              </w:rPr>
            </w:pPr>
            <w:r w:rsidRPr="002B7602">
              <w:rPr>
                <w:rFonts w:ascii="Calibri" w:hAnsi="Calibri" w:cs="Calibri"/>
                <w:sz w:val="22"/>
                <w:szCs w:val="22"/>
              </w:rPr>
              <w:t>FK</w:t>
            </w:r>
          </w:p>
        </w:tc>
        <w:tc>
          <w:tcPr>
            <w:tcW w:w="7498" w:type="dxa"/>
          </w:tcPr>
          <w:p w:rsidR="00744721" w:rsidRPr="002B7602" w:rsidRDefault="00744721" w:rsidP="00801C56">
            <w:pPr>
              <w:rPr>
                <w:rFonts w:ascii="Calibri" w:hAnsi="Calibri" w:cs="Calibri"/>
                <w:sz w:val="22"/>
                <w:szCs w:val="22"/>
              </w:rPr>
            </w:pPr>
            <w:r w:rsidRPr="002B7602">
              <w:rPr>
                <w:rFonts w:ascii="Calibri" w:hAnsi="Calibri" w:cs="Calibri"/>
                <w:sz w:val="22"/>
                <w:szCs w:val="22"/>
              </w:rPr>
              <w:t>Falklandy</w:t>
            </w:r>
          </w:p>
        </w:tc>
      </w:tr>
      <w:tr w:rsidR="00744721" w:rsidRPr="00FB4833" w:rsidTr="00801C56">
        <w:tc>
          <w:tcPr>
            <w:tcW w:w="972" w:type="dxa"/>
          </w:tcPr>
          <w:p w:rsidR="00744721" w:rsidRPr="002B7602" w:rsidRDefault="00744721" w:rsidP="00801C56">
            <w:pPr>
              <w:rPr>
                <w:rFonts w:ascii="Calibri" w:hAnsi="Calibri" w:cs="Calibri"/>
                <w:sz w:val="22"/>
                <w:szCs w:val="22"/>
              </w:rPr>
            </w:pPr>
            <w:r w:rsidRPr="002B7602">
              <w:rPr>
                <w:rFonts w:ascii="Calibri" w:hAnsi="Calibri" w:cs="Calibri"/>
                <w:sz w:val="22"/>
                <w:szCs w:val="22"/>
              </w:rPr>
              <w:t>FJ</w:t>
            </w:r>
          </w:p>
        </w:tc>
        <w:tc>
          <w:tcPr>
            <w:tcW w:w="7498" w:type="dxa"/>
          </w:tcPr>
          <w:p w:rsidR="00744721" w:rsidRPr="002B7602" w:rsidRDefault="00744721" w:rsidP="00801C56">
            <w:pPr>
              <w:rPr>
                <w:rFonts w:ascii="Calibri" w:hAnsi="Calibri" w:cs="Calibri"/>
                <w:sz w:val="22"/>
                <w:szCs w:val="22"/>
              </w:rPr>
            </w:pPr>
            <w:r w:rsidRPr="002B7602">
              <w:rPr>
                <w:rFonts w:ascii="Calibri" w:hAnsi="Calibri" w:cs="Calibri"/>
                <w:sz w:val="22"/>
                <w:szCs w:val="22"/>
              </w:rPr>
              <w:t>Fidżi</w:t>
            </w:r>
          </w:p>
        </w:tc>
      </w:tr>
      <w:tr w:rsidR="00744721" w:rsidRPr="00FB4833" w:rsidTr="00801C56">
        <w:tc>
          <w:tcPr>
            <w:tcW w:w="972" w:type="dxa"/>
          </w:tcPr>
          <w:p w:rsidR="00744721" w:rsidRPr="002B7602" w:rsidRDefault="00744721" w:rsidP="00801C56">
            <w:pPr>
              <w:rPr>
                <w:rFonts w:ascii="Calibri" w:hAnsi="Calibri" w:cs="Calibri"/>
                <w:sz w:val="22"/>
                <w:szCs w:val="22"/>
              </w:rPr>
            </w:pPr>
            <w:r w:rsidRPr="002B7602">
              <w:rPr>
                <w:rFonts w:ascii="Calibri" w:hAnsi="Calibri" w:cs="Calibri"/>
                <w:sz w:val="22"/>
                <w:szCs w:val="22"/>
              </w:rPr>
              <w:t>PH</w:t>
            </w:r>
          </w:p>
        </w:tc>
        <w:tc>
          <w:tcPr>
            <w:tcW w:w="7498" w:type="dxa"/>
          </w:tcPr>
          <w:p w:rsidR="00744721" w:rsidRPr="002B7602" w:rsidRDefault="00744721" w:rsidP="00801C56">
            <w:pPr>
              <w:rPr>
                <w:rFonts w:ascii="Calibri" w:hAnsi="Calibri" w:cs="Calibri"/>
                <w:sz w:val="22"/>
                <w:szCs w:val="22"/>
              </w:rPr>
            </w:pPr>
            <w:r w:rsidRPr="002B7602">
              <w:rPr>
                <w:rFonts w:ascii="Calibri" w:hAnsi="Calibri" w:cs="Calibri"/>
                <w:sz w:val="22"/>
                <w:szCs w:val="22"/>
              </w:rPr>
              <w:t>Filipiny</w:t>
            </w:r>
          </w:p>
        </w:tc>
      </w:tr>
      <w:tr w:rsidR="00744721" w:rsidRPr="00FB4833" w:rsidTr="00801C56">
        <w:tc>
          <w:tcPr>
            <w:tcW w:w="972" w:type="dxa"/>
          </w:tcPr>
          <w:p w:rsidR="00744721" w:rsidRPr="002B7602" w:rsidRDefault="00744721" w:rsidP="00801C56">
            <w:pPr>
              <w:rPr>
                <w:rFonts w:ascii="Calibri" w:hAnsi="Calibri" w:cs="Calibri"/>
                <w:sz w:val="22"/>
                <w:szCs w:val="22"/>
              </w:rPr>
            </w:pPr>
            <w:r w:rsidRPr="002B7602">
              <w:rPr>
                <w:rFonts w:ascii="Calibri" w:hAnsi="Calibri" w:cs="Calibri"/>
                <w:sz w:val="22"/>
                <w:szCs w:val="22"/>
              </w:rPr>
              <w:t>FI</w:t>
            </w:r>
          </w:p>
        </w:tc>
        <w:tc>
          <w:tcPr>
            <w:tcW w:w="7498" w:type="dxa"/>
          </w:tcPr>
          <w:p w:rsidR="00744721" w:rsidRPr="002B7602" w:rsidRDefault="00744721" w:rsidP="00801C56">
            <w:pPr>
              <w:rPr>
                <w:rFonts w:ascii="Calibri" w:hAnsi="Calibri" w:cs="Calibri"/>
                <w:sz w:val="22"/>
                <w:szCs w:val="22"/>
              </w:rPr>
            </w:pPr>
            <w:r w:rsidRPr="002B7602">
              <w:rPr>
                <w:rFonts w:ascii="Calibri" w:hAnsi="Calibri" w:cs="Calibri"/>
                <w:sz w:val="22"/>
                <w:szCs w:val="22"/>
              </w:rPr>
              <w:t>Finlandia (łącznie z Wyspami Alandzkimi)</w:t>
            </w:r>
          </w:p>
        </w:tc>
      </w:tr>
      <w:tr w:rsidR="00744721" w:rsidRPr="00FB4833" w:rsidTr="00801C56">
        <w:tc>
          <w:tcPr>
            <w:tcW w:w="972" w:type="dxa"/>
          </w:tcPr>
          <w:p w:rsidR="00744721" w:rsidRPr="002B7602" w:rsidRDefault="00744721" w:rsidP="00801C56">
            <w:pPr>
              <w:rPr>
                <w:rFonts w:ascii="Calibri" w:hAnsi="Calibri" w:cs="Calibri"/>
                <w:sz w:val="22"/>
                <w:szCs w:val="22"/>
              </w:rPr>
            </w:pPr>
            <w:r w:rsidRPr="002B7602">
              <w:rPr>
                <w:rFonts w:ascii="Calibri" w:hAnsi="Calibri" w:cs="Calibri"/>
                <w:sz w:val="22"/>
                <w:szCs w:val="22"/>
              </w:rPr>
              <w:t>FR</w:t>
            </w:r>
          </w:p>
        </w:tc>
        <w:tc>
          <w:tcPr>
            <w:tcW w:w="7498" w:type="dxa"/>
          </w:tcPr>
          <w:p w:rsidR="00744721" w:rsidRPr="002B7602" w:rsidRDefault="00744721" w:rsidP="00801C56">
            <w:pPr>
              <w:rPr>
                <w:rFonts w:ascii="Calibri" w:hAnsi="Calibri" w:cs="Calibri"/>
                <w:sz w:val="22"/>
                <w:szCs w:val="22"/>
              </w:rPr>
            </w:pPr>
            <w:r w:rsidRPr="002B7602">
              <w:rPr>
                <w:rFonts w:ascii="Calibri" w:hAnsi="Calibri" w:cs="Calibri"/>
                <w:sz w:val="22"/>
                <w:szCs w:val="22"/>
              </w:rPr>
              <w:t>Francja (łącznie z Monako i departamentami zamorskimi (Gujana Francuska, Gwadelupa, Martynika, Majotta i Reunion  oraz francuską, północną częścią wyspy Saint-Martin)</w:t>
            </w:r>
          </w:p>
        </w:tc>
      </w:tr>
      <w:tr w:rsidR="00744721" w:rsidRPr="00FB4833" w:rsidTr="00801C56">
        <w:tc>
          <w:tcPr>
            <w:tcW w:w="972" w:type="dxa"/>
          </w:tcPr>
          <w:p w:rsidR="00744721" w:rsidRPr="002B7602" w:rsidRDefault="00744721" w:rsidP="00801C56">
            <w:pPr>
              <w:rPr>
                <w:rFonts w:ascii="Calibri" w:hAnsi="Calibri" w:cs="Calibri"/>
                <w:sz w:val="22"/>
                <w:szCs w:val="22"/>
              </w:rPr>
            </w:pPr>
            <w:r>
              <w:rPr>
                <w:rFonts w:ascii="Calibri" w:hAnsi="Calibri" w:cs="Calibri"/>
                <w:sz w:val="22"/>
                <w:szCs w:val="22"/>
              </w:rPr>
              <w:t>TF</w:t>
            </w:r>
          </w:p>
        </w:tc>
        <w:tc>
          <w:tcPr>
            <w:tcW w:w="7498" w:type="dxa"/>
          </w:tcPr>
          <w:p w:rsidR="00744721" w:rsidRPr="002B7602" w:rsidRDefault="00744721" w:rsidP="00801C56">
            <w:pPr>
              <w:rPr>
                <w:rFonts w:ascii="Calibri" w:hAnsi="Calibri" w:cs="Calibri"/>
                <w:sz w:val="22"/>
                <w:szCs w:val="22"/>
              </w:rPr>
            </w:pPr>
            <w:r>
              <w:rPr>
                <w:rFonts w:ascii="Calibri" w:hAnsi="Calibri" w:cs="Calibri"/>
                <w:sz w:val="22"/>
                <w:szCs w:val="22"/>
              </w:rPr>
              <w:t xml:space="preserve">Francuskie Terytoria Południowe (łącznie z wyspami </w:t>
            </w:r>
            <w:proofErr w:type="spellStart"/>
            <w:r>
              <w:rPr>
                <w:rFonts w:ascii="Calibri" w:hAnsi="Calibri" w:cs="Calibri"/>
                <w:sz w:val="22"/>
                <w:szCs w:val="22"/>
              </w:rPr>
              <w:t>Kerguelena</w:t>
            </w:r>
            <w:proofErr w:type="spellEnd"/>
            <w:r>
              <w:rPr>
                <w:rFonts w:ascii="Calibri" w:hAnsi="Calibri" w:cs="Calibri"/>
                <w:sz w:val="22"/>
                <w:szCs w:val="22"/>
              </w:rPr>
              <w:t xml:space="preserve">, wyspą Amsterdam, wyspą Świętego Pawła, Wyspami Crozeta, francuskimi Wyspami Rozproszonymi Oceanu Indyjskiego (Bassas da </w:t>
            </w:r>
            <w:proofErr w:type="spellStart"/>
            <w:r>
              <w:rPr>
                <w:rFonts w:ascii="Calibri" w:hAnsi="Calibri" w:cs="Calibri"/>
                <w:sz w:val="22"/>
                <w:szCs w:val="22"/>
              </w:rPr>
              <w:t>India</w:t>
            </w:r>
            <w:proofErr w:type="spellEnd"/>
            <w:r>
              <w:rPr>
                <w:rFonts w:ascii="Calibri" w:hAnsi="Calibri" w:cs="Calibri"/>
                <w:sz w:val="22"/>
                <w:szCs w:val="22"/>
              </w:rPr>
              <w:t>, Europa, Glorieuses, Juan de Nova, Tromelin))</w:t>
            </w:r>
          </w:p>
        </w:tc>
      </w:tr>
      <w:tr w:rsidR="00744721" w:rsidRPr="00FB4833"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GA</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Gabon</w:t>
            </w:r>
          </w:p>
        </w:tc>
      </w:tr>
      <w:tr w:rsidR="00744721" w:rsidRPr="00FB4833"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GM</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Gambia</w:t>
            </w:r>
          </w:p>
        </w:tc>
      </w:tr>
      <w:tr w:rsidR="00744721" w:rsidRPr="00FB4833"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GS</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Georgia Południowa i Sandwich Południowy</w:t>
            </w:r>
          </w:p>
        </w:tc>
      </w:tr>
      <w:tr w:rsidR="00744721" w:rsidRPr="00FB4833" w:rsidTr="00801C56">
        <w:tc>
          <w:tcPr>
            <w:tcW w:w="972" w:type="dxa"/>
          </w:tcPr>
          <w:p w:rsidR="00744721" w:rsidRDefault="00744721" w:rsidP="00801C56">
            <w:pPr>
              <w:rPr>
                <w:rFonts w:ascii="Calibri" w:hAnsi="Calibri" w:cs="Calibri"/>
                <w:sz w:val="22"/>
                <w:szCs w:val="22"/>
              </w:rPr>
            </w:pPr>
            <w:r>
              <w:rPr>
                <w:rFonts w:ascii="Calibri" w:hAnsi="Calibri" w:cs="Calibri"/>
                <w:sz w:val="22"/>
                <w:szCs w:val="22"/>
                <w:lang w:val="it-IT"/>
              </w:rPr>
              <w:t>GH</w:t>
            </w:r>
          </w:p>
        </w:tc>
        <w:tc>
          <w:tcPr>
            <w:tcW w:w="7498" w:type="dxa"/>
          </w:tcPr>
          <w:p w:rsidR="00744721" w:rsidRDefault="00744721" w:rsidP="00801C56">
            <w:pPr>
              <w:rPr>
                <w:rFonts w:ascii="Calibri" w:hAnsi="Calibri" w:cs="Calibri"/>
                <w:sz w:val="22"/>
                <w:szCs w:val="22"/>
              </w:rPr>
            </w:pPr>
            <w:r>
              <w:rPr>
                <w:rFonts w:ascii="Calibri" w:hAnsi="Calibri" w:cs="Calibri"/>
                <w:sz w:val="22"/>
                <w:szCs w:val="22"/>
                <w:lang w:val="it-IT"/>
              </w:rPr>
              <w:t>Ghana</w:t>
            </w:r>
          </w:p>
        </w:tc>
      </w:tr>
      <w:tr w:rsidR="00744721" w:rsidRPr="00FB4833" w:rsidTr="00801C56">
        <w:tc>
          <w:tcPr>
            <w:tcW w:w="972" w:type="dxa"/>
          </w:tcPr>
          <w:p w:rsidR="00744721" w:rsidRDefault="00744721" w:rsidP="00801C56">
            <w:pPr>
              <w:rPr>
                <w:rFonts w:ascii="Calibri" w:hAnsi="Calibri" w:cs="Calibri"/>
                <w:sz w:val="22"/>
                <w:szCs w:val="22"/>
                <w:lang w:val="it-IT"/>
              </w:rPr>
            </w:pPr>
            <w:r>
              <w:rPr>
                <w:rFonts w:ascii="Calibri" w:hAnsi="Calibri" w:cs="Calibri"/>
                <w:sz w:val="22"/>
                <w:szCs w:val="22"/>
                <w:lang w:val="it-IT"/>
              </w:rPr>
              <w:t>GI</w:t>
            </w:r>
          </w:p>
        </w:tc>
        <w:tc>
          <w:tcPr>
            <w:tcW w:w="7498" w:type="dxa"/>
          </w:tcPr>
          <w:p w:rsidR="00744721" w:rsidRDefault="00744721" w:rsidP="00801C56">
            <w:pPr>
              <w:rPr>
                <w:rFonts w:ascii="Calibri" w:hAnsi="Calibri" w:cs="Calibri"/>
                <w:sz w:val="22"/>
                <w:szCs w:val="22"/>
                <w:lang w:val="it-IT"/>
              </w:rPr>
            </w:pPr>
            <w:r>
              <w:rPr>
                <w:rFonts w:ascii="Calibri" w:hAnsi="Calibri" w:cs="Calibri"/>
                <w:sz w:val="22"/>
                <w:szCs w:val="22"/>
                <w:lang w:val="it-IT"/>
              </w:rPr>
              <w:t>Gibraltar</w:t>
            </w:r>
          </w:p>
        </w:tc>
      </w:tr>
      <w:tr w:rsidR="00744721" w:rsidRPr="00FB4833" w:rsidTr="00801C56">
        <w:tc>
          <w:tcPr>
            <w:tcW w:w="972" w:type="dxa"/>
          </w:tcPr>
          <w:p w:rsidR="00744721" w:rsidRDefault="00744721" w:rsidP="00801C56">
            <w:pPr>
              <w:rPr>
                <w:rFonts w:ascii="Calibri" w:hAnsi="Calibri" w:cs="Calibri"/>
                <w:sz w:val="22"/>
                <w:szCs w:val="22"/>
                <w:lang w:val="it-IT"/>
              </w:rPr>
            </w:pPr>
            <w:r>
              <w:rPr>
                <w:rFonts w:ascii="Calibri" w:hAnsi="Calibri" w:cs="Calibri"/>
                <w:sz w:val="22"/>
                <w:szCs w:val="22"/>
                <w:lang w:val="it-IT"/>
              </w:rPr>
              <w:t>GR</w:t>
            </w:r>
          </w:p>
        </w:tc>
        <w:tc>
          <w:tcPr>
            <w:tcW w:w="7498" w:type="dxa"/>
          </w:tcPr>
          <w:p w:rsidR="00744721" w:rsidRDefault="00744721" w:rsidP="00801C56">
            <w:pPr>
              <w:rPr>
                <w:rFonts w:ascii="Calibri" w:hAnsi="Calibri" w:cs="Calibri"/>
                <w:sz w:val="22"/>
                <w:szCs w:val="22"/>
                <w:lang w:val="it-IT"/>
              </w:rPr>
            </w:pPr>
            <w:r>
              <w:rPr>
                <w:rFonts w:ascii="Calibri" w:hAnsi="Calibri" w:cs="Calibri"/>
                <w:sz w:val="22"/>
                <w:szCs w:val="22"/>
                <w:lang w:val="it-IT"/>
              </w:rPr>
              <w:t>Grecja</w:t>
            </w:r>
          </w:p>
        </w:tc>
      </w:tr>
      <w:tr w:rsidR="00744721" w:rsidRPr="00FB4833" w:rsidTr="00801C56">
        <w:tc>
          <w:tcPr>
            <w:tcW w:w="972" w:type="dxa"/>
          </w:tcPr>
          <w:p w:rsidR="00744721" w:rsidRDefault="00744721" w:rsidP="00801C56">
            <w:pPr>
              <w:rPr>
                <w:rFonts w:ascii="Calibri" w:hAnsi="Calibri" w:cs="Calibri"/>
                <w:sz w:val="22"/>
                <w:szCs w:val="22"/>
                <w:lang w:val="it-IT"/>
              </w:rPr>
            </w:pPr>
            <w:r>
              <w:rPr>
                <w:rFonts w:ascii="Calibri" w:hAnsi="Calibri" w:cs="Calibri"/>
                <w:sz w:val="22"/>
                <w:szCs w:val="22"/>
                <w:lang w:val="it-IT"/>
              </w:rPr>
              <w:t>GD</w:t>
            </w:r>
          </w:p>
        </w:tc>
        <w:tc>
          <w:tcPr>
            <w:tcW w:w="7498" w:type="dxa"/>
          </w:tcPr>
          <w:p w:rsidR="00744721" w:rsidRDefault="00744721" w:rsidP="00801C56">
            <w:pPr>
              <w:rPr>
                <w:rFonts w:ascii="Calibri" w:hAnsi="Calibri" w:cs="Calibri"/>
                <w:sz w:val="22"/>
                <w:szCs w:val="22"/>
                <w:lang w:val="it-IT"/>
              </w:rPr>
            </w:pPr>
            <w:r>
              <w:rPr>
                <w:rFonts w:ascii="Calibri" w:hAnsi="Calibri" w:cs="Calibri"/>
                <w:sz w:val="22"/>
                <w:szCs w:val="22"/>
                <w:lang w:val="it-IT"/>
              </w:rPr>
              <w:t>Grenada (łącznie z Południowymi Grenadynami)</w:t>
            </w:r>
          </w:p>
        </w:tc>
      </w:tr>
      <w:tr w:rsidR="00744721" w:rsidRPr="00FB4833" w:rsidTr="00801C56">
        <w:tc>
          <w:tcPr>
            <w:tcW w:w="972" w:type="dxa"/>
          </w:tcPr>
          <w:p w:rsidR="00744721" w:rsidRDefault="00744721" w:rsidP="00801C56">
            <w:pPr>
              <w:rPr>
                <w:rFonts w:ascii="Calibri" w:hAnsi="Calibri" w:cs="Calibri"/>
                <w:sz w:val="22"/>
                <w:szCs w:val="22"/>
                <w:lang w:val="it-IT"/>
              </w:rPr>
            </w:pPr>
            <w:r>
              <w:rPr>
                <w:rFonts w:ascii="Calibri" w:hAnsi="Calibri" w:cs="Calibri"/>
                <w:sz w:val="22"/>
                <w:szCs w:val="22"/>
                <w:lang w:val="nl-BE"/>
              </w:rPr>
              <w:t>GL</w:t>
            </w:r>
          </w:p>
        </w:tc>
        <w:tc>
          <w:tcPr>
            <w:tcW w:w="7498" w:type="dxa"/>
          </w:tcPr>
          <w:p w:rsidR="00744721" w:rsidRDefault="00744721" w:rsidP="00801C56">
            <w:pPr>
              <w:rPr>
                <w:rFonts w:ascii="Calibri" w:hAnsi="Calibri" w:cs="Calibri"/>
                <w:sz w:val="22"/>
                <w:szCs w:val="22"/>
                <w:lang w:val="it-IT"/>
              </w:rPr>
            </w:pPr>
            <w:r>
              <w:rPr>
                <w:rFonts w:ascii="Calibri" w:hAnsi="Calibri" w:cs="Calibri"/>
                <w:sz w:val="22"/>
                <w:szCs w:val="22"/>
                <w:lang w:val="nl-BE"/>
              </w:rPr>
              <w:t>Grenlandia</w:t>
            </w:r>
          </w:p>
        </w:tc>
      </w:tr>
      <w:tr w:rsidR="00744721" w:rsidRPr="00FB4833" w:rsidTr="00801C56">
        <w:tc>
          <w:tcPr>
            <w:tcW w:w="972" w:type="dxa"/>
          </w:tcPr>
          <w:p w:rsidR="00744721" w:rsidRDefault="00744721" w:rsidP="00801C56">
            <w:pPr>
              <w:rPr>
                <w:rFonts w:ascii="Calibri" w:hAnsi="Calibri" w:cs="Calibri"/>
                <w:sz w:val="22"/>
                <w:szCs w:val="22"/>
                <w:lang w:val="nl-BE"/>
              </w:rPr>
            </w:pPr>
            <w:r>
              <w:rPr>
                <w:rFonts w:ascii="Calibri" w:hAnsi="Calibri" w:cs="Calibri"/>
                <w:sz w:val="22"/>
                <w:szCs w:val="22"/>
                <w:lang w:val="nl-BE"/>
              </w:rPr>
              <w:t>GE</w:t>
            </w:r>
          </w:p>
        </w:tc>
        <w:tc>
          <w:tcPr>
            <w:tcW w:w="7498" w:type="dxa"/>
          </w:tcPr>
          <w:p w:rsidR="00744721" w:rsidRDefault="00744721" w:rsidP="00801C56">
            <w:pPr>
              <w:rPr>
                <w:rFonts w:ascii="Calibri" w:hAnsi="Calibri" w:cs="Calibri"/>
                <w:sz w:val="22"/>
                <w:szCs w:val="22"/>
                <w:lang w:val="nl-BE"/>
              </w:rPr>
            </w:pPr>
            <w:r>
              <w:rPr>
                <w:rFonts w:ascii="Calibri" w:hAnsi="Calibri" w:cs="Calibri"/>
                <w:sz w:val="22"/>
                <w:szCs w:val="22"/>
                <w:lang w:val="nl-BE"/>
              </w:rPr>
              <w:t>Gruzja</w:t>
            </w:r>
          </w:p>
        </w:tc>
      </w:tr>
      <w:tr w:rsidR="00744721" w:rsidRPr="00FB4833" w:rsidTr="00801C56">
        <w:tc>
          <w:tcPr>
            <w:tcW w:w="972" w:type="dxa"/>
          </w:tcPr>
          <w:p w:rsidR="00744721" w:rsidRDefault="00744721" w:rsidP="00801C56">
            <w:pPr>
              <w:rPr>
                <w:rFonts w:ascii="Calibri" w:hAnsi="Calibri" w:cs="Calibri"/>
                <w:sz w:val="22"/>
                <w:szCs w:val="22"/>
                <w:lang w:val="nl-BE"/>
              </w:rPr>
            </w:pPr>
            <w:r>
              <w:rPr>
                <w:rFonts w:ascii="Calibri" w:hAnsi="Calibri" w:cs="Calibri"/>
                <w:sz w:val="22"/>
                <w:szCs w:val="22"/>
                <w:lang w:val="nl-BE"/>
              </w:rPr>
              <w:t>GU</w:t>
            </w:r>
          </w:p>
        </w:tc>
        <w:tc>
          <w:tcPr>
            <w:tcW w:w="7498" w:type="dxa"/>
          </w:tcPr>
          <w:p w:rsidR="00744721" w:rsidRDefault="00744721" w:rsidP="00801C56">
            <w:pPr>
              <w:rPr>
                <w:rFonts w:ascii="Calibri" w:hAnsi="Calibri" w:cs="Calibri"/>
                <w:sz w:val="22"/>
                <w:szCs w:val="22"/>
                <w:lang w:val="nl-BE"/>
              </w:rPr>
            </w:pPr>
            <w:r>
              <w:rPr>
                <w:rFonts w:ascii="Calibri" w:hAnsi="Calibri" w:cs="Calibri"/>
                <w:sz w:val="22"/>
                <w:szCs w:val="22"/>
                <w:lang w:val="nl-BE"/>
              </w:rPr>
              <w:t>Guam</w:t>
            </w:r>
          </w:p>
        </w:tc>
      </w:tr>
      <w:tr w:rsidR="00744721" w:rsidRPr="00FB4833" w:rsidTr="00801C56">
        <w:tc>
          <w:tcPr>
            <w:tcW w:w="972" w:type="dxa"/>
          </w:tcPr>
          <w:p w:rsidR="00744721" w:rsidRDefault="00744721" w:rsidP="00801C56">
            <w:pPr>
              <w:rPr>
                <w:rFonts w:ascii="Calibri" w:hAnsi="Calibri" w:cs="Calibri"/>
                <w:sz w:val="22"/>
                <w:szCs w:val="22"/>
                <w:lang w:val="nl-BE"/>
              </w:rPr>
            </w:pPr>
            <w:r>
              <w:rPr>
                <w:rFonts w:ascii="Calibri" w:hAnsi="Calibri" w:cs="Calibri"/>
                <w:sz w:val="22"/>
                <w:szCs w:val="22"/>
                <w:lang w:val="nl-BE"/>
              </w:rPr>
              <w:t>GY</w:t>
            </w:r>
          </w:p>
        </w:tc>
        <w:tc>
          <w:tcPr>
            <w:tcW w:w="7498" w:type="dxa"/>
          </w:tcPr>
          <w:p w:rsidR="00744721" w:rsidRDefault="00744721" w:rsidP="00801C56">
            <w:pPr>
              <w:rPr>
                <w:rFonts w:ascii="Calibri" w:hAnsi="Calibri" w:cs="Calibri"/>
                <w:sz w:val="22"/>
                <w:szCs w:val="22"/>
                <w:lang w:val="nl-BE"/>
              </w:rPr>
            </w:pPr>
            <w:r>
              <w:rPr>
                <w:rFonts w:ascii="Calibri" w:hAnsi="Calibri" w:cs="Calibri"/>
                <w:sz w:val="22"/>
                <w:szCs w:val="22"/>
                <w:lang w:val="nl-BE"/>
              </w:rPr>
              <w:t>Gujana</w:t>
            </w:r>
          </w:p>
        </w:tc>
      </w:tr>
      <w:tr w:rsidR="00744721" w:rsidRPr="00FB4833" w:rsidTr="00801C56">
        <w:tc>
          <w:tcPr>
            <w:tcW w:w="972" w:type="dxa"/>
          </w:tcPr>
          <w:p w:rsidR="00744721" w:rsidRDefault="00744721" w:rsidP="00801C56">
            <w:pPr>
              <w:rPr>
                <w:rFonts w:ascii="Calibri" w:hAnsi="Calibri" w:cs="Calibri"/>
                <w:sz w:val="22"/>
                <w:szCs w:val="22"/>
                <w:lang w:val="nl-BE"/>
              </w:rPr>
            </w:pPr>
            <w:r>
              <w:rPr>
                <w:rFonts w:ascii="Calibri" w:hAnsi="Calibri" w:cs="Calibri"/>
                <w:sz w:val="22"/>
                <w:szCs w:val="22"/>
                <w:lang w:val="nl-BE"/>
              </w:rPr>
              <w:t>GT</w:t>
            </w:r>
          </w:p>
        </w:tc>
        <w:tc>
          <w:tcPr>
            <w:tcW w:w="7498" w:type="dxa"/>
          </w:tcPr>
          <w:p w:rsidR="00744721" w:rsidRDefault="00744721" w:rsidP="00801C56">
            <w:pPr>
              <w:rPr>
                <w:rFonts w:ascii="Calibri" w:hAnsi="Calibri" w:cs="Calibri"/>
                <w:sz w:val="22"/>
                <w:szCs w:val="22"/>
                <w:lang w:val="nl-BE"/>
              </w:rPr>
            </w:pPr>
            <w:r>
              <w:rPr>
                <w:rFonts w:ascii="Calibri" w:hAnsi="Calibri" w:cs="Calibri"/>
                <w:sz w:val="22"/>
                <w:szCs w:val="22"/>
                <w:lang w:val="nl-BE"/>
              </w:rPr>
              <w:t>Gwatemala</w:t>
            </w:r>
          </w:p>
        </w:tc>
      </w:tr>
      <w:tr w:rsidR="00744721" w:rsidRPr="00FB4833" w:rsidTr="00801C56">
        <w:tc>
          <w:tcPr>
            <w:tcW w:w="972" w:type="dxa"/>
          </w:tcPr>
          <w:p w:rsidR="00744721" w:rsidRDefault="00744721" w:rsidP="00801C56">
            <w:pPr>
              <w:rPr>
                <w:rFonts w:ascii="Calibri" w:hAnsi="Calibri" w:cs="Calibri"/>
                <w:sz w:val="22"/>
                <w:szCs w:val="22"/>
                <w:lang w:val="nl-BE"/>
              </w:rPr>
            </w:pPr>
            <w:r>
              <w:rPr>
                <w:rFonts w:ascii="Calibri" w:hAnsi="Calibri" w:cs="Calibri"/>
                <w:sz w:val="22"/>
                <w:szCs w:val="22"/>
                <w:lang w:val="nl-BE"/>
              </w:rPr>
              <w:t>GN</w:t>
            </w:r>
          </w:p>
        </w:tc>
        <w:tc>
          <w:tcPr>
            <w:tcW w:w="7498" w:type="dxa"/>
          </w:tcPr>
          <w:p w:rsidR="00744721" w:rsidRDefault="00744721" w:rsidP="00801C56">
            <w:pPr>
              <w:rPr>
                <w:rFonts w:ascii="Calibri" w:hAnsi="Calibri" w:cs="Calibri"/>
                <w:sz w:val="22"/>
                <w:szCs w:val="22"/>
                <w:lang w:val="nl-BE"/>
              </w:rPr>
            </w:pPr>
            <w:r>
              <w:rPr>
                <w:rFonts w:ascii="Calibri" w:hAnsi="Calibri" w:cs="Calibri"/>
                <w:sz w:val="22"/>
                <w:szCs w:val="22"/>
                <w:lang w:val="nl-BE"/>
              </w:rPr>
              <w:t>Gwinea</w:t>
            </w:r>
          </w:p>
        </w:tc>
      </w:tr>
      <w:tr w:rsidR="00744721" w:rsidRPr="00FB4833" w:rsidTr="00801C56">
        <w:tc>
          <w:tcPr>
            <w:tcW w:w="972" w:type="dxa"/>
          </w:tcPr>
          <w:p w:rsidR="00744721" w:rsidRDefault="00744721" w:rsidP="00801C56">
            <w:pPr>
              <w:rPr>
                <w:rFonts w:ascii="Calibri" w:hAnsi="Calibri" w:cs="Calibri"/>
                <w:sz w:val="22"/>
                <w:szCs w:val="22"/>
                <w:lang w:val="nl-BE"/>
              </w:rPr>
            </w:pPr>
            <w:r>
              <w:rPr>
                <w:rFonts w:ascii="Calibri" w:hAnsi="Calibri" w:cs="Calibri"/>
                <w:sz w:val="22"/>
                <w:szCs w:val="22"/>
                <w:lang w:val="nl-BE"/>
              </w:rPr>
              <w:t>GW</w:t>
            </w:r>
          </w:p>
        </w:tc>
        <w:tc>
          <w:tcPr>
            <w:tcW w:w="7498" w:type="dxa"/>
          </w:tcPr>
          <w:p w:rsidR="00744721" w:rsidRDefault="00744721" w:rsidP="00801C56">
            <w:pPr>
              <w:rPr>
                <w:rFonts w:ascii="Calibri" w:hAnsi="Calibri" w:cs="Calibri"/>
                <w:sz w:val="22"/>
                <w:szCs w:val="22"/>
                <w:lang w:val="nl-BE"/>
              </w:rPr>
            </w:pPr>
            <w:r>
              <w:rPr>
                <w:rFonts w:ascii="Calibri" w:hAnsi="Calibri" w:cs="Calibri"/>
                <w:sz w:val="22"/>
                <w:szCs w:val="22"/>
                <w:lang w:val="nl-BE"/>
              </w:rPr>
              <w:t>Gwinea Bissau</w:t>
            </w:r>
          </w:p>
        </w:tc>
      </w:tr>
      <w:tr w:rsidR="00744721" w:rsidRPr="00FB4833" w:rsidTr="00801C56">
        <w:tc>
          <w:tcPr>
            <w:tcW w:w="972" w:type="dxa"/>
          </w:tcPr>
          <w:p w:rsidR="00744721" w:rsidRDefault="00744721" w:rsidP="00801C56">
            <w:pPr>
              <w:rPr>
                <w:rFonts w:ascii="Calibri" w:hAnsi="Calibri" w:cs="Calibri"/>
                <w:sz w:val="22"/>
                <w:szCs w:val="22"/>
                <w:lang w:val="nl-BE"/>
              </w:rPr>
            </w:pPr>
            <w:r>
              <w:rPr>
                <w:rFonts w:ascii="Calibri" w:hAnsi="Calibri" w:cs="Calibri"/>
                <w:sz w:val="22"/>
                <w:szCs w:val="22"/>
                <w:lang w:val="nl-BE"/>
              </w:rPr>
              <w:lastRenderedPageBreak/>
              <w:t>GQ</w:t>
            </w:r>
          </w:p>
        </w:tc>
        <w:tc>
          <w:tcPr>
            <w:tcW w:w="7498" w:type="dxa"/>
          </w:tcPr>
          <w:p w:rsidR="00744721" w:rsidRDefault="00744721" w:rsidP="00801C56">
            <w:pPr>
              <w:rPr>
                <w:rFonts w:ascii="Calibri" w:hAnsi="Calibri" w:cs="Calibri"/>
                <w:sz w:val="22"/>
                <w:szCs w:val="22"/>
                <w:lang w:val="nl-BE"/>
              </w:rPr>
            </w:pPr>
            <w:r>
              <w:rPr>
                <w:rFonts w:ascii="Calibri" w:hAnsi="Calibri" w:cs="Calibri"/>
                <w:sz w:val="22"/>
                <w:szCs w:val="22"/>
                <w:lang w:val="nl-BE"/>
              </w:rPr>
              <w:t>Gwinea Równikowa</w:t>
            </w:r>
          </w:p>
        </w:tc>
      </w:tr>
      <w:tr w:rsidR="00744721" w:rsidRPr="00FB4833" w:rsidTr="00801C56">
        <w:tc>
          <w:tcPr>
            <w:tcW w:w="972" w:type="dxa"/>
          </w:tcPr>
          <w:p w:rsidR="00744721" w:rsidRDefault="00744721" w:rsidP="00801C56">
            <w:pPr>
              <w:rPr>
                <w:rFonts w:ascii="Calibri" w:hAnsi="Calibri" w:cs="Calibri"/>
                <w:sz w:val="22"/>
                <w:szCs w:val="22"/>
                <w:lang w:val="nl-BE"/>
              </w:rPr>
            </w:pPr>
            <w:r>
              <w:rPr>
                <w:rFonts w:ascii="Calibri" w:hAnsi="Calibri" w:cs="Calibri"/>
                <w:sz w:val="22"/>
                <w:szCs w:val="22"/>
              </w:rPr>
              <w:t>HT</w:t>
            </w:r>
          </w:p>
        </w:tc>
        <w:tc>
          <w:tcPr>
            <w:tcW w:w="7498" w:type="dxa"/>
          </w:tcPr>
          <w:p w:rsidR="00744721" w:rsidRDefault="00744721" w:rsidP="00801C56">
            <w:pPr>
              <w:rPr>
                <w:rFonts w:ascii="Calibri" w:hAnsi="Calibri" w:cs="Calibri"/>
                <w:sz w:val="22"/>
                <w:szCs w:val="22"/>
                <w:lang w:val="nl-BE"/>
              </w:rPr>
            </w:pPr>
            <w:r>
              <w:rPr>
                <w:rFonts w:ascii="Calibri" w:hAnsi="Calibri" w:cs="Calibri"/>
                <w:sz w:val="22"/>
                <w:szCs w:val="22"/>
              </w:rPr>
              <w:t>Haiti</w:t>
            </w:r>
          </w:p>
        </w:tc>
      </w:tr>
      <w:tr w:rsidR="00744721" w:rsidRPr="00FB4833"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ES</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Hiszpania (łącznie z Balearami i Wyspami Kanaryjskimi; z wyłączeniem Ceuty (XC) i Melilli (XL)</w:t>
            </w:r>
          </w:p>
        </w:tc>
      </w:tr>
      <w:tr w:rsidR="00744721" w:rsidRPr="00FB4833" w:rsidTr="00801C56">
        <w:tc>
          <w:tcPr>
            <w:tcW w:w="972" w:type="dxa"/>
          </w:tcPr>
          <w:p w:rsidR="00744721" w:rsidRDefault="00744721" w:rsidP="00801C56">
            <w:pPr>
              <w:rPr>
                <w:rFonts w:ascii="Calibri" w:hAnsi="Calibri" w:cs="Calibri"/>
                <w:sz w:val="22"/>
                <w:szCs w:val="22"/>
              </w:rPr>
            </w:pPr>
            <w:r>
              <w:rPr>
                <w:rFonts w:ascii="Calibri" w:hAnsi="Calibri" w:cs="Calibri"/>
                <w:sz w:val="22"/>
                <w:szCs w:val="22"/>
                <w:lang w:val="nl-BE"/>
              </w:rPr>
              <w:t>HN</w:t>
            </w:r>
          </w:p>
        </w:tc>
        <w:tc>
          <w:tcPr>
            <w:tcW w:w="7498" w:type="dxa"/>
          </w:tcPr>
          <w:p w:rsidR="00744721" w:rsidRDefault="00744721" w:rsidP="00801C56">
            <w:pPr>
              <w:rPr>
                <w:rFonts w:ascii="Calibri" w:hAnsi="Calibri" w:cs="Calibri"/>
                <w:sz w:val="22"/>
                <w:szCs w:val="22"/>
              </w:rPr>
            </w:pPr>
            <w:r>
              <w:rPr>
                <w:rFonts w:ascii="Calibri" w:hAnsi="Calibri" w:cs="Calibri"/>
                <w:sz w:val="22"/>
                <w:szCs w:val="22"/>
                <w:lang w:val="nl-BE"/>
              </w:rPr>
              <w:t>Honduras (łącznie z Wyspami Łabędzimi)</w:t>
            </w:r>
          </w:p>
        </w:tc>
      </w:tr>
      <w:tr w:rsidR="00744721" w:rsidRPr="00FB4833" w:rsidTr="00801C56">
        <w:tc>
          <w:tcPr>
            <w:tcW w:w="972" w:type="dxa"/>
          </w:tcPr>
          <w:p w:rsidR="00744721" w:rsidRDefault="00744721" w:rsidP="00801C56">
            <w:pPr>
              <w:rPr>
                <w:rFonts w:ascii="Calibri" w:hAnsi="Calibri" w:cs="Calibri"/>
                <w:sz w:val="22"/>
                <w:szCs w:val="22"/>
                <w:lang w:val="nl-BE"/>
              </w:rPr>
            </w:pPr>
            <w:r>
              <w:rPr>
                <w:rFonts w:ascii="Calibri" w:hAnsi="Calibri" w:cs="Calibri"/>
                <w:sz w:val="22"/>
                <w:szCs w:val="22"/>
                <w:lang w:val="nl-BE"/>
              </w:rPr>
              <w:t>HK</w:t>
            </w:r>
          </w:p>
        </w:tc>
        <w:tc>
          <w:tcPr>
            <w:tcW w:w="7498" w:type="dxa"/>
          </w:tcPr>
          <w:p w:rsidR="00744721" w:rsidRDefault="00744721" w:rsidP="00801C56">
            <w:pPr>
              <w:rPr>
                <w:rFonts w:ascii="Calibri" w:hAnsi="Calibri" w:cs="Calibri"/>
                <w:sz w:val="22"/>
                <w:szCs w:val="22"/>
                <w:lang w:val="nl-BE"/>
              </w:rPr>
            </w:pPr>
            <w:r>
              <w:rPr>
                <w:rFonts w:ascii="Calibri" w:hAnsi="Calibri" w:cs="Calibri"/>
                <w:sz w:val="22"/>
                <w:szCs w:val="22"/>
                <w:lang w:val="nl-BE"/>
              </w:rPr>
              <w:t>Hongkong</w:t>
            </w:r>
          </w:p>
        </w:tc>
      </w:tr>
      <w:tr w:rsidR="00744721" w:rsidRPr="00FB4833" w:rsidTr="00801C56">
        <w:tc>
          <w:tcPr>
            <w:tcW w:w="972" w:type="dxa"/>
          </w:tcPr>
          <w:p w:rsidR="00744721" w:rsidRDefault="00744721" w:rsidP="00801C56">
            <w:pPr>
              <w:rPr>
                <w:rFonts w:ascii="Calibri" w:hAnsi="Calibri" w:cs="Calibri"/>
                <w:sz w:val="22"/>
                <w:szCs w:val="22"/>
                <w:lang w:val="nl-BE"/>
              </w:rPr>
            </w:pPr>
            <w:r>
              <w:rPr>
                <w:rFonts w:ascii="Calibri" w:hAnsi="Calibri" w:cs="Calibri"/>
                <w:sz w:val="22"/>
                <w:szCs w:val="22"/>
                <w:lang w:val="nl-BE"/>
              </w:rPr>
              <w:t>IN</w:t>
            </w:r>
          </w:p>
        </w:tc>
        <w:tc>
          <w:tcPr>
            <w:tcW w:w="7498" w:type="dxa"/>
          </w:tcPr>
          <w:p w:rsidR="00744721" w:rsidRDefault="00744721" w:rsidP="00801C56">
            <w:pPr>
              <w:rPr>
                <w:rFonts w:ascii="Calibri" w:hAnsi="Calibri" w:cs="Calibri"/>
                <w:sz w:val="22"/>
                <w:szCs w:val="22"/>
                <w:lang w:val="nl-BE"/>
              </w:rPr>
            </w:pPr>
            <w:r>
              <w:rPr>
                <w:rFonts w:ascii="Calibri" w:hAnsi="Calibri" w:cs="Calibri"/>
                <w:sz w:val="22"/>
                <w:szCs w:val="22"/>
                <w:lang w:val="nl-BE"/>
              </w:rPr>
              <w:t>Indie</w:t>
            </w:r>
          </w:p>
        </w:tc>
      </w:tr>
      <w:tr w:rsidR="00744721" w:rsidRPr="00FB4833" w:rsidTr="00801C56">
        <w:tc>
          <w:tcPr>
            <w:tcW w:w="972" w:type="dxa"/>
          </w:tcPr>
          <w:p w:rsidR="00744721" w:rsidRDefault="00744721" w:rsidP="00801C56">
            <w:pPr>
              <w:rPr>
                <w:rFonts w:ascii="Calibri" w:hAnsi="Calibri" w:cs="Calibri"/>
                <w:sz w:val="22"/>
                <w:szCs w:val="22"/>
                <w:lang w:val="nl-BE"/>
              </w:rPr>
            </w:pPr>
            <w:r w:rsidRPr="002B7602">
              <w:rPr>
                <w:rFonts w:ascii="Calibri" w:hAnsi="Calibri" w:cs="Calibri"/>
                <w:sz w:val="22"/>
                <w:szCs w:val="22"/>
                <w:lang w:val="nl-BE"/>
              </w:rPr>
              <w:t>ID</w:t>
            </w:r>
          </w:p>
        </w:tc>
        <w:tc>
          <w:tcPr>
            <w:tcW w:w="7498" w:type="dxa"/>
          </w:tcPr>
          <w:p w:rsidR="00744721" w:rsidRDefault="00744721" w:rsidP="00801C56">
            <w:pPr>
              <w:rPr>
                <w:rFonts w:ascii="Calibri" w:hAnsi="Calibri" w:cs="Calibri"/>
                <w:sz w:val="22"/>
                <w:szCs w:val="22"/>
                <w:lang w:val="nl-BE"/>
              </w:rPr>
            </w:pPr>
            <w:r w:rsidRPr="002B7602">
              <w:rPr>
                <w:rFonts w:ascii="Calibri" w:hAnsi="Calibri" w:cs="Calibri"/>
                <w:sz w:val="22"/>
                <w:szCs w:val="22"/>
                <w:lang w:val="nl-BE"/>
              </w:rPr>
              <w:t>Indonezja</w:t>
            </w:r>
          </w:p>
        </w:tc>
      </w:tr>
      <w:tr w:rsidR="00744721" w:rsidRPr="00FB4833" w:rsidTr="00801C56">
        <w:tc>
          <w:tcPr>
            <w:tcW w:w="972" w:type="dxa"/>
          </w:tcPr>
          <w:p w:rsidR="00744721" w:rsidRPr="002B7602" w:rsidRDefault="00744721" w:rsidP="00801C56">
            <w:pPr>
              <w:rPr>
                <w:rFonts w:ascii="Calibri" w:hAnsi="Calibri" w:cs="Calibri"/>
                <w:sz w:val="22"/>
                <w:szCs w:val="22"/>
                <w:lang w:val="nl-BE"/>
              </w:rPr>
            </w:pPr>
            <w:r w:rsidRPr="002B7602">
              <w:rPr>
                <w:rFonts w:ascii="Calibri" w:hAnsi="Calibri" w:cs="Calibri"/>
                <w:sz w:val="22"/>
                <w:szCs w:val="22"/>
                <w:lang w:val="nl-BE"/>
              </w:rPr>
              <w:t>IQ</w:t>
            </w:r>
          </w:p>
        </w:tc>
        <w:tc>
          <w:tcPr>
            <w:tcW w:w="7498" w:type="dxa"/>
          </w:tcPr>
          <w:p w:rsidR="00744721" w:rsidRPr="002B7602" w:rsidRDefault="00744721" w:rsidP="00801C56">
            <w:pPr>
              <w:rPr>
                <w:rFonts w:ascii="Calibri" w:hAnsi="Calibri" w:cs="Calibri"/>
                <w:sz w:val="22"/>
                <w:szCs w:val="22"/>
                <w:lang w:val="nl-BE"/>
              </w:rPr>
            </w:pPr>
            <w:r w:rsidRPr="002B7602">
              <w:rPr>
                <w:rFonts w:ascii="Calibri" w:hAnsi="Calibri" w:cs="Calibri"/>
                <w:sz w:val="22"/>
                <w:szCs w:val="22"/>
                <w:lang w:val="nl-BE"/>
              </w:rPr>
              <w:t>Irak</w:t>
            </w:r>
          </w:p>
        </w:tc>
      </w:tr>
      <w:tr w:rsidR="00744721" w:rsidRPr="00FB4833" w:rsidTr="00801C56">
        <w:tc>
          <w:tcPr>
            <w:tcW w:w="972" w:type="dxa"/>
          </w:tcPr>
          <w:p w:rsidR="00744721" w:rsidRPr="002B7602" w:rsidRDefault="00744721" w:rsidP="00801C56">
            <w:pPr>
              <w:rPr>
                <w:rFonts w:ascii="Calibri" w:hAnsi="Calibri" w:cs="Calibri"/>
                <w:sz w:val="22"/>
                <w:szCs w:val="22"/>
                <w:lang w:val="nl-BE"/>
              </w:rPr>
            </w:pPr>
            <w:r w:rsidRPr="002B7602">
              <w:rPr>
                <w:rFonts w:ascii="Calibri" w:hAnsi="Calibri" w:cs="Calibri"/>
                <w:sz w:val="22"/>
                <w:szCs w:val="22"/>
                <w:lang w:val="nl-BE"/>
              </w:rPr>
              <w:t>IE</w:t>
            </w:r>
          </w:p>
        </w:tc>
        <w:tc>
          <w:tcPr>
            <w:tcW w:w="7498" w:type="dxa"/>
          </w:tcPr>
          <w:p w:rsidR="00744721" w:rsidRPr="002B7602" w:rsidRDefault="00744721" w:rsidP="00801C56">
            <w:pPr>
              <w:rPr>
                <w:rFonts w:ascii="Calibri" w:hAnsi="Calibri" w:cs="Calibri"/>
                <w:sz w:val="22"/>
                <w:szCs w:val="22"/>
                <w:lang w:val="nl-BE"/>
              </w:rPr>
            </w:pPr>
            <w:r w:rsidRPr="002B7602">
              <w:rPr>
                <w:rFonts w:ascii="Calibri" w:hAnsi="Calibri" w:cs="Calibri"/>
                <w:sz w:val="22"/>
                <w:szCs w:val="22"/>
                <w:lang w:val="nl-BE"/>
              </w:rPr>
              <w:t>Irlandia</w:t>
            </w:r>
          </w:p>
        </w:tc>
      </w:tr>
      <w:tr w:rsidR="00744721" w:rsidRPr="00FB4833" w:rsidTr="00801C56">
        <w:tc>
          <w:tcPr>
            <w:tcW w:w="972" w:type="dxa"/>
          </w:tcPr>
          <w:p w:rsidR="00744721" w:rsidRPr="002B7602" w:rsidRDefault="00744721" w:rsidP="00801C56">
            <w:pPr>
              <w:rPr>
                <w:rFonts w:ascii="Calibri" w:hAnsi="Calibri" w:cs="Calibri"/>
                <w:sz w:val="22"/>
                <w:szCs w:val="22"/>
                <w:lang w:val="nl-BE"/>
              </w:rPr>
            </w:pPr>
            <w:r>
              <w:rPr>
                <w:rFonts w:ascii="Calibri" w:hAnsi="Calibri" w:cs="Calibri"/>
                <w:sz w:val="22"/>
                <w:szCs w:val="22"/>
                <w:lang w:val="sv-SE"/>
              </w:rPr>
              <w:t>IR</w:t>
            </w:r>
          </w:p>
        </w:tc>
        <w:tc>
          <w:tcPr>
            <w:tcW w:w="7498" w:type="dxa"/>
          </w:tcPr>
          <w:p w:rsidR="00744721" w:rsidRPr="002B7602" w:rsidRDefault="00744721" w:rsidP="00801C56">
            <w:pPr>
              <w:rPr>
                <w:rFonts w:ascii="Calibri" w:hAnsi="Calibri" w:cs="Calibri"/>
                <w:sz w:val="22"/>
                <w:szCs w:val="22"/>
                <w:lang w:val="nl-BE"/>
              </w:rPr>
            </w:pPr>
            <w:r>
              <w:rPr>
                <w:rFonts w:ascii="Calibri" w:hAnsi="Calibri" w:cs="Calibri"/>
                <w:sz w:val="22"/>
                <w:szCs w:val="22"/>
                <w:lang w:val="sv-SE"/>
              </w:rPr>
              <w:t>Islamska Republika Iranu</w:t>
            </w:r>
          </w:p>
        </w:tc>
      </w:tr>
      <w:tr w:rsidR="00744721" w:rsidRPr="00FB4833" w:rsidTr="00801C56">
        <w:tc>
          <w:tcPr>
            <w:tcW w:w="972" w:type="dxa"/>
          </w:tcPr>
          <w:p w:rsidR="00744721" w:rsidRDefault="00744721" w:rsidP="00801C56">
            <w:pPr>
              <w:rPr>
                <w:rFonts w:ascii="Calibri" w:hAnsi="Calibri" w:cs="Calibri"/>
                <w:sz w:val="22"/>
                <w:szCs w:val="22"/>
                <w:lang w:val="sv-SE"/>
              </w:rPr>
            </w:pPr>
            <w:r>
              <w:rPr>
                <w:rFonts w:ascii="Calibri" w:hAnsi="Calibri" w:cs="Calibri"/>
                <w:sz w:val="22"/>
                <w:szCs w:val="22"/>
                <w:lang w:val="sv-SE"/>
              </w:rPr>
              <w:t>IS</w:t>
            </w:r>
          </w:p>
        </w:tc>
        <w:tc>
          <w:tcPr>
            <w:tcW w:w="7498" w:type="dxa"/>
          </w:tcPr>
          <w:p w:rsidR="00744721" w:rsidRDefault="00744721" w:rsidP="00801C56">
            <w:pPr>
              <w:rPr>
                <w:rFonts w:ascii="Calibri" w:hAnsi="Calibri" w:cs="Calibri"/>
                <w:sz w:val="22"/>
                <w:szCs w:val="22"/>
                <w:lang w:val="sv-SE"/>
              </w:rPr>
            </w:pPr>
            <w:r>
              <w:rPr>
                <w:rFonts w:ascii="Calibri" w:hAnsi="Calibri" w:cs="Calibri"/>
                <w:sz w:val="22"/>
                <w:szCs w:val="22"/>
                <w:lang w:val="sv-SE"/>
              </w:rPr>
              <w:t>Islandia</w:t>
            </w:r>
          </w:p>
        </w:tc>
      </w:tr>
      <w:tr w:rsidR="00744721" w:rsidRPr="00FB4833" w:rsidTr="00801C56">
        <w:tc>
          <w:tcPr>
            <w:tcW w:w="972" w:type="dxa"/>
          </w:tcPr>
          <w:p w:rsidR="00744721" w:rsidRDefault="00744721" w:rsidP="00801C56">
            <w:pPr>
              <w:rPr>
                <w:rFonts w:ascii="Calibri" w:hAnsi="Calibri" w:cs="Calibri"/>
                <w:sz w:val="22"/>
                <w:szCs w:val="22"/>
                <w:lang w:val="sv-SE"/>
              </w:rPr>
            </w:pPr>
            <w:r w:rsidRPr="002B7602">
              <w:rPr>
                <w:rFonts w:ascii="Calibri" w:hAnsi="Calibri" w:cs="Calibri"/>
                <w:sz w:val="22"/>
                <w:szCs w:val="22"/>
                <w:lang w:val="en-GB"/>
              </w:rPr>
              <w:t>IL</w:t>
            </w:r>
          </w:p>
        </w:tc>
        <w:tc>
          <w:tcPr>
            <w:tcW w:w="7498" w:type="dxa"/>
          </w:tcPr>
          <w:p w:rsidR="00744721" w:rsidRDefault="00744721" w:rsidP="00801C56">
            <w:pPr>
              <w:rPr>
                <w:rFonts w:ascii="Calibri" w:hAnsi="Calibri" w:cs="Calibri"/>
                <w:sz w:val="22"/>
                <w:szCs w:val="22"/>
                <w:lang w:val="sv-SE"/>
              </w:rPr>
            </w:pPr>
            <w:proofErr w:type="spellStart"/>
            <w:r w:rsidRPr="002B7602">
              <w:rPr>
                <w:rFonts w:ascii="Calibri" w:hAnsi="Calibri" w:cs="Calibri"/>
                <w:sz w:val="22"/>
                <w:szCs w:val="22"/>
                <w:lang w:val="en-GB"/>
              </w:rPr>
              <w:t>Izrael</w:t>
            </w:r>
            <w:proofErr w:type="spellEnd"/>
          </w:p>
        </w:tc>
      </w:tr>
      <w:tr w:rsidR="00744721" w:rsidRPr="00FB4833" w:rsidTr="00801C56">
        <w:tc>
          <w:tcPr>
            <w:tcW w:w="972" w:type="dxa"/>
          </w:tcPr>
          <w:p w:rsidR="00744721" w:rsidRPr="002B7602" w:rsidRDefault="00744721" w:rsidP="00801C56">
            <w:pPr>
              <w:rPr>
                <w:rFonts w:ascii="Calibri" w:hAnsi="Calibri" w:cs="Calibri"/>
                <w:sz w:val="22"/>
                <w:szCs w:val="22"/>
                <w:lang w:val="en-GB"/>
              </w:rPr>
            </w:pPr>
            <w:r w:rsidRPr="002B7602">
              <w:rPr>
                <w:rFonts w:ascii="Calibri" w:hAnsi="Calibri" w:cs="Calibri"/>
                <w:sz w:val="22"/>
                <w:szCs w:val="22"/>
                <w:lang w:val="en-GB"/>
              </w:rPr>
              <w:t>JM</w:t>
            </w:r>
          </w:p>
        </w:tc>
        <w:tc>
          <w:tcPr>
            <w:tcW w:w="7498" w:type="dxa"/>
          </w:tcPr>
          <w:p w:rsidR="00744721" w:rsidRPr="002B7602" w:rsidRDefault="00744721" w:rsidP="00801C56">
            <w:pPr>
              <w:rPr>
                <w:rFonts w:ascii="Calibri" w:hAnsi="Calibri" w:cs="Calibri"/>
                <w:sz w:val="22"/>
                <w:szCs w:val="22"/>
                <w:lang w:val="en-GB"/>
              </w:rPr>
            </w:pPr>
            <w:proofErr w:type="spellStart"/>
            <w:r w:rsidRPr="002B7602">
              <w:rPr>
                <w:rFonts w:ascii="Calibri" w:hAnsi="Calibri" w:cs="Calibri"/>
                <w:sz w:val="22"/>
                <w:szCs w:val="22"/>
                <w:lang w:val="en-GB"/>
              </w:rPr>
              <w:t>Jamajka</w:t>
            </w:r>
            <w:proofErr w:type="spellEnd"/>
          </w:p>
        </w:tc>
      </w:tr>
      <w:tr w:rsidR="00744721" w:rsidRPr="00FB4833" w:rsidTr="00801C56">
        <w:tc>
          <w:tcPr>
            <w:tcW w:w="972" w:type="dxa"/>
          </w:tcPr>
          <w:p w:rsidR="00744721" w:rsidRPr="002B7602" w:rsidRDefault="00744721" w:rsidP="00801C56">
            <w:pPr>
              <w:rPr>
                <w:rFonts w:ascii="Calibri" w:hAnsi="Calibri" w:cs="Calibri"/>
                <w:sz w:val="22"/>
                <w:szCs w:val="22"/>
                <w:lang w:val="en-GB"/>
              </w:rPr>
            </w:pPr>
            <w:r>
              <w:rPr>
                <w:rFonts w:ascii="Calibri" w:hAnsi="Calibri" w:cs="Calibri"/>
                <w:sz w:val="22"/>
                <w:szCs w:val="22"/>
              </w:rPr>
              <w:t>JP</w:t>
            </w:r>
          </w:p>
        </w:tc>
        <w:tc>
          <w:tcPr>
            <w:tcW w:w="7498" w:type="dxa"/>
          </w:tcPr>
          <w:p w:rsidR="00744721" w:rsidRPr="002B7602" w:rsidRDefault="00744721" w:rsidP="00801C56">
            <w:pPr>
              <w:rPr>
                <w:rFonts w:ascii="Calibri" w:hAnsi="Calibri" w:cs="Calibri"/>
                <w:sz w:val="22"/>
                <w:szCs w:val="22"/>
                <w:lang w:val="en-GB"/>
              </w:rPr>
            </w:pPr>
            <w:r>
              <w:rPr>
                <w:rFonts w:ascii="Calibri" w:hAnsi="Calibri" w:cs="Calibri"/>
                <w:sz w:val="22"/>
                <w:szCs w:val="22"/>
              </w:rPr>
              <w:t>Japonia</w:t>
            </w:r>
          </w:p>
        </w:tc>
      </w:tr>
      <w:tr w:rsidR="00744721" w:rsidRPr="00FB4833"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YE</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Jemen</w:t>
            </w:r>
          </w:p>
        </w:tc>
      </w:tr>
      <w:tr w:rsidR="00744721" w:rsidRPr="00FB4833"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JO</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Jordania</w:t>
            </w:r>
          </w:p>
        </w:tc>
      </w:tr>
      <w:tr w:rsidR="00744721" w:rsidRPr="00FB4833"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KY</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Kajmany</w:t>
            </w:r>
          </w:p>
        </w:tc>
      </w:tr>
      <w:tr w:rsidR="00744721" w:rsidRPr="00FB4833"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KH</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Kambodża</w:t>
            </w:r>
          </w:p>
        </w:tc>
      </w:tr>
      <w:tr w:rsidR="00744721" w:rsidRPr="00FB4833"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CM</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Kamerun</w:t>
            </w:r>
          </w:p>
        </w:tc>
      </w:tr>
      <w:tr w:rsidR="00744721" w:rsidRPr="00FB4833"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CA</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Kanada</w:t>
            </w:r>
          </w:p>
        </w:tc>
      </w:tr>
      <w:tr w:rsidR="00744721" w:rsidRPr="00FB4833"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QA</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Katar</w:t>
            </w:r>
          </w:p>
        </w:tc>
      </w:tr>
      <w:tr w:rsidR="00744721" w:rsidRPr="00FB4833"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KZ</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Kazachstan</w:t>
            </w:r>
          </w:p>
        </w:tc>
      </w:tr>
      <w:tr w:rsidR="00744721" w:rsidRPr="00FB4833" w:rsidTr="00801C56">
        <w:tc>
          <w:tcPr>
            <w:tcW w:w="972" w:type="dxa"/>
          </w:tcPr>
          <w:p w:rsidR="00744721" w:rsidRDefault="00744721" w:rsidP="00801C56">
            <w:pPr>
              <w:rPr>
                <w:rFonts w:ascii="Calibri" w:hAnsi="Calibri" w:cs="Calibri"/>
                <w:sz w:val="22"/>
                <w:szCs w:val="22"/>
              </w:rPr>
            </w:pPr>
            <w:r>
              <w:rPr>
                <w:rFonts w:ascii="Calibri" w:hAnsi="Calibri" w:cs="Calibri"/>
                <w:sz w:val="22"/>
                <w:szCs w:val="22"/>
                <w:lang w:val="fi-FI"/>
              </w:rPr>
              <w:t>KE</w:t>
            </w:r>
          </w:p>
        </w:tc>
        <w:tc>
          <w:tcPr>
            <w:tcW w:w="7498" w:type="dxa"/>
          </w:tcPr>
          <w:p w:rsidR="00744721" w:rsidRDefault="00744721" w:rsidP="00801C56">
            <w:pPr>
              <w:rPr>
                <w:rFonts w:ascii="Calibri" w:hAnsi="Calibri" w:cs="Calibri"/>
                <w:sz w:val="22"/>
                <w:szCs w:val="22"/>
              </w:rPr>
            </w:pPr>
            <w:r>
              <w:rPr>
                <w:rFonts w:ascii="Calibri" w:hAnsi="Calibri" w:cs="Calibri"/>
                <w:sz w:val="22"/>
                <w:szCs w:val="22"/>
                <w:lang w:val="fi-FI"/>
              </w:rPr>
              <w:t>Kenia</w:t>
            </w:r>
          </w:p>
        </w:tc>
      </w:tr>
      <w:tr w:rsidR="00744721" w:rsidRPr="00FB4833" w:rsidTr="00801C56">
        <w:tc>
          <w:tcPr>
            <w:tcW w:w="972" w:type="dxa"/>
          </w:tcPr>
          <w:p w:rsidR="00744721" w:rsidRDefault="00744721" w:rsidP="00801C56">
            <w:pPr>
              <w:rPr>
                <w:rFonts w:ascii="Calibri" w:hAnsi="Calibri" w:cs="Calibri"/>
                <w:sz w:val="22"/>
                <w:szCs w:val="22"/>
                <w:lang w:val="fi-FI"/>
              </w:rPr>
            </w:pPr>
            <w:r>
              <w:rPr>
                <w:rFonts w:ascii="Calibri" w:hAnsi="Calibri" w:cs="Calibri"/>
                <w:sz w:val="22"/>
                <w:szCs w:val="22"/>
                <w:lang w:val="fi-FI"/>
              </w:rPr>
              <w:t>KG</w:t>
            </w:r>
          </w:p>
        </w:tc>
        <w:tc>
          <w:tcPr>
            <w:tcW w:w="7498" w:type="dxa"/>
          </w:tcPr>
          <w:p w:rsidR="00744721" w:rsidRDefault="00744721" w:rsidP="00801C56">
            <w:pPr>
              <w:rPr>
                <w:rFonts w:ascii="Calibri" w:hAnsi="Calibri" w:cs="Calibri"/>
                <w:sz w:val="22"/>
                <w:szCs w:val="22"/>
                <w:lang w:val="fi-FI"/>
              </w:rPr>
            </w:pPr>
            <w:r>
              <w:rPr>
                <w:rFonts w:ascii="Calibri" w:hAnsi="Calibri" w:cs="Calibri"/>
                <w:sz w:val="22"/>
                <w:szCs w:val="22"/>
                <w:lang w:val="fi-FI"/>
              </w:rPr>
              <w:t>Kirgistan</w:t>
            </w:r>
          </w:p>
        </w:tc>
      </w:tr>
      <w:tr w:rsidR="00744721" w:rsidRPr="00FB4833" w:rsidTr="00801C56">
        <w:tc>
          <w:tcPr>
            <w:tcW w:w="972" w:type="dxa"/>
          </w:tcPr>
          <w:p w:rsidR="00744721" w:rsidRDefault="00744721" w:rsidP="00801C56">
            <w:pPr>
              <w:rPr>
                <w:rFonts w:ascii="Calibri" w:hAnsi="Calibri" w:cs="Calibri"/>
                <w:sz w:val="22"/>
                <w:szCs w:val="22"/>
                <w:lang w:val="fi-FI"/>
              </w:rPr>
            </w:pPr>
            <w:r>
              <w:rPr>
                <w:rFonts w:ascii="Calibri" w:hAnsi="Calibri" w:cs="Calibri"/>
                <w:sz w:val="22"/>
                <w:szCs w:val="22"/>
                <w:lang w:val="fi-FI"/>
              </w:rPr>
              <w:t>KI</w:t>
            </w:r>
          </w:p>
        </w:tc>
        <w:tc>
          <w:tcPr>
            <w:tcW w:w="7498" w:type="dxa"/>
          </w:tcPr>
          <w:p w:rsidR="00744721" w:rsidRDefault="00744721" w:rsidP="00801C56">
            <w:pPr>
              <w:rPr>
                <w:rFonts w:ascii="Calibri" w:hAnsi="Calibri" w:cs="Calibri"/>
                <w:sz w:val="22"/>
                <w:szCs w:val="22"/>
                <w:lang w:val="fi-FI"/>
              </w:rPr>
            </w:pPr>
            <w:r>
              <w:rPr>
                <w:rFonts w:ascii="Calibri" w:hAnsi="Calibri" w:cs="Calibri"/>
                <w:sz w:val="22"/>
                <w:szCs w:val="22"/>
                <w:lang w:val="fi-FI"/>
              </w:rPr>
              <w:t>Kiribati</w:t>
            </w:r>
          </w:p>
        </w:tc>
      </w:tr>
      <w:tr w:rsidR="00744721" w:rsidRPr="00FB4833" w:rsidTr="00801C56">
        <w:tc>
          <w:tcPr>
            <w:tcW w:w="972" w:type="dxa"/>
          </w:tcPr>
          <w:p w:rsidR="00744721" w:rsidRDefault="00744721" w:rsidP="00801C56">
            <w:pPr>
              <w:rPr>
                <w:rFonts w:ascii="Calibri" w:hAnsi="Calibri" w:cs="Calibri"/>
                <w:sz w:val="22"/>
                <w:szCs w:val="22"/>
                <w:lang w:val="fi-FI"/>
              </w:rPr>
            </w:pPr>
            <w:r>
              <w:rPr>
                <w:rFonts w:ascii="Calibri" w:hAnsi="Calibri" w:cs="Calibri"/>
                <w:sz w:val="22"/>
                <w:szCs w:val="22"/>
              </w:rPr>
              <w:t>CO</w:t>
            </w:r>
          </w:p>
        </w:tc>
        <w:tc>
          <w:tcPr>
            <w:tcW w:w="7498" w:type="dxa"/>
          </w:tcPr>
          <w:p w:rsidR="00744721" w:rsidRDefault="00744721" w:rsidP="00801C56">
            <w:pPr>
              <w:rPr>
                <w:rFonts w:ascii="Calibri" w:hAnsi="Calibri" w:cs="Calibri"/>
                <w:sz w:val="22"/>
                <w:szCs w:val="22"/>
                <w:lang w:val="fi-FI"/>
              </w:rPr>
            </w:pPr>
            <w:r>
              <w:rPr>
                <w:rFonts w:ascii="Calibri" w:hAnsi="Calibri" w:cs="Calibri"/>
                <w:sz w:val="22"/>
                <w:szCs w:val="22"/>
              </w:rPr>
              <w:t>Kolumbia</w:t>
            </w:r>
          </w:p>
        </w:tc>
      </w:tr>
      <w:tr w:rsidR="00744721" w:rsidRPr="00FB4833"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KM</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Komory (Anjouan, Wielki Komor i Moheli)</w:t>
            </w:r>
          </w:p>
        </w:tc>
      </w:tr>
      <w:tr w:rsidR="00744721" w:rsidRPr="00FB4833"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CG</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Kongo</w:t>
            </w:r>
          </w:p>
        </w:tc>
      </w:tr>
      <w:tr w:rsidR="00744721" w:rsidRPr="00FB4833"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KR</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Korea Południowa</w:t>
            </w:r>
          </w:p>
        </w:tc>
      </w:tr>
      <w:tr w:rsidR="00744721" w:rsidRPr="00FB4833"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KP</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Koreańska Republika Ludowo-Demokratyczna</w:t>
            </w:r>
          </w:p>
        </w:tc>
      </w:tr>
      <w:tr w:rsidR="00744721" w:rsidRPr="00FB4833"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XK</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Kosowo</w:t>
            </w:r>
          </w:p>
        </w:tc>
      </w:tr>
      <w:tr w:rsidR="00744721" w:rsidRPr="00FB4833"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CR</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Kostaryka</w:t>
            </w:r>
          </w:p>
        </w:tc>
      </w:tr>
      <w:tr w:rsidR="00744721" w:rsidRPr="00FB4833"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CU</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Kuba</w:t>
            </w:r>
          </w:p>
        </w:tc>
      </w:tr>
      <w:tr w:rsidR="00744721" w:rsidRPr="00FB4833" w:rsidTr="00801C56">
        <w:tc>
          <w:tcPr>
            <w:tcW w:w="972" w:type="dxa"/>
          </w:tcPr>
          <w:p w:rsidR="00744721" w:rsidRDefault="00744721" w:rsidP="00801C56">
            <w:pPr>
              <w:rPr>
                <w:rFonts w:ascii="Calibri" w:hAnsi="Calibri" w:cs="Calibri"/>
                <w:sz w:val="22"/>
                <w:szCs w:val="22"/>
              </w:rPr>
            </w:pPr>
            <w:r w:rsidRPr="002B7602">
              <w:rPr>
                <w:rFonts w:ascii="Calibri" w:hAnsi="Calibri" w:cs="Calibri"/>
                <w:sz w:val="22"/>
                <w:szCs w:val="22"/>
              </w:rPr>
              <w:t>KW</w:t>
            </w:r>
          </w:p>
        </w:tc>
        <w:tc>
          <w:tcPr>
            <w:tcW w:w="7498" w:type="dxa"/>
          </w:tcPr>
          <w:p w:rsidR="00744721" w:rsidRDefault="00744721" w:rsidP="00801C56">
            <w:pPr>
              <w:rPr>
                <w:rFonts w:ascii="Calibri" w:hAnsi="Calibri" w:cs="Calibri"/>
                <w:sz w:val="22"/>
                <w:szCs w:val="22"/>
              </w:rPr>
            </w:pPr>
            <w:r w:rsidRPr="002B7602">
              <w:rPr>
                <w:rFonts w:ascii="Calibri" w:hAnsi="Calibri" w:cs="Calibri"/>
                <w:sz w:val="22"/>
                <w:szCs w:val="22"/>
              </w:rPr>
              <w:t>Kuwejt</w:t>
            </w:r>
          </w:p>
        </w:tc>
      </w:tr>
      <w:tr w:rsidR="00744721" w:rsidRPr="00FB4833" w:rsidTr="00801C56">
        <w:tc>
          <w:tcPr>
            <w:tcW w:w="972" w:type="dxa"/>
          </w:tcPr>
          <w:p w:rsidR="00744721" w:rsidRPr="002B7602" w:rsidRDefault="00744721" w:rsidP="00801C56">
            <w:pPr>
              <w:rPr>
                <w:rFonts w:ascii="Calibri" w:hAnsi="Calibri" w:cs="Calibri"/>
                <w:sz w:val="22"/>
                <w:szCs w:val="22"/>
              </w:rPr>
            </w:pPr>
            <w:r>
              <w:rPr>
                <w:rFonts w:ascii="Calibri" w:hAnsi="Calibri" w:cs="Calibri"/>
                <w:sz w:val="22"/>
                <w:szCs w:val="22"/>
                <w:lang w:val="fr-FR"/>
              </w:rPr>
              <w:t>LA</w:t>
            </w:r>
          </w:p>
        </w:tc>
        <w:tc>
          <w:tcPr>
            <w:tcW w:w="7498" w:type="dxa"/>
          </w:tcPr>
          <w:p w:rsidR="00744721" w:rsidRPr="002B7602" w:rsidRDefault="00744721" w:rsidP="00801C56">
            <w:pPr>
              <w:rPr>
                <w:rFonts w:ascii="Calibri" w:hAnsi="Calibri" w:cs="Calibri"/>
                <w:sz w:val="22"/>
                <w:szCs w:val="22"/>
              </w:rPr>
            </w:pPr>
            <w:r>
              <w:rPr>
                <w:rFonts w:ascii="Calibri" w:hAnsi="Calibri" w:cs="Calibri"/>
                <w:sz w:val="22"/>
                <w:szCs w:val="22"/>
                <w:lang w:val="fr-FR"/>
              </w:rPr>
              <w:t>Laos</w:t>
            </w:r>
          </w:p>
        </w:tc>
      </w:tr>
      <w:tr w:rsidR="00744721" w:rsidRPr="00FB4833" w:rsidTr="00801C56">
        <w:tc>
          <w:tcPr>
            <w:tcW w:w="972" w:type="dxa"/>
          </w:tcPr>
          <w:p w:rsidR="00744721" w:rsidRDefault="00744721" w:rsidP="00801C56">
            <w:pPr>
              <w:rPr>
                <w:rFonts w:ascii="Calibri" w:hAnsi="Calibri" w:cs="Calibri"/>
                <w:sz w:val="22"/>
                <w:szCs w:val="22"/>
                <w:lang w:val="fr-FR"/>
              </w:rPr>
            </w:pPr>
            <w:r>
              <w:rPr>
                <w:rFonts w:ascii="Calibri" w:hAnsi="Calibri" w:cs="Calibri"/>
                <w:sz w:val="22"/>
                <w:szCs w:val="22"/>
                <w:lang w:val="fr-FR"/>
              </w:rPr>
              <w:t>LS</w:t>
            </w:r>
          </w:p>
        </w:tc>
        <w:tc>
          <w:tcPr>
            <w:tcW w:w="7498" w:type="dxa"/>
          </w:tcPr>
          <w:p w:rsidR="00744721" w:rsidRDefault="00744721" w:rsidP="00801C56">
            <w:pPr>
              <w:rPr>
                <w:rFonts w:ascii="Calibri" w:hAnsi="Calibri" w:cs="Calibri"/>
                <w:sz w:val="22"/>
                <w:szCs w:val="22"/>
                <w:lang w:val="fr-FR"/>
              </w:rPr>
            </w:pPr>
            <w:r>
              <w:rPr>
                <w:rFonts w:ascii="Calibri" w:hAnsi="Calibri" w:cs="Calibri"/>
                <w:sz w:val="22"/>
                <w:szCs w:val="22"/>
                <w:lang w:val="fr-FR"/>
              </w:rPr>
              <w:t>Lesotho</w:t>
            </w:r>
          </w:p>
        </w:tc>
      </w:tr>
      <w:tr w:rsidR="00744721" w:rsidRPr="00FB4833" w:rsidTr="00801C56">
        <w:tc>
          <w:tcPr>
            <w:tcW w:w="972" w:type="dxa"/>
          </w:tcPr>
          <w:p w:rsidR="00744721" w:rsidRDefault="00744721" w:rsidP="00801C56">
            <w:pPr>
              <w:rPr>
                <w:rFonts w:ascii="Calibri" w:hAnsi="Calibri" w:cs="Calibri"/>
                <w:sz w:val="22"/>
                <w:szCs w:val="22"/>
                <w:lang w:val="fr-FR"/>
              </w:rPr>
            </w:pPr>
            <w:r>
              <w:rPr>
                <w:rFonts w:ascii="Calibri" w:hAnsi="Calibri" w:cs="Calibri"/>
                <w:sz w:val="22"/>
                <w:szCs w:val="22"/>
                <w:lang w:val="fr-FR"/>
              </w:rPr>
              <w:t>LB</w:t>
            </w:r>
          </w:p>
        </w:tc>
        <w:tc>
          <w:tcPr>
            <w:tcW w:w="7498" w:type="dxa"/>
          </w:tcPr>
          <w:p w:rsidR="00744721" w:rsidRDefault="00744721" w:rsidP="00801C56">
            <w:pPr>
              <w:rPr>
                <w:rFonts w:ascii="Calibri" w:hAnsi="Calibri" w:cs="Calibri"/>
                <w:sz w:val="22"/>
                <w:szCs w:val="22"/>
                <w:lang w:val="fr-FR"/>
              </w:rPr>
            </w:pPr>
            <w:r>
              <w:rPr>
                <w:rFonts w:ascii="Calibri" w:hAnsi="Calibri" w:cs="Calibri"/>
                <w:sz w:val="22"/>
                <w:szCs w:val="22"/>
                <w:lang w:val="fr-FR"/>
              </w:rPr>
              <w:t>Liban</w:t>
            </w:r>
          </w:p>
        </w:tc>
      </w:tr>
      <w:tr w:rsidR="00744721" w:rsidRPr="00FB4833" w:rsidTr="00801C56">
        <w:tc>
          <w:tcPr>
            <w:tcW w:w="972" w:type="dxa"/>
          </w:tcPr>
          <w:p w:rsidR="00744721" w:rsidRDefault="00744721" w:rsidP="00801C56">
            <w:pPr>
              <w:rPr>
                <w:rFonts w:ascii="Calibri" w:hAnsi="Calibri" w:cs="Calibri"/>
                <w:sz w:val="22"/>
                <w:szCs w:val="22"/>
                <w:lang w:val="fr-FR"/>
              </w:rPr>
            </w:pPr>
            <w:r>
              <w:rPr>
                <w:rFonts w:ascii="Calibri" w:hAnsi="Calibri" w:cs="Calibri"/>
                <w:sz w:val="22"/>
                <w:szCs w:val="22"/>
                <w:lang w:val="nl-BE"/>
              </w:rPr>
              <w:t>LR</w:t>
            </w:r>
          </w:p>
        </w:tc>
        <w:tc>
          <w:tcPr>
            <w:tcW w:w="7498" w:type="dxa"/>
          </w:tcPr>
          <w:p w:rsidR="00744721" w:rsidRDefault="00744721" w:rsidP="00801C56">
            <w:pPr>
              <w:rPr>
                <w:rFonts w:ascii="Calibri" w:hAnsi="Calibri" w:cs="Calibri"/>
                <w:sz w:val="22"/>
                <w:szCs w:val="22"/>
                <w:lang w:val="fr-FR"/>
              </w:rPr>
            </w:pPr>
            <w:r>
              <w:rPr>
                <w:rFonts w:ascii="Calibri" w:hAnsi="Calibri" w:cs="Calibri"/>
                <w:sz w:val="22"/>
                <w:szCs w:val="22"/>
                <w:lang w:val="nl-BE"/>
              </w:rPr>
              <w:t>Liberia</w:t>
            </w:r>
          </w:p>
        </w:tc>
      </w:tr>
      <w:tr w:rsidR="00744721" w:rsidRPr="00FB4833" w:rsidTr="00801C56">
        <w:tc>
          <w:tcPr>
            <w:tcW w:w="972" w:type="dxa"/>
          </w:tcPr>
          <w:p w:rsidR="00744721" w:rsidRDefault="00744721" w:rsidP="00801C56">
            <w:pPr>
              <w:rPr>
                <w:rFonts w:ascii="Calibri" w:hAnsi="Calibri" w:cs="Calibri"/>
                <w:sz w:val="22"/>
                <w:szCs w:val="22"/>
                <w:lang w:val="nl-BE"/>
              </w:rPr>
            </w:pPr>
            <w:r>
              <w:rPr>
                <w:rFonts w:ascii="Calibri" w:hAnsi="Calibri" w:cs="Calibri"/>
                <w:sz w:val="22"/>
                <w:szCs w:val="22"/>
                <w:lang w:val="nl-BE"/>
              </w:rPr>
              <w:t>LY</w:t>
            </w:r>
          </w:p>
        </w:tc>
        <w:tc>
          <w:tcPr>
            <w:tcW w:w="7498" w:type="dxa"/>
          </w:tcPr>
          <w:p w:rsidR="00744721" w:rsidRDefault="00744721" w:rsidP="00801C56">
            <w:pPr>
              <w:rPr>
                <w:rFonts w:ascii="Calibri" w:hAnsi="Calibri" w:cs="Calibri"/>
                <w:sz w:val="22"/>
                <w:szCs w:val="22"/>
                <w:lang w:val="nl-BE"/>
              </w:rPr>
            </w:pPr>
            <w:r>
              <w:rPr>
                <w:rFonts w:ascii="Calibri" w:hAnsi="Calibri" w:cs="Calibri"/>
                <w:sz w:val="22"/>
                <w:szCs w:val="22"/>
                <w:lang w:val="nl-BE"/>
              </w:rPr>
              <w:t>Libia</w:t>
            </w:r>
          </w:p>
        </w:tc>
      </w:tr>
      <w:tr w:rsidR="00744721" w:rsidRPr="00FB4833" w:rsidTr="00801C56">
        <w:tc>
          <w:tcPr>
            <w:tcW w:w="972" w:type="dxa"/>
          </w:tcPr>
          <w:p w:rsidR="00744721" w:rsidRDefault="00744721" w:rsidP="00801C56">
            <w:pPr>
              <w:rPr>
                <w:rFonts w:ascii="Calibri" w:hAnsi="Calibri" w:cs="Calibri"/>
                <w:sz w:val="22"/>
                <w:szCs w:val="22"/>
                <w:lang w:val="nl-BE"/>
              </w:rPr>
            </w:pPr>
            <w:r>
              <w:rPr>
                <w:rFonts w:ascii="Calibri" w:hAnsi="Calibri" w:cs="Calibri"/>
                <w:sz w:val="22"/>
                <w:szCs w:val="22"/>
                <w:lang w:val="nl-BE"/>
              </w:rPr>
              <w:t>LI</w:t>
            </w:r>
          </w:p>
        </w:tc>
        <w:tc>
          <w:tcPr>
            <w:tcW w:w="7498" w:type="dxa"/>
          </w:tcPr>
          <w:p w:rsidR="00744721" w:rsidRDefault="00744721" w:rsidP="00801C56">
            <w:pPr>
              <w:rPr>
                <w:rFonts w:ascii="Calibri" w:hAnsi="Calibri" w:cs="Calibri"/>
                <w:sz w:val="22"/>
                <w:szCs w:val="22"/>
                <w:lang w:val="nl-BE"/>
              </w:rPr>
            </w:pPr>
            <w:r>
              <w:rPr>
                <w:rFonts w:ascii="Calibri" w:hAnsi="Calibri" w:cs="Calibri"/>
                <w:sz w:val="22"/>
                <w:szCs w:val="22"/>
                <w:lang w:val="nl-BE"/>
              </w:rPr>
              <w:t>Liechtenstein</w:t>
            </w:r>
          </w:p>
        </w:tc>
      </w:tr>
      <w:tr w:rsidR="00744721" w:rsidRPr="00FB4833" w:rsidTr="00801C56">
        <w:tc>
          <w:tcPr>
            <w:tcW w:w="972" w:type="dxa"/>
          </w:tcPr>
          <w:p w:rsidR="00744721" w:rsidRDefault="00744721" w:rsidP="00801C56">
            <w:pPr>
              <w:rPr>
                <w:rFonts w:ascii="Calibri" w:hAnsi="Calibri" w:cs="Calibri"/>
                <w:sz w:val="22"/>
                <w:szCs w:val="22"/>
                <w:lang w:val="nl-BE"/>
              </w:rPr>
            </w:pPr>
            <w:r>
              <w:rPr>
                <w:rFonts w:ascii="Calibri" w:hAnsi="Calibri" w:cs="Calibri"/>
                <w:sz w:val="22"/>
                <w:szCs w:val="22"/>
                <w:lang w:val="nl-BE"/>
              </w:rPr>
              <w:t>LT</w:t>
            </w:r>
          </w:p>
        </w:tc>
        <w:tc>
          <w:tcPr>
            <w:tcW w:w="7498" w:type="dxa"/>
          </w:tcPr>
          <w:p w:rsidR="00744721" w:rsidRDefault="00744721" w:rsidP="00801C56">
            <w:pPr>
              <w:rPr>
                <w:rFonts w:ascii="Calibri" w:hAnsi="Calibri" w:cs="Calibri"/>
                <w:sz w:val="22"/>
                <w:szCs w:val="22"/>
                <w:lang w:val="nl-BE"/>
              </w:rPr>
            </w:pPr>
            <w:r>
              <w:rPr>
                <w:rFonts w:ascii="Calibri" w:hAnsi="Calibri" w:cs="Calibri"/>
                <w:sz w:val="22"/>
                <w:szCs w:val="22"/>
                <w:lang w:val="nl-BE"/>
              </w:rPr>
              <w:t>Litwa</w:t>
            </w:r>
          </w:p>
        </w:tc>
      </w:tr>
      <w:tr w:rsidR="00744721" w:rsidRPr="00FB4833" w:rsidTr="00801C56">
        <w:tc>
          <w:tcPr>
            <w:tcW w:w="972" w:type="dxa"/>
          </w:tcPr>
          <w:p w:rsidR="00744721" w:rsidRDefault="00744721" w:rsidP="00801C56">
            <w:pPr>
              <w:rPr>
                <w:rFonts w:ascii="Calibri" w:hAnsi="Calibri" w:cs="Calibri"/>
                <w:sz w:val="22"/>
                <w:szCs w:val="22"/>
                <w:lang w:val="nl-BE"/>
              </w:rPr>
            </w:pPr>
            <w:r>
              <w:rPr>
                <w:rFonts w:ascii="Calibri" w:hAnsi="Calibri" w:cs="Calibri"/>
                <w:sz w:val="22"/>
                <w:szCs w:val="22"/>
                <w:lang w:val="nl-BE"/>
              </w:rPr>
              <w:lastRenderedPageBreak/>
              <w:t>LU</w:t>
            </w:r>
          </w:p>
        </w:tc>
        <w:tc>
          <w:tcPr>
            <w:tcW w:w="7498" w:type="dxa"/>
          </w:tcPr>
          <w:p w:rsidR="00744721" w:rsidRDefault="00744721" w:rsidP="00801C56">
            <w:pPr>
              <w:rPr>
                <w:rFonts w:ascii="Calibri" w:hAnsi="Calibri" w:cs="Calibri"/>
                <w:sz w:val="22"/>
                <w:szCs w:val="22"/>
                <w:lang w:val="nl-BE"/>
              </w:rPr>
            </w:pPr>
            <w:r>
              <w:rPr>
                <w:rFonts w:ascii="Calibri" w:hAnsi="Calibri" w:cs="Calibri"/>
                <w:sz w:val="22"/>
                <w:szCs w:val="22"/>
                <w:lang w:val="nl-BE"/>
              </w:rPr>
              <w:t>Luksemburg</w:t>
            </w:r>
          </w:p>
        </w:tc>
      </w:tr>
      <w:tr w:rsidR="00744721" w:rsidRPr="00FB4833" w:rsidTr="00801C56">
        <w:tc>
          <w:tcPr>
            <w:tcW w:w="972" w:type="dxa"/>
          </w:tcPr>
          <w:p w:rsidR="00744721" w:rsidRDefault="00744721" w:rsidP="00801C56">
            <w:pPr>
              <w:rPr>
                <w:rFonts w:ascii="Calibri" w:hAnsi="Calibri" w:cs="Calibri"/>
                <w:sz w:val="22"/>
                <w:szCs w:val="22"/>
                <w:lang w:val="nl-BE"/>
              </w:rPr>
            </w:pPr>
            <w:r>
              <w:rPr>
                <w:rFonts w:ascii="Calibri" w:hAnsi="Calibri" w:cs="Calibri"/>
                <w:sz w:val="22"/>
                <w:szCs w:val="22"/>
                <w:lang w:val="nl-BE"/>
              </w:rPr>
              <w:t>LV</w:t>
            </w:r>
          </w:p>
        </w:tc>
        <w:tc>
          <w:tcPr>
            <w:tcW w:w="7498" w:type="dxa"/>
          </w:tcPr>
          <w:p w:rsidR="00744721" w:rsidRDefault="00744721" w:rsidP="00801C56">
            <w:pPr>
              <w:rPr>
                <w:rFonts w:ascii="Calibri" w:hAnsi="Calibri" w:cs="Calibri"/>
                <w:sz w:val="22"/>
                <w:szCs w:val="22"/>
                <w:lang w:val="nl-BE"/>
              </w:rPr>
            </w:pPr>
            <w:r>
              <w:rPr>
                <w:rFonts w:ascii="Calibri" w:hAnsi="Calibri" w:cs="Calibri"/>
                <w:sz w:val="22"/>
                <w:szCs w:val="22"/>
                <w:lang w:val="nl-BE"/>
              </w:rPr>
              <w:t>Łotwa</w:t>
            </w:r>
          </w:p>
        </w:tc>
      </w:tr>
      <w:tr w:rsidR="00744721" w:rsidRPr="00FB4833" w:rsidTr="00801C56">
        <w:tc>
          <w:tcPr>
            <w:tcW w:w="972" w:type="dxa"/>
          </w:tcPr>
          <w:p w:rsidR="00744721" w:rsidRDefault="00744721" w:rsidP="00801C56">
            <w:pPr>
              <w:rPr>
                <w:rFonts w:ascii="Calibri" w:hAnsi="Calibri" w:cs="Calibri"/>
                <w:sz w:val="22"/>
                <w:szCs w:val="22"/>
                <w:lang w:val="nl-BE"/>
              </w:rPr>
            </w:pPr>
            <w:r>
              <w:rPr>
                <w:rFonts w:ascii="Calibri" w:hAnsi="Calibri" w:cs="Calibri"/>
                <w:sz w:val="22"/>
                <w:szCs w:val="22"/>
                <w:lang w:val="nl-BE"/>
              </w:rPr>
              <w:t>MK</w:t>
            </w:r>
          </w:p>
        </w:tc>
        <w:tc>
          <w:tcPr>
            <w:tcW w:w="7498" w:type="dxa"/>
          </w:tcPr>
          <w:p w:rsidR="00744721" w:rsidRDefault="00744721" w:rsidP="00801C56">
            <w:pPr>
              <w:rPr>
                <w:rFonts w:ascii="Calibri" w:hAnsi="Calibri" w:cs="Calibri"/>
                <w:sz w:val="22"/>
                <w:szCs w:val="22"/>
                <w:lang w:val="nl-BE"/>
              </w:rPr>
            </w:pPr>
            <w:r>
              <w:rPr>
                <w:rFonts w:ascii="Calibri" w:hAnsi="Calibri" w:cs="Calibri"/>
                <w:sz w:val="22"/>
                <w:szCs w:val="22"/>
                <w:lang w:val="nl-BE"/>
              </w:rPr>
              <w:t>Macedonia Północna</w:t>
            </w:r>
          </w:p>
        </w:tc>
      </w:tr>
      <w:tr w:rsidR="00744721" w:rsidRPr="00FB4833" w:rsidTr="00801C56">
        <w:tc>
          <w:tcPr>
            <w:tcW w:w="972" w:type="dxa"/>
          </w:tcPr>
          <w:p w:rsidR="00744721" w:rsidRDefault="00744721" w:rsidP="00801C56">
            <w:pPr>
              <w:rPr>
                <w:rFonts w:ascii="Calibri" w:hAnsi="Calibri" w:cs="Calibri"/>
                <w:sz w:val="22"/>
                <w:szCs w:val="22"/>
                <w:lang w:val="nl-BE"/>
              </w:rPr>
            </w:pPr>
            <w:r>
              <w:rPr>
                <w:rFonts w:ascii="Calibri" w:hAnsi="Calibri" w:cs="Calibri"/>
                <w:sz w:val="22"/>
                <w:szCs w:val="22"/>
                <w:lang w:val="nl-BE"/>
              </w:rPr>
              <w:t>MG</w:t>
            </w:r>
          </w:p>
        </w:tc>
        <w:tc>
          <w:tcPr>
            <w:tcW w:w="7498" w:type="dxa"/>
          </w:tcPr>
          <w:p w:rsidR="00744721" w:rsidRDefault="00744721" w:rsidP="00801C56">
            <w:pPr>
              <w:rPr>
                <w:rFonts w:ascii="Calibri" w:hAnsi="Calibri" w:cs="Calibri"/>
                <w:sz w:val="22"/>
                <w:szCs w:val="22"/>
                <w:lang w:val="nl-BE"/>
              </w:rPr>
            </w:pPr>
            <w:r>
              <w:rPr>
                <w:rFonts w:ascii="Calibri" w:hAnsi="Calibri" w:cs="Calibri"/>
                <w:sz w:val="22"/>
                <w:szCs w:val="22"/>
                <w:lang w:val="nl-BE"/>
              </w:rPr>
              <w:t>Madagaskar</w:t>
            </w:r>
          </w:p>
        </w:tc>
      </w:tr>
      <w:tr w:rsidR="00744721" w:rsidRPr="00FB4833" w:rsidTr="00801C56">
        <w:tc>
          <w:tcPr>
            <w:tcW w:w="972" w:type="dxa"/>
          </w:tcPr>
          <w:p w:rsidR="00744721" w:rsidRDefault="00744721" w:rsidP="00801C56">
            <w:pPr>
              <w:rPr>
                <w:rFonts w:ascii="Calibri" w:hAnsi="Calibri" w:cs="Calibri"/>
                <w:sz w:val="22"/>
                <w:szCs w:val="22"/>
                <w:lang w:val="nl-BE"/>
              </w:rPr>
            </w:pPr>
            <w:r>
              <w:rPr>
                <w:rFonts w:ascii="Calibri" w:hAnsi="Calibri" w:cs="Calibri"/>
                <w:sz w:val="22"/>
                <w:szCs w:val="22"/>
                <w:lang w:val="nl-BE"/>
              </w:rPr>
              <w:t>MO</w:t>
            </w:r>
          </w:p>
        </w:tc>
        <w:tc>
          <w:tcPr>
            <w:tcW w:w="7498" w:type="dxa"/>
          </w:tcPr>
          <w:p w:rsidR="00744721" w:rsidRDefault="00744721" w:rsidP="00801C56">
            <w:pPr>
              <w:rPr>
                <w:rFonts w:ascii="Calibri" w:hAnsi="Calibri" w:cs="Calibri"/>
                <w:sz w:val="22"/>
                <w:szCs w:val="22"/>
                <w:lang w:val="nl-BE"/>
              </w:rPr>
            </w:pPr>
            <w:r>
              <w:rPr>
                <w:rFonts w:ascii="Calibri" w:hAnsi="Calibri" w:cs="Calibri"/>
                <w:sz w:val="22"/>
                <w:szCs w:val="22"/>
                <w:lang w:val="nl-BE"/>
              </w:rPr>
              <w:t>Makau</w:t>
            </w:r>
          </w:p>
        </w:tc>
      </w:tr>
      <w:tr w:rsidR="00744721" w:rsidRPr="00FB4833" w:rsidTr="00801C56">
        <w:tc>
          <w:tcPr>
            <w:tcW w:w="972" w:type="dxa"/>
          </w:tcPr>
          <w:p w:rsidR="00744721" w:rsidRDefault="00744721" w:rsidP="00801C56">
            <w:pPr>
              <w:rPr>
                <w:rFonts w:ascii="Calibri" w:hAnsi="Calibri" w:cs="Calibri"/>
                <w:sz w:val="22"/>
                <w:szCs w:val="22"/>
                <w:lang w:val="nl-BE"/>
              </w:rPr>
            </w:pPr>
            <w:r>
              <w:rPr>
                <w:rFonts w:ascii="Calibri" w:hAnsi="Calibri" w:cs="Calibri"/>
                <w:sz w:val="22"/>
                <w:szCs w:val="22"/>
              </w:rPr>
              <w:t>MW</w:t>
            </w:r>
          </w:p>
        </w:tc>
        <w:tc>
          <w:tcPr>
            <w:tcW w:w="7498" w:type="dxa"/>
          </w:tcPr>
          <w:p w:rsidR="00744721" w:rsidRDefault="00744721" w:rsidP="00801C56">
            <w:pPr>
              <w:rPr>
                <w:rFonts w:ascii="Calibri" w:hAnsi="Calibri" w:cs="Calibri"/>
                <w:sz w:val="22"/>
                <w:szCs w:val="22"/>
                <w:lang w:val="nl-BE"/>
              </w:rPr>
            </w:pPr>
            <w:r>
              <w:rPr>
                <w:rFonts w:ascii="Calibri" w:hAnsi="Calibri" w:cs="Calibri"/>
                <w:sz w:val="22"/>
                <w:szCs w:val="22"/>
              </w:rPr>
              <w:t>Malawi</w:t>
            </w:r>
          </w:p>
        </w:tc>
      </w:tr>
      <w:tr w:rsidR="00744721" w:rsidRPr="00FB4833"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MV</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Malediwy</w:t>
            </w:r>
          </w:p>
        </w:tc>
      </w:tr>
      <w:tr w:rsidR="00744721" w:rsidRPr="00FB4833"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MY</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 xml:space="preserve">Malezja (Półwysep Malajski i Wschodnia Malezja (Labuan, </w:t>
            </w:r>
            <w:proofErr w:type="spellStart"/>
            <w:r>
              <w:rPr>
                <w:rFonts w:ascii="Calibri" w:hAnsi="Calibri" w:cs="Calibri"/>
                <w:sz w:val="22"/>
                <w:szCs w:val="22"/>
              </w:rPr>
              <w:t>Sabah</w:t>
            </w:r>
            <w:proofErr w:type="spellEnd"/>
            <w:r>
              <w:rPr>
                <w:rFonts w:ascii="Calibri" w:hAnsi="Calibri" w:cs="Calibri"/>
                <w:sz w:val="22"/>
                <w:szCs w:val="22"/>
              </w:rPr>
              <w:t xml:space="preserve"> i </w:t>
            </w:r>
            <w:proofErr w:type="spellStart"/>
            <w:r>
              <w:rPr>
                <w:rFonts w:ascii="Calibri" w:hAnsi="Calibri" w:cs="Calibri"/>
                <w:sz w:val="22"/>
                <w:szCs w:val="22"/>
              </w:rPr>
              <w:t>Sarawak</w:t>
            </w:r>
            <w:proofErr w:type="spellEnd"/>
            <w:r>
              <w:rPr>
                <w:rFonts w:ascii="Calibri" w:hAnsi="Calibri" w:cs="Calibri"/>
                <w:sz w:val="22"/>
                <w:szCs w:val="22"/>
              </w:rPr>
              <w:t>))</w:t>
            </w:r>
          </w:p>
        </w:tc>
      </w:tr>
      <w:tr w:rsidR="00744721" w:rsidRPr="00FB4833"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ML</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Mali</w:t>
            </w:r>
          </w:p>
        </w:tc>
      </w:tr>
      <w:tr w:rsidR="00744721" w:rsidRPr="00FB4833"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MT</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Malta (łącznie z Comino i Gozo)</w:t>
            </w:r>
          </w:p>
        </w:tc>
      </w:tr>
      <w:tr w:rsidR="00744721" w:rsidRPr="00FB4833"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UM</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Małe Oddalone Wyspy Stanów Zjednoczonych (łącznie z wyspą Baker, wyspą Howland, wyspą Jarvis, atolem Johnston, rafą Kingman, Wyspami Midway, wyspą Navassa, atolem Palmyra i wyspą Wake)</w:t>
            </w:r>
          </w:p>
        </w:tc>
      </w:tr>
      <w:tr w:rsidR="00744721" w:rsidRPr="00FB4833"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MA</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Maroko</w:t>
            </w:r>
          </w:p>
        </w:tc>
      </w:tr>
      <w:tr w:rsidR="00744721" w:rsidRPr="00FB4833"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MR</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Mauretania</w:t>
            </w:r>
          </w:p>
        </w:tc>
      </w:tr>
      <w:tr w:rsidR="00744721" w:rsidRPr="00FB4833"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MU</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 xml:space="preserve">Mauritius (Mauritius, wyspa </w:t>
            </w:r>
            <w:proofErr w:type="spellStart"/>
            <w:r>
              <w:rPr>
                <w:rFonts w:ascii="Calibri" w:hAnsi="Calibri" w:cs="Calibri"/>
                <w:sz w:val="22"/>
                <w:szCs w:val="22"/>
              </w:rPr>
              <w:t>Rodrigues</w:t>
            </w:r>
            <w:proofErr w:type="spellEnd"/>
            <w:r>
              <w:rPr>
                <w:rFonts w:ascii="Calibri" w:hAnsi="Calibri" w:cs="Calibri"/>
                <w:sz w:val="22"/>
                <w:szCs w:val="22"/>
              </w:rPr>
              <w:t xml:space="preserve">, Wyspy Agalega i Ławica </w:t>
            </w:r>
            <w:proofErr w:type="spellStart"/>
            <w:r>
              <w:rPr>
                <w:rFonts w:ascii="Calibri" w:hAnsi="Calibri" w:cs="Calibri"/>
                <w:sz w:val="22"/>
                <w:szCs w:val="22"/>
              </w:rPr>
              <w:t>Cargados</w:t>
            </w:r>
            <w:proofErr w:type="spellEnd"/>
            <w:r>
              <w:rPr>
                <w:rFonts w:ascii="Calibri" w:hAnsi="Calibri" w:cs="Calibri"/>
                <w:sz w:val="22"/>
                <w:szCs w:val="22"/>
              </w:rPr>
              <w:t xml:space="preserve"> </w:t>
            </w:r>
            <w:proofErr w:type="spellStart"/>
            <w:r>
              <w:rPr>
                <w:rFonts w:ascii="Calibri" w:hAnsi="Calibri" w:cs="Calibri"/>
                <w:sz w:val="22"/>
                <w:szCs w:val="22"/>
              </w:rPr>
              <w:t>Carajos</w:t>
            </w:r>
            <w:proofErr w:type="spellEnd"/>
            <w:r>
              <w:rPr>
                <w:rFonts w:ascii="Calibri" w:hAnsi="Calibri" w:cs="Calibri"/>
                <w:sz w:val="22"/>
                <w:szCs w:val="22"/>
              </w:rPr>
              <w:t xml:space="preserve"> (Wyspy Saint Brandon))</w:t>
            </w:r>
          </w:p>
        </w:tc>
      </w:tr>
      <w:tr w:rsidR="00744721" w:rsidRPr="00FB4833"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MP</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Mariany Północne</w:t>
            </w:r>
          </w:p>
        </w:tc>
      </w:tr>
      <w:tr w:rsidR="00744721" w:rsidRPr="00FB4833" w:rsidTr="00801C56">
        <w:tc>
          <w:tcPr>
            <w:tcW w:w="972" w:type="dxa"/>
          </w:tcPr>
          <w:p w:rsidR="00744721" w:rsidRDefault="00744721" w:rsidP="00801C56">
            <w:pPr>
              <w:rPr>
                <w:rFonts w:ascii="Calibri" w:hAnsi="Calibri" w:cs="Calibri"/>
                <w:sz w:val="22"/>
                <w:szCs w:val="22"/>
              </w:rPr>
            </w:pPr>
            <w:r w:rsidRPr="002B7602">
              <w:rPr>
                <w:rFonts w:ascii="Calibri" w:hAnsi="Calibri" w:cs="Calibri"/>
                <w:sz w:val="22"/>
                <w:szCs w:val="22"/>
              </w:rPr>
              <w:t>MX</w:t>
            </w:r>
          </w:p>
        </w:tc>
        <w:tc>
          <w:tcPr>
            <w:tcW w:w="7498" w:type="dxa"/>
          </w:tcPr>
          <w:p w:rsidR="00744721" w:rsidRDefault="00744721" w:rsidP="00801C56">
            <w:pPr>
              <w:rPr>
                <w:rFonts w:ascii="Calibri" w:hAnsi="Calibri" w:cs="Calibri"/>
                <w:sz w:val="22"/>
                <w:szCs w:val="22"/>
              </w:rPr>
            </w:pPr>
            <w:r w:rsidRPr="002B7602">
              <w:rPr>
                <w:rFonts w:ascii="Calibri" w:hAnsi="Calibri" w:cs="Calibri"/>
                <w:sz w:val="22"/>
                <w:szCs w:val="22"/>
              </w:rPr>
              <w:t>Meksyk</w:t>
            </w:r>
          </w:p>
        </w:tc>
      </w:tr>
      <w:tr w:rsidR="00744721" w:rsidRPr="00FB4833" w:rsidTr="00801C56">
        <w:tc>
          <w:tcPr>
            <w:tcW w:w="972" w:type="dxa"/>
          </w:tcPr>
          <w:p w:rsidR="00744721" w:rsidRPr="002B7602" w:rsidRDefault="00744721" w:rsidP="00801C56">
            <w:pPr>
              <w:rPr>
                <w:rFonts w:ascii="Calibri" w:hAnsi="Calibri" w:cs="Calibri"/>
                <w:sz w:val="22"/>
                <w:szCs w:val="22"/>
              </w:rPr>
            </w:pPr>
            <w:r w:rsidRPr="002B7602">
              <w:rPr>
                <w:rFonts w:ascii="Calibri" w:hAnsi="Calibri" w:cs="Calibri"/>
                <w:sz w:val="22"/>
                <w:szCs w:val="22"/>
              </w:rPr>
              <w:t>XL</w:t>
            </w:r>
          </w:p>
        </w:tc>
        <w:tc>
          <w:tcPr>
            <w:tcW w:w="7498" w:type="dxa"/>
          </w:tcPr>
          <w:p w:rsidR="00744721" w:rsidRPr="002B7602" w:rsidRDefault="00744721" w:rsidP="00801C56">
            <w:pPr>
              <w:rPr>
                <w:rFonts w:ascii="Calibri" w:hAnsi="Calibri" w:cs="Calibri"/>
                <w:sz w:val="22"/>
                <w:szCs w:val="22"/>
              </w:rPr>
            </w:pPr>
            <w:r w:rsidRPr="002B7602">
              <w:rPr>
                <w:rFonts w:ascii="Calibri" w:hAnsi="Calibri" w:cs="Calibri"/>
                <w:sz w:val="22"/>
                <w:szCs w:val="22"/>
              </w:rPr>
              <w:t xml:space="preserve">Melilla (łącznie z wyspami </w:t>
            </w:r>
            <w:proofErr w:type="spellStart"/>
            <w:r w:rsidRPr="002B7602">
              <w:rPr>
                <w:rFonts w:ascii="Calibri" w:hAnsi="Calibri" w:cs="Calibri"/>
                <w:sz w:val="22"/>
                <w:szCs w:val="22"/>
              </w:rPr>
              <w:t>Penon</w:t>
            </w:r>
            <w:proofErr w:type="spellEnd"/>
            <w:r w:rsidRPr="002B7602">
              <w:rPr>
                <w:rFonts w:ascii="Calibri" w:hAnsi="Calibri" w:cs="Calibri"/>
                <w:sz w:val="22"/>
                <w:szCs w:val="22"/>
              </w:rPr>
              <w:t xml:space="preserve"> de </w:t>
            </w:r>
            <w:proofErr w:type="spellStart"/>
            <w:r w:rsidRPr="002B7602">
              <w:rPr>
                <w:rFonts w:ascii="Calibri" w:hAnsi="Calibri" w:cs="Calibri"/>
                <w:sz w:val="22"/>
                <w:szCs w:val="22"/>
              </w:rPr>
              <w:t>Velez</w:t>
            </w:r>
            <w:proofErr w:type="spellEnd"/>
            <w:r w:rsidRPr="002B7602">
              <w:rPr>
                <w:rFonts w:ascii="Calibri" w:hAnsi="Calibri" w:cs="Calibri"/>
                <w:sz w:val="22"/>
                <w:szCs w:val="22"/>
              </w:rPr>
              <w:t xml:space="preserve"> de la Gomera, </w:t>
            </w:r>
            <w:proofErr w:type="spellStart"/>
            <w:r w:rsidRPr="002B7602">
              <w:rPr>
                <w:rFonts w:ascii="Calibri" w:hAnsi="Calibri" w:cs="Calibri"/>
                <w:sz w:val="22"/>
                <w:szCs w:val="22"/>
              </w:rPr>
              <w:t>Penon</w:t>
            </w:r>
            <w:proofErr w:type="spellEnd"/>
            <w:r w:rsidRPr="002B7602">
              <w:rPr>
                <w:rFonts w:ascii="Calibri" w:hAnsi="Calibri" w:cs="Calibri"/>
                <w:sz w:val="22"/>
                <w:szCs w:val="22"/>
              </w:rPr>
              <w:t xml:space="preserve"> de Alhucemas i </w:t>
            </w:r>
            <w:proofErr w:type="spellStart"/>
            <w:r w:rsidRPr="002B7602">
              <w:rPr>
                <w:rFonts w:ascii="Calibri" w:hAnsi="Calibri" w:cs="Calibri"/>
                <w:sz w:val="22"/>
                <w:szCs w:val="22"/>
              </w:rPr>
              <w:t>Chafarinas</w:t>
            </w:r>
            <w:proofErr w:type="spellEnd"/>
            <w:r w:rsidRPr="002B7602">
              <w:rPr>
                <w:rFonts w:ascii="Calibri" w:hAnsi="Calibri" w:cs="Calibri"/>
                <w:sz w:val="22"/>
                <w:szCs w:val="22"/>
              </w:rPr>
              <w:t>)</w:t>
            </w:r>
          </w:p>
        </w:tc>
      </w:tr>
      <w:tr w:rsidR="00744721" w:rsidRPr="00FB4833" w:rsidTr="00801C56">
        <w:tc>
          <w:tcPr>
            <w:tcW w:w="972" w:type="dxa"/>
          </w:tcPr>
          <w:p w:rsidR="00744721" w:rsidRPr="002B7602" w:rsidRDefault="00744721" w:rsidP="00801C56">
            <w:pPr>
              <w:rPr>
                <w:rFonts w:ascii="Calibri" w:hAnsi="Calibri" w:cs="Calibri"/>
                <w:sz w:val="22"/>
                <w:szCs w:val="22"/>
              </w:rPr>
            </w:pPr>
            <w:r>
              <w:rPr>
                <w:rFonts w:ascii="Calibri" w:hAnsi="Calibri" w:cs="Calibri"/>
                <w:sz w:val="22"/>
                <w:szCs w:val="22"/>
              </w:rPr>
              <w:t>MM</w:t>
            </w:r>
          </w:p>
        </w:tc>
        <w:tc>
          <w:tcPr>
            <w:tcW w:w="7498" w:type="dxa"/>
          </w:tcPr>
          <w:p w:rsidR="00744721" w:rsidRPr="002B7602" w:rsidRDefault="00744721" w:rsidP="00801C56">
            <w:pPr>
              <w:rPr>
                <w:rFonts w:ascii="Calibri" w:hAnsi="Calibri" w:cs="Calibri"/>
                <w:sz w:val="22"/>
                <w:szCs w:val="22"/>
              </w:rPr>
            </w:pPr>
            <w:proofErr w:type="spellStart"/>
            <w:r>
              <w:rPr>
                <w:rFonts w:ascii="Calibri" w:hAnsi="Calibri" w:cs="Calibri"/>
                <w:sz w:val="22"/>
                <w:szCs w:val="22"/>
              </w:rPr>
              <w:t>Mjanma</w:t>
            </w:r>
            <w:proofErr w:type="spellEnd"/>
            <w:r>
              <w:rPr>
                <w:rFonts w:ascii="Calibri" w:hAnsi="Calibri" w:cs="Calibri"/>
                <w:sz w:val="22"/>
                <w:szCs w:val="22"/>
              </w:rPr>
              <w:t xml:space="preserve"> (Birma)</w:t>
            </w:r>
          </w:p>
        </w:tc>
      </w:tr>
      <w:tr w:rsidR="00744721" w:rsidRPr="00FB4833" w:rsidTr="00801C56">
        <w:tc>
          <w:tcPr>
            <w:tcW w:w="972" w:type="dxa"/>
          </w:tcPr>
          <w:p w:rsidR="00744721" w:rsidRDefault="00744721" w:rsidP="00801C56">
            <w:pPr>
              <w:rPr>
                <w:rFonts w:ascii="Calibri" w:hAnsi="Calibri" w:cs="Calibri"/>
                <w:sz w:val="22"/>
                <w:szCs w:val="22"/>
              </w:rPr>
            </w:pPr>
            <w:r w:rsidRPr="002B7602">
              <w:rPr>
                <w:rFonts w:ascii="Calibri" w:hAnsi="Calibri" w:cs="Calibri"/>
                <w:sz w:val="22"/>
                <w:szCs w:val="22"/>
              </w:rPr>
              <w:t>MN</w:t>
            </w:r>
          </w:p>
        </w:tc>
        <w:tc>
          <w:tcPr>
            <w:tcW w:w="7498" w:type="dxa"/>
          </w:tcPr>
          <w:p w:rsidR="00744721" w:rsidRDefault="00744721" w:rsidP="00801C56">
            <w:pPr>
              <w:rPr>
                <w:rFonts w:ascii="Calibri" w:hAnsi="Calibri" w:cs="Calibri"/>
                <w:sz w:val="22"/>
                <w:szCs w:val="22"/>
              </w:rPr>
            </w:pPr>
            <w:r w:rsidRPr="002B7602">
              <w:rPr>
                <w:rFonts w:ascii="Calibri" w:hAnsi="Calibri" w:cs="Calibri"/>
                <w:sz w:val="22"/>
                <w:szCs w:val="22"/>
              </w:rPr>
              <w:t>Mongolia</w:t>
            </w:r>
          </w:p>
        </w:tc>
      </w:tr>
      <w:tr w:rsidR="00744721" w:rsidRPr="00FB4833" w:rsidTr="00801C56">
        <w:tc>
          <w:tcPr>
            <w:tcW w:w="972" w:type="dxa"/>
          </w:tcPr>
          <w:p w:rsidR="00744721" w:rsidRPr="002B7602" w:rsidRDefault="00744721" w:rsidP="00801C56">
            <w:pPr>
              <w:rPr>
                <w:rFonts w:ascii="Calibri" w:hAnsi="Calibri" w:cs="Calibri"/>
                <w:sz w:val="22"/>
                <w:szCs w:val="22"/>
              </w:rPr>
            </w:pPr>
            <w:r>
              <w:rPr>
                <w:rFonts w:ascii="Calibri" w:hAnsi="Calibri" w:cs="Calibri"/>
                <w:sz w:val="22"/>
                <w:szCs w:val="22"/>
              </w:rPr>
              <w:t>MS</w:t>
            </w:r>
          </w:p>
        </w:tc>
        <w:tc>
          <w:tcPr>
            <w:tcW w:w="7498" w:type="dxa"/>
          </w:tcPr>
          <w:p w:rsidR="00744721" w:rsidRPr="002B7602" w:rsidRDefault="00744721" w:rsidP="00801C56">
            <w:pPr>
              <w:rPr>
                <w:rFonts w:ascii="Calibri" w:hAnsi="Calibri" w:cs="Calibri"/>
                <w:sz w:val="22"/>
                <w:szCs w:val="22"/>
              </w:rPr>
            </w:pPr>
            <w:r>
              <w:rPr>
                <w:rFonts w:ascii="Calibri" w:hAnsi="Calibri" w:cs="Calibri"/>
                <w:sz w:val="22"/>
                <w:szCs w:val="22"/>
              </w:rPr>
              <w:t>Montserrat</w:t>
            </w:r>
          </w:p>
        </w:tc>
      </w:tr>
      <w:tr w:rsidR="00744721" w:rsidRPr="00FB4833"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MZ</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Mozambik</w:t>
            </w:r>
          </w:p>
        </w:tc>
      </w:tr>
      <w:tr w:rsidR="00744721" w:rsidRPr="00FB4833"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NA</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Namibia</w:t>
            </w:r>
          </w:p>
        </w:tc>
      </w:tr>
      <w:tr w:rsidR="00744721" w:rsidRPr="00FB4833"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NR</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Nauru</w:t>
            </w:r>
          </w:p>
        </w:tc>
      </w:tr>
      <w:tr w:rsidR="00744721" w:rsidRPr="00FB4833" w:rsidTr="00801C56">
        <w:tc>
          <w:tcPr>
            <w:tcW w:w="972" w:type="dxa"/>
          </w:tcPr>
          <w:p w:rsidR="00744721" w:rsidRDefault="00744721" w:rsidP="00801C56">
            <w:pPr>
              <w:rPr>
                <w:rFonts w:ascii="Calibri" w:hAnsi="Calibri" w:cs="Calibri"/>
                <w:sz w:val="22"/>
                <w:szCs w:val="22"/>
              </w:rPr>
            </w:pPr>
            <w:r>
              <w:rPr>
                <w:rFonts w:ascii="Calibri" w:hAnsi="Calibri" w:cs="Calibri"/>
                <w:sz w:val="22"/>
                <w:szCs w:val="22"/>
                <w:lang w:val="nl-BE"/>
              </w:rPr>
              <w:t>NP</w:t>
            </w:r>
          </w:p>
        </w:tc>
        <w:tc>
          <w:tcPr>
            <w:tcW w:w="7498" w:type="dxa"/>
          </w:tcPr>
          <w:p w:rsidR="00744721" w:rsidRDefault="00744721" w:rsidP="00801C56">
            <w:pPr>
              <w:rPr>
                <w:rFonts w:ascii="Calibri" w:hAnsi="Calibri" w:cs="Calibri"/>
                <w:sz w:val="22"/>
                <w:szCs w:val="22"/>
              </w:rPr>
            </w:pPr>
            <w:r>
              <w:rPr>
                <w:rFonts w:ascii="Calibri" w:hAnsi="Calibri" w:cs="Calibri"/>
                <w:sz w:val="22"/>
                <w:szCs w:val="22"/>
                <w:lang w:val="nl-BE"/>
              </w:rPr>
              <w:t>Nepal</w:t>
            </w:r>
          </w:p>
        </w:tc>
      </w:tr>
      <w:tr w:rsidR="00744721" w:rsidRPr="00FB4833" w:rsidTr="00801C56">
        <w:tc>
          <w:tcPr>
            <w:tcW w:w="972" w:type="dxa"/>
          </w:tcPr>
          <w:p w:rsidR="00744721" w:rsidRDefault="00744721" w:rsidP="00801C56">
            <w:pPr>
              <w:rPr>
                <w:rFonts w:ascii="Calibri" w:hAnsi="Calibri" w:cs="Calibri"/>
                <w:sz w:val="22"/>
                <w:szCs w:val="22"/>
                <w:lang w:val="nl-BE"/>
              </w:rPr>
            </w:pPr>
            <w:r>
              <w:rPr>
                <w:rFonts w:ascii="Calibri" w:hAnsi="Calibri" w:cs="Calibri"/>
                <w:sz w:val="22"/>
                <w:szCs w:val="22"/>
                <w:lang w:val="nl-BE"/>
              </w:rPr>
              <w:t>NL</w:t>
            </w:r>
          </w:p>
        </w:tc>
        <w:tc>
          <w:tcPr>
            <w:tcW w:w="7498" w:type="dxa"/>
          </w:tcPr>
          <w:p w:rsidR="00744721" w:rsidRDefault="00744721" w:rsidP="00801C56">
            <w:pPr>
              <w:rPr>
                <w:rFonts w:ascii="Calibri" w:hAnsi="Calibri" w:cs="Calibri"/>
                <w:sz w:val="22"/>
                <w:szCs w:val="22"/>
                <w:lang w:val="nl-BE"/>
              </w:rPr>
            </w:pPr>
            <w:r>
              <w:rPr>
                <w:rFonts w:ascii="Calibri" w:hAnsi="Calibri" w:cs="Calibri"/>
                <w:sz w:val="22"/>
                <w:szCs w:val="22"/>
                <w:lang w:val="nl-BE"/>
              </w:rPr>
              <w:t>Niderlandy</w:t>
            </w:r>
          </w:p>
        </w:tc>
      </w:tr>
      <w:tr w:rsidR="00744721" w:rsidRPr="00FB4833" w:rsidTr="00801C56">
        <w:tc>
          <w:tcPr>
            <w:tcW w:w="972" w:type="dxa"/>
          </w:tcPr>
          <w:p w:rsidR="00744721" w:rsidRDefault="00744721" w:rsidP="00801C56">
            <w:pPr>
              <w:rPr>
                <w:rFonts w:ascii="Calibri" w:hAnsi="Calibri" w:cs="Calibri"/>
                <w:sz w:val="22"/>
                <w:szCs w:val="22"/>
                <w:lang w:val="nl-BE"/>
              </w:rPr>
            </w:pPr>
            <w:r>
              <w:rPr>
                <w:rFonts w:ascii="Calibri" w:hAnsi="Calibri" w:cs="Calibri"/>
                <w:sz w:val="22"/>
                <w:szCs w:val="22"/>
                <w:lang w:val="nl-BE"/>
              </w:rPr>
              <w:t>DE</w:t>
            </w:r>
          </w:p>
        </w:tc>
        <w:tc>
          <w:tcPr>
            <w:tcW w:w="7498" w:type="dxa"/>
          </w:tcPr>
          <w:p w:rsidR="00744721" w:rsidRDefault="00744721" w:rsidP="00801C56">
            <w:pPr>
              <w:rPr>
                <w:rFonts w:ascii="Calibri" w:hAnsi="Calibri" w:cs="Calibri"/>
                <w:sz w:val="22"/>
                <w:szCs w:val="22"/>
                <w:lang w:val="nl-BE"/>
              </w:rPr>
            </w:pPr>
            <w:r>
              <w:rPr>
                <w:rFonts w:ascii="Calibri" w:hAnsi="Calibri" w:cs="Calibri"/>
                <w:sz w:val="22"/>
                <w:szCs w:val="22"/>
                <w:lang w:val="nl-BE"/>
              </w:rPr>
              <w:t>Niemcy (łącznie z wyspą Helgoland; z wyłączeniem terytorium Büsingen)</w:t>
            </w:r>
          </w:p>
        </w:tc>
      </w:tr>
      <w:tr w:rsidR="00744721" w:rsidRPr="00FB4833" w:rsidTr="00801C56">
        <w:tc>
          <w:tcPr>
            <w:tcW w:w="972" w:type="dxa"/>
          </w:tcPr>
          <w:p w:rsidR="00744721" w:rsidRDefault="00744721" w:rsidP="00801C56">
            <w:pPr>
              <w:rPr>
                <w:rFonts w:ascii="Calibri" w:hAnsi="Calibri" w:cs="Calibri"/>
                <w:sz w:val="22"/>
                <w:szCs w:val="22"/>
                <w:lang w:val="nl-BE"/>
              </w:rPr>
            </w:pPr>
            <w:r>
              <w:rPr>
                <w:rFonts w:ascii="Calibri" w:hAnsi="Calibri" w:cs="Calibri"/>
                <w:sz w:val="22"/>
                <w:szCs w:val="22"/>
                <w:lang w:val="nl-BE"/>
              </w:rPr>
              <w:t>NE</w:t>
            </w:r>
          </w:p>
        </w:tc>
        <w:tc>
          <w:tcPr>
            <w:tcW w:w="7498" w:type="dxa"/>
          </w:tcPr>
          <w:p w:rsidR="00744721" w:rsidRDefault="00744721" w:rsidP="00801C56">
            <w:pPr>
              <w:rPr>
                <w:rFonts w:ascii="Calibri" w:hAnsi="Calibri" w:cs="Calibri"/>
                <w:sz w:val="22"/>
                <w:szCs w:val="22"/>
                <w:lang w:val="nl-BE"/>
              </w:rPr>
            </w:pPr>
            <w:r>
              <w:rPr>
                <w:rFonts w:ascii="Calibri" w:hAnsi="Calibri" w:cs="Calibri"/>
                <w:sz w:val="22"/>
                <w:szCs w:val="22"/>
                <w:lang w:val="nl-BE"/>
              </w:rPr>
              <w:t>Niger</w:t>
            </w:r>
          </w:p>
        </w:tc>
      </w:tr>
      <w:tr w:rsidR="00744721" w:rsidRPr="00FB4833" w:rsidTr="00801C56">
        <w:tc>
          <w:tcPr>
            <w:tcW w:w="972" w:type="dxa"/>
          </w:tcPr>
          <w:p w:rsidR="00744721" w:rsidRDefault="00744721" w:rsidP="00801C56">
            <w:pPr>
              <w:rPr>
                <w:rFonts w:ascii="Calibri" w:hAnsi="Calibri" w:cs="Calibri"/>
                <w:sz w:val="22"/>
                <w:szCs w:val="22"/>
                <w:lang w:val="nl-BE"/>
              </w:rPr>
            </w:pPr>
            <w:r>
              <w:rPr>
                <w:rFonts w:ascii="Calibri" w:hAnsi="Calibri" w:cs="Calibri"/>
                <w:sz w:val="22"/>
                <w:szCs w:val="22"/>
                <w:lang w:val="nl-BE"/>
              </w:rPr>
              <w:t>NG</w:t>
            </w:r>
          </w:p>
        </w:tc>
        <w:tc>
          <w:tcPr>
            <w:tcW w:w="7498" w:type="dxa"/>
          </w:tcPr>
          <w:p w:rsidR="00744721" w:rsidRDefault="00744721" w:rsidP="00801C56">
            <w:pPr>
              <w:rPr>
                <w:rFonts w:ascii="Calibri" w:hAnsi="Calibri" w:cs="Calibri"/>
                <w:sz w:val="22"/>
                <w:szCs w:val="22"/>
                <w:lang w:val="nl-BE"/>
              </w:rPr>
            </w:pPr>
            <w:r>
              <w:rPr>
                <w:rFonts w:ascii="Calibri" w:hAnsi="Calibri" w:cs="Calibri"/>
                <w:sz w:val="22"/>
                <w:szCs w:val="22"/>
                <w:lang w:val="nl-BE"/>
              </w:rPr>
              <w:t>Nigeria</w:t>
            </w:r>
          </w:p>
        </w:tc>
      </w:tr>
      <w:tr w:rsidR="00744721" w:rsidRPr="00FB4833" w:rsidTr="00801C56">
        <w:tc>
          <w:tcPr>
            <w:tcW w:w="972" w:type="dxa"/>
          </w:tcPr>
          <w:p w:rsidR="00744721" w:rsidRDefault="00744721" w:rsidP="00801C56">
            <w:pPr>
              <w:rPr>
                <w:rFonts w:ascii="Calibri" w:hAnsi="Calibri" w:cs="Calibri"/>
                <w:sz w:val="22"/>
                <w:szCs w:val="22"/>
                <w:lang w:val="nl-BE"/>
              </w:rPr>
            </w:pPr>
            <w:r>
              <w:rPr>
                <w:rFonts w:ascii="Calibri" w:hAnsi="Calibri" w:cs="Calibri"/>
                <w:sz w:val="22"/>
                <w:szCs w:val="22"/>
                <w:lang w:val="nl-BE"/>
              </w:rPr>
              <w:t>NI</w:t>
            </w:r>
          </w:p>
        </w:tc>
        <w:tc>
          <w:tcPr>
            <w:tcW w:w="7498" w:type="dxa"/>
          </w:tcPr>
          <w:p w:rsidR="00744721" w:rsidRDefault="00744721" w:rsidP="00801C56">
            <w:pPr>
              <w:rPr>
                <w:rFonts w:ascii="Calibri" w:hAnsi="Calibri" w:cs="Calibri"/>
                <w:sz w:val="22"/>
                <w:szCs w:val="22"/>
                <w:lang w:val="nl-BE"/>
              </w:rPr>
            </w:pPr>
            <w:r>
              <w:rPr>
                <w:rFonts w:ascii="Calibri" w:hAnsi="Calibri" w:cs="Calibri"/>
                <w:sz w:val="22"/>
                <w:szCs w:val="22"/>
                <w:lang w:val="nl-BE"/>
              </w:rPr>
              <w:t>Nikaragua (łącznie z Wyspami Corn)</w:t>
            </w:r>
          </w:p>
        </w:tc>
      </w:tr>
      <w:tr w:rsidR="00744721" w:rsidRPr="00FB4833" w:rsidTr="00801C56">
        <w:tc>
          <w:tcPr>
            <w:tcW w:w="972" w:type="dxa"/>
          </w:tcPr>
          <w:p w:rsidR="00744721" w:rsidRDefault="00744721" w:rsidP="00801C56">
            <w:pPr>
              <w:rPr>
                <w:rFonts w:ascii="Calibri" w:hAnsi="Calibri" w:cs="Calibri"/>
                <w:sz w:val="22"/>
                <w:szCs w:val="22"/>
                <w:lang w:val="nl-BE"/>
              </w:rPr>
            </w:pPr>
            <w:r>
              <w:rPr>
                <w:rFonts w:ascii="Calibri" w:hAnsi="Calibri" w:cs="Calibri"/>
                <w:sz w:val="22"/>
                <w:szCs w:val="22"/>
                <w:lang w:val="nl-BE"/>
              </w:rPr>
              <w:t>NU</w:t>
            </w:r>
          </w:p>
        </w:tc>
        <w:tc>
          <w:tcPr>
            <w:tcW w:w="7498" w:type="dxa"/>
          </w:tcPr>
          <w:p w:rsidR="00744721" w:rsidRDefault="00744721" w:rsidP="00801C56">
            <w:pPr>
              <w:rPr>
                <w:rFonts w:ascii="Calibri" w:hAnsi="Calibri" w:cs="Calibri"/>
                <w:sz w:val="22"/>
                <w:szCs w:val="22"/>
                <w:lang w:val="nl-BE"/>
              </w:rPr>
            </w:pPr>
            <w:r>
              <w:rPr>
                <w:rFonts w:ascii="Calibri" w:hAnsi="Calibri" w:cs="Calibri"/>
                <w:sz w:val="22"/>
                <w:szCs w:val="22"/>
                <w:lang w:val="nl-BE"/>
              </w:rPr>
              <w:t>Niue</w:t>
            </w:r>
          </w:p>
        </w:tc>
      </w:tr>
      <w:tr w:rsidR="00744721" w:rsidRPr="00FB4833" w:rsidTr="00801C56">
        <w:tc>
          <w:tcPr>
            <w:tcW w:w="972" w:type="dxa"/>
          </w:tcPr>
          <w:p w:rsidR="00744721" w:rsidRDefault="00744721" w:rsidP="00801C56">
            <w:pPr>
              <w:rPr>
                <w:rFonts w:ascii="Calibri" w:hAnsi="Calibri" w:cs="Calibri"/>
                <w:sz w:val="22"/>
                <w:szCs w:val="22"/>
                <w:lang w:val="nl-BE"/>
              </w:rPr>
            </w:pPr>
            <w:r>
              <w:rPr>
                <w:rFonts w:ascii="Calibri" w:hAnsi="Calibri" w:cs="Calibri"/>
                <w:sz w:val="22"/>
                <w:szCs w:val="22"/>
                <w:lang w:val="nl-BE"/>
              </w:rPr>
              <w:t>NF</w:t>
            </w:r>
          </w:p>
        </w:tc>
        <w:tc>
          <w:tcPr>
            <w:tcW w:w="7498" w:type="dxa"/>
          </w:tcPr>
          <w:p w:rsidR="00744721" w:rsidRDefault="00744721" w:rsidP="00801C56">
            <w:pPr>
              <w:rPr>
                <w:rFonts w:ascii="Calibri" w:hAnsi="Calibri" w:cs="Calibri"/>
                <w:sz w:val="22"/>
                <w:szCs w:val="22"/>
                <w:lang w:val="nl-BE"/>
              </w:rPr>
            </w:pPr>
            <w:r>
              <w:rPr>
                <w:rFonts w:ascii="Calibri" w:hAnsi="Calibri" w:cs="Calibri"/>
                <w:sz w:val="22"/>
                <w:szCs w:val="22"/>
                <w:lang w:val="nl-BE"/>
              </w:rPr>
              <w:t>Norfolk</w:t>
            </w:r>
          </w:p>
        </w:tc>
      </w:tr>
      <w:tr w:rsidR="00744721" w:rsidRPr="00FB4833" w:rsidTr="00801C56">
        <w:tc>
          <w:tcPr>
            <w:tcW w:w="972" w:type="dxa"/>
          </w:tcPr>
          <w:p w:rsidR="00744721" w:rsidRDefault="00744721" w:rsidP="00801C56">
            <w:pPr>
              <w:rPr>
                <w:rFonts w:ascii="Calibri" w:hAnsi="Calibri" w:cs="Calibri"/>
                <w:sz w:val="22"/>
                <w:szCs w:val="22"/>
                <w:lang w:val="nl-BE"/>
              </w:rPr>
            </w:pPr>
            <w:r>
              <w:rPr>
                <w:rFonts w:ascii="Calibri" w:hAnsi="Calibri" w:cs="Calibri"/>
                <w:sz w:val="22"/>
                <w:szCs w:val="22"/>
                <w:lang w:val="nl-BE"/>
              </w:rPr>
              <w:t>NO</w:t>
            </w:r>
          </w:p>
        </w:tc>
        <w:tc>
          <w:tcPr>
            <w:tcW w:w="7498" w:type="dxa"/>
          </w:tcPr>
          <w:p w:rsidR="00744721" w:rsidRDefault="00744721" w:rsidP="00801C56">
            <w:pPr>
              <w:rPr>
                <w:rFonts w:ascii="Calibri" w:hAnsi="Calibri" w:cs="Calibri"/>
                <w:sz w:val="22"/>
                <w:szCs w:val="22"/>
                <w:lang w:val="nl-BE"/>
              </w:rPr>
            </w:pPr>
            <w:r>
              <w:rPr>
                <w:rFonts w:ascii="Calibri" w:hAnsi="Calibri" w:cs="Calibri"/>
                <w:sz w:val="22"/>
                <w:szCs w:val="22"/>
                <w:lang w:val="nl-BE"/>
              </w:rPr>
              <w:t>Norwegia (łącznie z Svalbard i Jan Meyen)</w:t>
            </w:r>
          </w:p>
        </w:tc>
      </w:tr>
      <w:tr w:rsidR="00744721" w:rsidRPr="00FB4833"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NC</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Nowa Kaledonia (łącznie z Wyspami Lojalności (</w:t>
            </w:r>
            <w:proofErr w:type="spellStart"/>
            <w:r>
              <w:rPr>
                <w:rFonts w:ascii="Calibri" w:hAnsi="Calibri" w:cs="Calibri"/>
                <w:sz w:val="22"/>
                <w:szCs w:val="22"/>
              </w:rPr>
              <w:t>Lifou</w:t>
            </w:r>
            <w:proofErr w:type="spellEnd"/>
            <w:r>
              <w:rPr>
                <w:rFonts w:ascii="Calibri" w:hAnsi="Calibri" w:cs="Calibri"/>
                <w:sz w:val="22"/>
                <w:szCs w:val="22"/>
              </w:rPr>
              <w:t xml:space="preserve">, Mare i </w:t>
            </w:r>
            <w:proofErr w:type="spellStart"/>
            <w:r>
              <w:rPr>
                <w:rFonts w:ascii="Calibri" w:hAnsi="Calibri" w:cs="Calibri"/>
                <w:sz w:val="22"/>
                <w:szCs w:val="22"/>
              </w:rPr>
              <w:t>Ouvea</w:t>
            </w:r>
            <w:proofErr w:type="spellEnd"/>
            <w:r>
              <w:rPr>
                <w:rFonts w:ascii="Calibri" w:hAnsi="Calibri" w:cs="Calibri"/>
                <w:sz w:val="22"/>
                <w:szCs w:val="22"/>
              </w:rPr>
              <w:t>))</w:t>
            </w:r>
          </w:p>
        </w:tc>
      </w:tr>
      <w:tr w:rsidR="00744721" w:rsidRPr="002B7602" w:rsidTr="00801C56">
        <w:tc>
          <w:tcPr>
            <w:tcW w:w="972" w:type="dxa"/>
          </w:tcPr>
          <w:p w:rsidR="00744721" w:rsidRDefault="00744721" w:rsidP="00801C56">
            <w:pPr>
              <w:rPr>
                <w:rFonts w:ascii="Calibri" w:hAnsi="Calibri" w:cs="Calibri"/>
                <w:sz w:val="22"/>
                <w:szCs w:val="22"/>
                <w:lang w:val="nl-BE"/>
              </w:rPr>
            </w:pPr>
            <w:r>
              <w:rPr>
                <w:rFonts w:ascii="Calibri" w:hAnsi="Calibri" w:cs="Calibri"/>
                <w:sz w:val="22"/>
                <w:szCs w:val="22"/>
              </w:rPr>
              <w:t>NZ</w:t>
            </w:r>
          </w:p>
        </w:tc>
        <w:tc>
          <w:tcPr>
            <w:tcW w:w="7498" w:type="dxa"/>
          </w:tcPr>
          <w:p w:rsidR="00744721" w:rsidRDefault="00744721" w:rsidP="00801C56">
            <w:pPr>
              <w:rPr>
                <w:rFonts w:ascii="Calibri" w:hAnsi="Calibri" w:cs="Calibri"/>
                <w:sz w:val="22"/>
                <w:szCs w:val="22"/>
                <w:lang w:val="nl-BE"/>
              </w:rPr>
            </w:pPr>
            <w:r>
              <w:rPr>
                <w:rFonts w:ascii="Calibri" w:hAnsi="Calibri" w:cs="Calibri"/>
                <w:sz w:val="22"/>
                <w:szCs w:val="22"/>
              </w:rPr>
              <w:t>Nowa Zelandia (z wyłączeniem prowincji Ross (Antarktyda))</w:t>
            </w:r>
          </w:p>
        </w:tc>
      </w:tr>
      <w:tr w:rsidR="00744721" w:rsidRPr="00FB4833"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PS</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Okupowane terytoria palestyńskie (Zachodni Brzeg (łącznie ze wschodnią Jerozolimą) oraz Strefa Gazy)</w:t>
            </w:r>
          </w:p>
        </w:tc>
      </w:tr>
      <w:tr w:rsidR="00744721" w:rsidRPr="00FB4833"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OM</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Oman</w:t>
            </w:r>
          </w:p>
        </w:tc>
      </w:tr>
      <w:tr w:rsidR="00744721" w:rsidRPr="00FB4833" w:rsidTr="00801C56">
        <w:tc>
          <w:tcPr>
            <w:tcW w:w="972" w:type="dxa"/>
          </w:tcPr>
          <w:p w:rsidR="00744721" w:rsidRDefault="00744721" w:rsidP="00801C56">
            <w:pPr>
              <w:rPr>
                <w:rFonts w:ascii="Calibri" w:hAnsi="Calibri" w:cs="Calibri"/>
                <w:sz w:val="22"/>
                <w:szCs w:val="22"/>
              </w:rPr>
            </w:pPr>
            <w:r w:rsidRPr="002B7602">
              <w:rPr>
                <w:rFonts w:ascii="Calibri" w:hAnsi="Calibri" w:cs="Calibri"/>
                <w:sz w:val="22"/>
                <w:szCs w:val="22"/>
              </w:rPr>
              <w:t>PK</w:t>
            </w:r>
          </w:p>
        </w:tc>
        <w:tc>
          <w:tcPr>
            <w:tcW w:w="7498" w:type="dxa"/>
          </w:tcPr>
          <w:p w:rsidR="00744721" w:rsidRDefault="00744721" w:rsidP="00801C56">
            <w:pPr>
              <w:rPr>
                <w:rFonts w:ascii="Calibri" w:hAnsi="Calibri" w:cs="Calibri"/>
                <w:sz w:val="22"/>
                <w:szCs w:val="22"/>
              </w:rPr>
            </w:pPr>
            <w:r w:rsidRPr="002B7602">
              <w:rPr>
                <w:rFonts w:ascii="Calibri" w:hAnsi="Calibri" w:cs="Calibri"/>
                <w:sz w:val="22"/>
                <w:szCs w:val="22"/>
              </w:rPr>
              <w:t>Pakistan</w:t>
            </w:r>
          </w:p>
        </w:tc>
      </w:tr>
      <w:tr w:rsidR="00744721" w:rsidRPr="00FB4833" w:rsidTr="00801C56">
        <w:tc>
          <w:tcPr>
            <w:tcW w:w="972" w:type="dxa"/>
          </w:tcPr>
          <w:p w:rsidR="00744721" w:rsidRPr="002B7602" w:rsidRDefault="00744721" w:rsidP="00801C56">
            <w:pPr>
              <w:rPr>
                <w:rFonts w:ascii="Calibri" w:hAnsi="Calibri" w:cs="Calibri"/>
                <w:sz w:val="22"/>
                <w:szCs w:val="22"/>
              </w:rPr>
            </w:pPr>
            <w:r w:rsidRPr="002B7602">
              <w:rPr>
                <w:rFonts w:ascii="Calibri" w:hAnsi="Calibri" w:cs="Calibri"/>
                <w:sz w:val="22"/>
                <w:szCs w:val="22"/>
              </w:rPr>
              <w:lastRenderedPageBreak/>
              <w:t>PW</w:t>
            </w:r>
          </w:p>
        </w:tc>
        <w:tc>
          <w:tcPr>
            <w:tcW w:w="7498" w:type="dxa"/>
          </w:tcPr>
          <w:p w:rsidR="00744721" w:rsidRPr="002B7602" w:rsidRDefault="00744721" w:rsidP="00801C56">
            <w:pPr>
              <w:rPr>
                <w:rFonts w:ascii="Calibri" w:hAnsi="Calibri" w:cs="Calibri"/>
                <w:sz w:val="22"/>
                <w:szCs w:val="22"/>
              </w:rPr>
            </w:pPr>
            <w:r w:rsidRPr="002B7602">
              <w:rPr>
                <w:rFonts w:ascii="Calibri" w:hAnsi="Calibri" w:cs="Calibri"/>
                <w:sz w:val="22"/>
                <w:szCs w:val="22"/>
              </w:rPr>
              <w:t>Palau</w:t>
            </w:r>
          </w:p>
        </w:tc>
      </w:tr>
      <w:tr w:rsidR="00744721" w:rsidRPr="00FB4833" w:rsidTr="00801C56">
        <w:tc>
          <w:tcPr>
            <w:tcW w:w="972" w:type="dxa"/>
          </w:tcPr>
          <w:p w:rsidR="00744721" w:rsidRPr="002B7602" w:rsidRDefault="00744721" w:rsidP="00801C56">
            <w:pPr>
              <w:rPr>
                <w:rFonts w:ascii="Calibri" w:hAnsi="Calibri" w:cs="Calibri"/>
                <w:sz w:val="22"/>
                <w:szCs w:val="22"/>
              </w:rPr>
            </w:pPr>
            <w:r w:rsidRPr="002B7602">
              <w:rPr>
                <w:rFonts w:ascii="Calibri" w:hAnsi="Calibri" w:cs="Calibri"/>
                <w:sz w:val="22"/>
                <w:szCs w:val="22"/>
              </w:rPr>
              <w:t>PA</w:t>
            </w:r>
          </w:p>
        </w:tc>
        <w:tc>
          <w:tcPr>
            <w:tcW w:w="7498" w:type="dxa"/>
          </w:tcPr>
          <w:p w:rsidR="00744721" w:rsidRPr="002B7602" w:rsidRDefault="00744721" w:rsidP="00801C56">
            <w:pPr>
              <w:rPr>
                <w:rFonts w:ascii="Calibri" w:hAnsi="Calibri" w:cs="Calibri"/>
                <w:sz w:val="22"/>
                <w:szCs w:val="22"/>
              </w:rPr>
            </w:pPr>
            <w:r w:rsidRPr="002B7602">
              <w:rPr>
                <w:rFonts w:ascii="Calibri" w:hAnsi="Calibri" w:cs="Calibri"/>
                <w:sz w:val="22"/>
                <w:szCs w:val="22"/>
              </w:rPr>
              <w:t>Panama (łącznie z byłą strefą Kanału Panamskiego)</w:t>
            </w:r>
          </w:p>
        </w:tc>
      </w:tr>
      <w:tr w:rsidR="00744721" w:rsidRPr="00FB4833" w:rsidTr="00801C56">
        <w:tc>
          <w:tcPr>
            <w:tcW w:w="972" w:type="dxa"/>
          </w:tcPr>
          <w:p w:rsidR="00744721" w:rsidRPr="002B7602" w:rsidRDefault="00744721" w:rsidP="00801C56">
            <w:pPr>
              <w:rPr>
                <w:rFonts w:ascii="Calibri" w:hAnsi="Calibri" w:cs="Calibri"/>
                <w:sz w:val="22"/>
                <w:szCs w:val="22"/>
              </w:rPr>
            </w:pPr>
            <w:r w:rsidRPr="002B7602">
              <w:rPr>
                <w:rFonts w:ascii="Calibri" w:hAnsi="Calibri" w:cs="Calibri"/>
                <w:sz w:val="22"/>
                <w:szCs w:val="22"/>
              </w:rPr>
              <w:t>PG</w:t>
            </w:r>
          </w:p>
        </w:tc>
        <w:tc>
          <w:tcPr>
            <w:tcW w:w="7498" w:type="dxa"/>
          </w:tcPr>
          <w:p w:rsidR="00744721" w:rsidRPr="002B7602" w:rsidRDefault="00744721" w:rsidP="00801C56">
            <w:pPr>
              <w:rPr>
                <w:rFonts w:ascii="Calibri" w:hAnsi="Calibri" w:cs="Calibri"/>
                <w:sz w:val="22"/>
                <w:szCs w:val="22"/>
              </w:rPr>
            </w:pPr>
            <w:r w:rsidRPr="002B7602">
              <w:rPr>
                <w:rFonts w:ascii="Calibri" w:hAnsi="Calibri" w:cs="Calibri"/>
                <w:sz w:val="22"/>
                <w:szCs w:val="22"/>
              </w:rPr>
              <w:t xml:space="preserve">Papua-Nowa Gwinea (Wschodnia część Nowej Gwinei; Archipelag Bismarcka (łącznie z Nową Brytanią i Nową Irlandią, </w:t>
            </w:r>
            <w:proofErr w:type="spellStart"/>
            <w:r w:rsidRPr="002B7602">
              <w:rPr>
                <w:rFonts w:ascii="Calibri" w:hAnsi="Calibri" w:cs="Calibri"/>
                <w:sz w:val="22"/>
                <w:szCs w:val="22"/>
              </w:rPr>
              <w:t>Lavongai</w:t>
            </w:r>
            <w:proofErr w:type="spellEnd"/>
            <w:r w:rsidRPr="002B7602">
              <w:rPr>
                <w:rFonts w:ascii="Calibri" w:hAnsi="Calibri" w:cs="Calibri"/>
                <w:sz w:val="22"/>
                <w:szCs w:val="22"/>
              </w:rPr>
              <w:t xml:space="preserve"> (Nowym Hanowerem) i Wyspami Admiralicji); Północne Wyspy Salomona (Bougainville i Buka); Wyspy </w:t>
            </w:r>
            <w:proofErr w:type="spellStart"/>
            <w:r w:rsidRPr="002B7602">
              <w:rPr>
                <w:rFonts w:ascii="Calibri" w:hAnsi="Calibri" w:cs="Calibri"/>
                <w:sz w:val="22"/>
                <w:szCs w:val="22"/>
              </w:rPr>
              <w:t>Trobrianda</w:t>
            </w:r>
            <w:proofErr w:type="spellEnd"/>
            <w:r w:rsidRPr="002B7602">
              <w:rPr>
                <w:rFonts w:ascii="Calibri" w:hAnsi="Calibri" w:cs="Calibri"/>
                <w:sz w:val="22"/>
                <w:szCs w:val="22"/>
              </w:rPr>
              <w:t xml:space="preserve">, wyspa </w:t>
            </w:r>
            <w:proofErr w:type="spellStart"/>
            <w:r w:rsidRPr="002B7602">
              <w:rPr>
                <w:rFonts w:ascii="Calibri" w:hAnsi="Calibri" w:cs="Calibri"/>
                <w:sz w:val="22"/>
                <w:szCs w:val="22"/>
              </w:rPr>
              <w:t>Woodlark</w:t>
            </w:r>
            <w:proofErr w:type="spellEnd"/>
            <w:r w:rsidRPr="002B7602">
              <w:rPr>
                <w:rFonts w:ascii="Calibri" w:hAnsi="Calibri" w:cs="Calibri"/>
                <w:sz w:val="22"/>
                <w:szCs w:val="22"/>
              </w:rPr>
              <w:t xml:space="preserve">; Wyspy </w:t>
            </w:r>
            <w:proofErr w:type="spellStart"/>
            <w:r w:rsidRPr="002B7602">
              <w:rPr>
                <w:rFonts w:ascii="Calibri" w:hAnsi="Calibri" w:cs="Calibri"/>
                <w:sz w:val="22"/>
                <w:szCs w:val="22"/>
              </w:rPr>
              <w:t>d’Entrecasteaux</w:t>
            </w:r>
            <w:proofErr w:type="spellEnd"/>
            <w:r w:rsidRPr="002B7602">
              <w:rPr>
                <w:rFonts w:ascii="Calibri" w:hAnsi="Calibri" w:cs="Calibri"/>
                <w:sz w:val="22"/>
                <w:szCs w:val="22"/>
              </w:rPr>
              <w:t xml:space="preserve"> i archipelag </w:t>
            </w:r>
            <w:proofErr w:type="spellStart"/>
            <w:r w:rsidRPr="002B7602">
              <w:rPr>
                <w:rFonts w:ascii="Calibri" w:hAnsi="Calibri" w:cs="Calibri"/>
                <w:sz w:val="22"/>
                <w:szCs w:val="22"/>
              </w:rPr>
              <w:t>Louisiade</w:t>
            </w:r>
            <w:proofErr w:type="spellEnd"/>
            <w:r w:rsidRPr="002B7602">
              <w:rPr>
                <w:rFonts w:ascii="Calibri" w:hAnsi="Calibri" w:cs="Calibri"/>
                <w:sz w:val="22"/>
                <w:szCs w:val="22"/>
              </w:rPr>
              <w:t>)</w:t>
            </w:r>
          </w:p>
        </w:tc>
      </w:tr>
      <w:tr w:rsidR="00744721" w:rsidRPr="00FB4833" w:rsidTr="00801C56">
        <w:tc>
          <w:tcPr>
            <w:tcW w:w="972" w:type="dxa"/>
          </w:tcPr>
          <w:p w:rsidR="00744721" w:rsidRPr="002B7602" w:rsidRDefault="00744721" w:rsidP="00801C56">
            <w:pPr>
              <w:rPr>
                <w:rFonts w:ascii="Calibri" w:hAnsi="Calibri" w:cs="Calibri"/>
                <w:sz w:val="22"/>
                <w:szCs w:val="22"/>
              </w:rPr>
            </w:pPr>
            <w:r w:rsidRPr="002B7602">
              <w:rPr>
                <w:rFonts w:ascii="Calibri" w:hAnsi="Calibri" w:cs="Calibri"/>
                <w:sz w:val="22"/>
                <w:szCs w:val="22"/>
              </w:rPr>
              <w:t>PY</w:t>
            </w:r>
          </w:p>
        </w:tc>
        <w:tc>
          <w:tcPr>
            <w:tcW w:w="7498" w:type="dxa"/>
          </w:tcPr>
          <w:p w:rsidR="00744721" w:rsidRPr="002B7602" w:rsidRDefault="00744721" w:rsidP="00801C56">
            <w:pPr>
              <w:rPr>
                <w:rFonts w:ascii="Calibri" w:hAnsi="Calibri" w:cs="Calibri"/>
                <w:sz w:val="22"/>
                <w:szCs w:val="22"/>
              </w:rPr>
            </w:pPr>
            <w:r w:rsidRPr="002B7602">
              <w:rPr>
                <w:rFonts w:ascii="Calibri" w:hAnsi="Calibri" w:cs="Calibri"/>
                <w:sz w:val="22"/>
                <w:szCs w:val="22"/>
              </w:rPr>
              <w:t>Paragwaj</w:t>
            </w:r>
          </w:p>
        </w:tc>
      </w:tr>
      <w:tr w:rsidR="00744721" w:rsidRPr="00FB4833" w:rsidTr="00801C56">
        <w:tc>
          <w:tcPr>
            <w:tcW w:w="972" w:type="dxa"/>
          </w:tcPr>
          <w:p w:rsidR="00744721" w:rsidRPr="002B7602" w:rsidRDefault="00744721" w:rsidP="00801C56">
            <w:pPr>
              <w:rPr>
                <w:rFonts w:ascii="Calibri" w:hAnsi="Calibri" w:cs="Calibri"/>
                <w:sz w:val="22"/>
                <w:szCs w:val="22"/>
              </w:rPr>
            </w:pPr>
            <w:r w:rsidRPr="002B7602">
              <w:rPr>
                <w:rFonts w:ascii="Calibri" w:hAnsi="Calibri" w:cs="Calibri"/>
                <w:sz w:val="22"/>
                <w:szCs w:val="22"/>
              </w:rPr>
              <w:t>PE</w:t>
            </w:r>
          </w:p>
        </w:tc>
        <w:tc>
          <w:tcPr>
            <w:tcW w:w="7498" w:type="dxa"/>
          </w:tcPr>
          <w:p w:rsidR="00744721" w:rsidRPr="002B7602" w:rsidRDefault="00744721" w:rsidP="00801C56">
            <w:pPr>
              <w:rPr>
                <w:rFonts w:ascii="Calibri" w:hAnsi="Calibri" w:cs="Calibri"/>
                <w:sz w:val="22"/>
                <w:szCs w:val="22"/>
              </w:rPr>
            </w:pPr>
            <w:r w:rsidRPr="002B7602">
              <w:rPr>
                <w:rFonts w:ascii="Calibri" w:hAnsi="Calibri" w:cs="Calibri"/>
                <w:sz w:val="22"/>
                <w:szCs w:val="22"/>
              </w:rPr>
              <w:t>Peru</w:t>
            </w:r>
          </w:p>
        </w:tc>
      </w:tr>
      <w:tr w:rsidR="00744721" w:rsidRPr="00FB4833" w:rsidTr="00801C56">
        <w:tc>
          <w:tcPr>
            <w:tcW w:w="972" w:type="dxa"/>
          </w:tcPr>
          <w:p w:rsidR="00744721" w:rsidRPr="002B7602" w:rsidRDefault="00744721" w:rsidP="00801C56">
            <w:pPr>
              <w:rPr>
                <w:rFonts w:ascii="Calibri" w:hAnsi="Calibri" w:cs="Calibri"/>
                <w:sz w:val="22"/>
                <w:szCs w:val="22"/>
              </w:rPr>
            </w:pPr>
            <w:r w:rsidRPr="002B7602">
              <w:rPr>
                <w:rFonts w:ascii="Calibri" w:hAnsi="Calibri" w:cs="Calibri"/>
                <w:sz w:val="22"/>
                <w:szCs w:val="22"/>
              </w:rPr>
              <w:t>PN</w:t>
            </w:r>
          </w:p>
        </w:tc>
        <w:tc>
          <w:tcPr>
            <w:tcW w:w="7498" w:type="dxa"/>
          </w:tcPr>
          <w:p w:rsidR="00744721" w:rsidRPr="002B7602" w:rsidRDefault="00744721" w:rsidP="00801C56">
            <w:pPr>
              <w:rPr>
                <w:rFonts w:ascii="Calibri" w:hAnsi="Calibri" w:cs="Calibri"/>
                <w:sz w:val="22"/>
                <w:szCs w:val="22"/>
              </w:rPr>
            </w:pPr>
            <w:r w:rsidRPr="002B7602">
              <w:rPr>
                <w:rFonts w:ascii="Calibri" w:hAnsi="Calibri" w:cs="Calibri"/>
                <w:sz w:val="22"/>
                <w:szCs w:val="22"/>
              </w:rPr>
              <w:t xml:space="preserve">Pitcairn (łącznie z wyspami Ducie, Henderson i </w:t>
            </w:r>
            <w:proofErr w:type="spellStart"/>
            <w:r w:rsidRPr="002B7602">
              <w:rPr>
                <w:rFonts w:ascii="Calibri" w:hAnsi="Calibri" w:cs="Calibri"/>
                <w:sz w:val="22"/>
                <w:szCs w:val="22"/>
              </w:rPr>
              <w:t>Oeno</w:t>
            </w:r>
            <w:proofErr w:type="spellEnd"/>
            <w:r w:rsidRPr="002B7602">
              <w:rPr>
                <w:rFonts w:ascii="Calibri" w:hAnsi="Calibri" w:cs="Calibri"/>
                <w:sz w:val="22"/>
                <w:szCs w:val="22"/>
              </w:rPr>
              <w:t>)</w:t>
            </w:r>
          </w:p>
        </w:tc>
      </w:tr>
      <w:tr w:rsidR="00744721" w:rsidRPr="00FB4833" w:rsidTr="00801C56">
        <w:tc>
          <w:tcPr>
            <w:tcW w:w="972" w:type="dxa"/>
          </w:tcPr>
          <w:p w:rsidR="00744721" w:rsidRPr="002B7602" w:rsidRDefault="00744721" w:rsidP="00801C56">
            <w:pPr>
              <w:rPr>
                <w:rFonts w:ascii="Calibri" w:hAnsi="Calibri" w:cs="Calibri"/>
                <w:sz w:val="22"/>
                <w:szCs w:val="22"/>
              </w:rPr>
            </w:pPr>
            <w:r w:rsidRPr="002B7602">
              <w:rPr>
                <w:rFonts w:ascii="Calibri" w:hAnsi="Calibri" w:cs="Calibri"/>
                <w:sz w:val="22"/>
                <w:szCs w:val="22"/>
              </w:rPr>
              <w:t>PF</w:t>
            </w:r>
          </w:p>
        </w:tc>
        <w:tc>
          <w:tcPr>
            <w:tcW w:w="7498" w:type="dxa"/>
          </w:tcPr>
          <w:p w:rsidR="00744721" w:rsidRPr="002B7602" w:rsidRDefault="00744721" w:rsidP="00801C56">
            <w:pPr>
              <w:rPr>
                <w:rFonts w:ascii="Calibri" w:hAnsi="Calibri" w:cs="Calibri"/>
                <w:sz w:val="22"/>
                <w:szCs w:val="22"/>
              </w:rPr>
            </w:pPr>
            <w:r w:rsidRPr="002B7602">
              <w:rPr>
                <w:rFonts w:ascii="Calibri" w:hAnsi="Calibri" w:cs="Calibri"/>
                <w:sz w:val="22"/>
                <w:szCs w:val="22"/>
              </w:rPr>
              <w:t xml:space="preserve">Polinezja Francuska (Markizy, Wyspy Towarzystwa (łącznie z Tahiti), archipelag Tuamotu, Wyspy Gambiera i Wyspy </w:t>
            </w:r>
            <w:proofErr w:type="spellStart"/>
            <w:r w:rsidRPr="002B7602">
              <w:rPr>
                <w:rFonts w:ascii="Calibri" w:hAnsi="Calibri" w:cs="Calibri"/>
                <w:sz w:val="22"/>
                <w:szCs w:val="22"/>
              </w:rPr>
              <w:t>Australskie</w:t>
            </w:r>
            <w:proofErr w:type="spellEnd"/>
            <w:r w:rsidRPr="002B7602">
              <w:rPr>
                <w:rFonts w:ascii="Calibri" w:hAnsi="Calibri" w:cs="Calibri"/>
                <w:sz w:val="22"/>
                <w:szCs w:val="22"/>
              </w:rPr>
              <w:t xml:space="preserve"> (Południowe))</w:t>
            </w:r>
          </w:p>
        </w:tc>
      </w:tr>
      <w:tr w:rsidR="00744721" w:rsidRPr="00FB4833" w:rsidTr="00801C56">
        <w:tc>
          <w:tcPr>
            <w:tcW w:w="972" w:type="dxa"/>
          </w:tcPr>
          <w:p w:rsidR="00744721" w:rsidRPr="002B7602" w:rsidRDefault="00744721" w:rsidP="00801C56">
            <w:pPr>
              <w:rPr>
                <w:rFonts w:ascii="Calibri" w:hAnsi="Calibri" w:cs="Calibri"/>
                <w:sz w:val="22"/>
                <w:szCs w:val="22"/>
              </w:rPr>
            </w:pPr>
            <w:r>
              <w:rPr>
                <w:rFonts w:ascii="Calibri" w:hAnsi="Calibri" w:cs="Calibri"/>
                <w:sz w:val="22"/>
                <w:szCs w:val="22"/>
              </w:rPr>
              <w:t>PL</w:t>
            </w:r>
          </w:p>
        </w:tc>
        <w:tc>
          <w:tcPr>
            <w:tcW w:w="7498" w:type="dxa"/>
          </w:tcPr>
          <w:p w:rsidR="00744721" w:rsidRPr="002B7602" w:rsidRDefault="00744721" w:rsidP="00801C56">
            <w:pPr>
              <w:rPr>
                <w:rFonts w:ascii="Calibri" w:hAnsi="Calibri" w:cs="Calibri"/>
                <w:sz w:val="22"/>
                <w:szCs w:val="22"/>
              </w:rPr>
            </w:pPr>
            <w:r>
              <w:rPr>
                <w:rFonts w:ascii="Calibri" w:hAnsi="Calibri" w:cs="Calibri"/>
                <w:sz w:val="22"/>
                <w:szCs w:val="22"/>
              </w:rPr>
              <w:t>Polska</w:t>
            </w:r>
          </w:p>
        </w:tc>
      </w:tr>
      <w:tr w:rsidR="00744721" w:rsidRPr="00FB4833"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ZA</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Południowa Afryka</w:t>
            </w:r>
          </w:p>
        </w:tc>
      </w:tr>
      <w:tr w:rsidR="00744721" w:rsidRPr="00FB4833"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PT</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Portugalia (łącznie z Azorami i Maderą)</w:t>
            </w:r>
          </w:p>
        </w:tc>
      </w:tr>
      <w:tr w:rsidR="00744721" w:rsidRPr="00FB4833"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DO</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Republika Dominikańska</w:t>
            </w:r>
          </w:p>
        </w:tc>
      </w:tr>
      <w:tr w:rsidR="00744721" w:rsidRPr="00FB4833"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MD</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Republika Mołdawii</w:t>
            </w:r>
          </w:p>
        </w:tc>
      </w:tr>
      <w:tr w:rsidR="00744721" w:rsidRPr="00FB4833"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CF</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Republika Środkowoafrykańska</w:t>
            </w:r>
          </w:p>
        </w:tc>
      </w:tr>
      <w:tr w:rsidR="00744721" w:rsidRPr="00FB4833"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CV</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Republika Zielonego Przylądka</w:t>
            </w:r>
          </w:p>
        </w:tc>
      </w:tr>
      <w:tr w:rsidR="00744721" w:rsidRPr="00FB4833"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RU</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Rosja</w:t>
            </w:r>
          </w:p>
        </w:tc>
      </w:tr>
      <w:tr w:rsidR="00744721" w:rsidRPr="00FB4833"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RO</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Rumunia</w:t>
            </w:r>
          </w:p>
        </w:tc>
      </w:tr>
      <w:tr w:rsidR="00744721" w:rsidRPr="00FB4833"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RW</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Rwanda</w:t>
            </w:r>
          </w:p>
        </w:tc>
      </w:tr>
      <w:tr w:rsidR="00744721" w:rsidRPr="00FB4833"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EH</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Sahara Zachodnia</w:t>
            </w:r>
          </w:p>
        </w:tc>
      </w:tr>
      <w:tr w:rsidR="00744721" w:rsidRPr="00FB4833"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BL</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 xml:space="preserve">Saint </w:t>
            </w:r>
            <w:proofErr w:type="spellStart"/>
            <w:r>
              <w:rPr>
                <w:rFonts w:ascii="Calibri" w:hAnsi="Calibri" w:cs="Calibri"/>
                <w:sz w:val="22"/>
                <w:szCs w:val="22"/>
              </w:rPr>
              <w:t>Barthelemy</w:t>
            </w:r>
            <w:proofErr w:type="spellEnd"/>
          </w:p>
        </w:tc>
      </w:tr>
      <w:tr w:rsidR="00744721" w:rsidRPr="00FB4833" w:rsidTr="00801C56">
        <w:tc>
          <w:tcPr>
            <w:tcW w:w="972" w:type="dxa"/>
          </w:tcPr>
          <w:p w:rsidR="00744721" w:rsidRDefault="00744721" w:rsidP="00801C56">
            <w:pPr>
              <w:rPr>
                <w:rFonts w:ascii="Calibri" w:hAnsi="Calibri" w:cs="Calibri"/>
                <w:sz w:val="22"/>
                <w:szCs w:val="22"/>
              </w:rPr>
            </w:pPr>
            <w:r>
              <w:rPr>
                <w:rFonts w:ascii="Calibri" w:hAnsi="Calibri" w:cs="Calibri"/>
                <w:sz w:val="22"/>
                <w:szCs w:val="22"/>
                <w:lang w:val="en-US"/>
              </w:rPr>
              <w:t>KN</w:t>
            </w:r>
          </w:p>
        </w:tc>
        <w:tc>
          <w:tcPr>
            <w:tcW w:w="7498" w:type="dxa"/>
          </w:tcPr>
          <w:p w:rsidR="00744721" w:rsidRDefault="00744721" w:rsidP="00801C56">
            <w:pPr>
              <w:rPr>
                <w:rFonts w:ascii="Calibri" w:hAnsi="Calibri" w:cs="Calibri"/>
                <w:sz w:val="22"/>
                <w:szCs w:val="22"/>
              </w:rPr>
            </w:pPr>
            <w:r>
              <w:rPr>
                <w:rFonts w:ascii="Calibri" w:hAnsi="Calibri" w:cs="Calibri"/>
                <w:sz w:val="22"/>
                <w:szCs w:val="22"/>
                <w:lang w:val="en-US"/>
              </w:rPr>
              <w:t xml:space="preserve">Saint Kitts </w:t>
            </w:r>
            <w:proofErr w:type="spellStart"/>
            <w:r>
              <w:rPr>
                <w:rFonts w:ascii="Calibri" w:hAnsi="Calibri" w:cs="Calibri"/>
                <w:sz w:val="22"/>
                <w:szCs w:val="22"/>
                <w:lang w:val="en-US"/>
              </w:rPr>
              <w:t>i</w:t>
            </w:r>
            <w:proofErr w:type="spellEnd"/>
            <w:r>
              <w:rPr>
                <w:rFonts w:ascii="Calibri" w:hAnsi="Calibri" w:cs="Calibri"/>
                <w:sz w:val="22"/>
                <w:szCs w:val="22"/>
                <w:lang w:val="en-US"/>
              </w:rPr>
              <w:t xml:space="preserve"> Nevis</w:t>
            </w:r>
          </w:p>
        </w:tc>
      </w:tr>
      <w:tr w:rsidR="00744721" w:rsidRPr="00FB4833" w:rsidTr="00801C56">
        <w:tc>
          <w:tcPr>
            <w:tcW w:w="972" w:type="dxa"/>
          </w:tcPr>
          <w:p w:rsidR="00744721" w:rsidRDefault="00744721" w:rsidP="00801C56">
            <w:pPr>
              <w:rPr>
                <w:rFonts w:ascii="Calibri" w:hAnsi="Calibri" w:cs="Calibri"/>
                <w:sz w:val="22"/>
                <w:szCs w:val="22"/>
                <w:lang w:val="en-US"/>
              </w:rPr>
            </w:pPr>
            <w:r>
              <w:rPr>
                <w:rFonts w:ascii="Calibri" w:hAnsi="Calibri" w:cs="Calibri"/>
                <w:sz w:val="22"/>
                <w:szCs w:val="22"/>
                <w:lang w:val="fr-FR"/>
              </w:rPr>
              <w:t>LC</w:t>
            </w:r>
          </w:p>
        </w:tc>
        <w:tc>
          <w:tcPr>
            <w:tcW w:w="7498" w:type="dxa"/>
          </w:tcPr>
          <w:p w:rsidR="00744721" w:rsidRDefault="00744721" w:rsidP="00801C56">
            <w:pPr>
              <w:rPr>
                <w:rFonts w:ascii="Calibri" w:hAnsi="Calibri" w:cs="Calibri"/>
                <w:sz w:val="22"/>
                <w:szCs w:val="22"/>
                <w:lang w:val="en-US"/>
              </w:rPr>
            </w:pPr>
            <w:r>
              <w:rPr>
                <w:rFonts w:ascii="Calibri" w:hAnsi="Calibri" w:cs="Calibri"/>
                <w:sz w:val="22"/>
                <w:szCs w:val="22"/>
                <w:lang w:val="fr-FR"/>
              </w:rPr>
              <w:t>Saint Lucia</w:t>
            </w:r>
          </w:p>
        </w:tc>
      </w:tr>
      <w:tr w:rsidR="00744721" w:rsidRPr="00FB4833" w:rsidTr="00801C56">
        <w:tc>
          <w:tcPr>
            <w:tcW w:w="972" w:type="dxa"/>
          </w:tcPr>
          <w:p w:rsidR="00744721" w:rsidRDefault="00744721" w:rsidP="00801C56">
            <w:pPr>
              <w:rPr>
                <w:rFonts w:ascii="Calibri" w:hAnsi="Calibri" w:cs="Calibri"/>
                <w:sz w:val="22"/>
                <w:szCs w:val="22"/>
                <w:lang w:val="fr-FR"/>
              </w:rPr>
            </w:pPr>
            <w:r>
              <w:rPr>
                <w:rFonts w:ascii="Calibri" w:hAnsi="Calibri" w:cs="Calibri"/>
                <w:sz w:val="22"/>
                <w:szCs w:val="22"/>
                <w:lang w:val="fr-FR"/>
              </w:rPr>
              <w:t>PM</w:t>
            </w:r>
          </w:p>
        </w:tc>
        <w:tc>
          <w:tcPr>
            <w:tcW w:w="7498" w:type="dxa"/>
          </w:tcPr>
          <w:p w:rsidR="00744721" w:rsidRDefault="00744721" w:rsidP="00801C56">
            <w:pPr>
              <w:rPr>
                <w:rFonts w:ascii="Calibri" w:hAnsi="Calibri" w:cs="Calibri"/>
                <w:sz w:val="22"/>
                <w:szCs w:val="22"/>
                <w:lang w:val="fr-FR"/>
              </w:rPr>
            </w:pPr>
            <w:r>
              <w:rPr>
                <w:rFonts w:ascii="Calibri" w:hAnsi="Calibri" w:cs="Calibri"/>
                <w:sz w:val="22"/>
                <w:szCs w:val="22"/>
                <w:lang w:val="fr-FR"/>
              </w:rPr>
              <w:t>Saint Pierre i Miquelon</w:t>
            </w:r>
          </w:p>
        </w:tc>
      </w:tr>
      <w:tr w:rsidR="00744721" w:rsidRPr="00FB4833" w:rsidTr="00801C56">
        <w:tc>
          <w:tcPr>
            <w:tcW w:w="972" w:type="dxa"/>
          </w:tcPr>
          <w:p w:rsidR="00744721" w:rsidRDefault="00744721" w:rsidP="00801C56">
            <w:pPr>
              <w:rPr>
                <w:rFonts w:ascii="Calibri" w:hAnsi="Calibri" w:cs="Calibri"/>
                <w:sz w:val="22"/>
                <w:szCs w:val="22"/>
                <w:lang w:val="fr-FR"/>
              </w:rPr>
            </w:pPr>
            <w:r>
              <w:rPr>
                <w:rFonts w:ascii="Calibri" w:hAnsi="Calibri" w:cs="Calibri"/>
                <w:sz w:val="22"/>
                <w:szCs w:val="22"/>
                <w:lang w:val="fr-FR"/>
              </w:rPr>
              <w:t>VC</w:t>
            </w:r>
          </w:p>
        </w:tc>
        <w:tc>
          <w:tcPr>
            <w:tcW w:w="7498" w:type="dxa"/>
          </w:tcPr>
          <w:p w:rsidR="00744721" w:rsidRDefault="00744721" w:rsidP="00801C56">
            <w:pPr>
              <w:rPr>
                <w:rFonts w:ascii="Calibri" w:hAnsi="Calibri" w:cs="Calibri"/>
                <w:sz w:val="22"/>
                <w:szCs w:val="22"/>
                <w:lang w:val="fr-FR"/>
              </w:rPr>
            </w:pPr>
            <w:r>
              <w:rPr>
                <w:rFonts w:ascii="Calibri" w:hAnsi="Calibri" w:cs="Calibri"/>
                <w:sz w:val="22"/>
                <w:szCs w:val="22"/>
                <w:lang w:val="fr-FR"/>
              </w:rPr>
              <w:t>Saint Vincent i Grenadyny</w:t>
            </w:r>
          </w:p>
        </w:tc>
      </w:tr>
      <w:tr w:rsidR="00744721" w:rsidRPr="00FB4833" w:rsidTr="00801C56">
        <w:tc>
          <w:tcPr>
            <w:tcW w:w="972" w:type="dxa"/>
          </w:tcPr>
          <w:p w:rsidR="00744721" w:rsidRDefault="00744721" w:rsidP="00801C56">
            <w:pPr>
              <w:rPr>
                <w:rFonts w:ascii="Calibri" w:hAnsi="Calibri" w:cs="Calibri"/>
                <w:sz w:val="22"/>
                <w:szCs w:val="22"/>
                <w:lang w:val="fr-FR"/>
              </w:rPr>
            </w:pPr>
            <w:r>
              <w:rPr>
                <w:rFonts w:ascii="Calibri" w:hAnsi="Calibri" w:cs="Calibri"/>
                <w:sz w:val="22"/>
                <w:szCs w:val="22"/>
                <w:lang w:val="fr-FR"/>
              </w:rPr>
              <w:t>SV</w:t>
            </w:r>
          </w:p>
        </w:tc>
        <w:tc>
          <w:tcPr>
            <w:tcW w:w="7498" w:type="dxa"/>
          </w:tcPr>
          <w:p w:rsidR="00744721" w:rsidRDefault="00744721" w:rsidP="00801C56">
            <w:pPr>
              <w:rPr>
                <w:rFonts w:ascii="Calibri" w:hAnsi="Calibri" w:cs="Calibri"/>
                <w:sz w:val="22"/>
                <w:szCs w:val="22"/>
                <w:lang w:val="fr-FR"/>
              </w:rPr>
            </w:pPr>
            <w:r>
              <w:rPr>
                <w:rFonts w:ascii="Calibri" w:hAnsi="Calibri" w:cs="Calibri"/>
                <w:sz w:val="22"/>
                <w:szCs w:val="22"/>
                <w:lang w:val="fr-FR"/>
              </w:rPr>
              <w:t>Salwador</w:t>
            </w:r>
          </w:p>
        </w:tc>
      </w:tr>
      <w:tr w:rsidR="00744721" w:rsidRPr="00FB4833" w:rsidTr="00801C56">
        <w:tc>
          <w:tcPr>
            <w:tcW w:w="972" w:type="dxa"/>
          </w:tcPr>
          <w:p w:rsidR="00744721" w:rsidRDefault="00744721" w:rsidP="00801C56">
            <w:pPr>
              <w:rPr>
                <w:rFonts w:ascii="Calibri" w:hAnsi="Calibri" w:cs="Calibri"/>
                <w:sz w:val="22"/>
                <w:szCs w:val="22"/>
                <w:lang w:val="fr-FR"/>
              </w:rPr>
            </w:pPr>
            <w:r>
              <w:rPr>
                <w:rFonts w:ascii="Calibri" w:hAnsi="Calibri" w:cs="Calibri"/>
                <w:sz w:val="22"/>
                <w:szCs w:val="22"/>
                <w:lang w:val="fr-FR"/>
              </w:rPr>
              <w:t>AS</w:t>
            </w:r>
          </w:p>
        </w:tc>
        <w:tc>
          <w:tcPr>
            <w:tcW w:w="7498" w:type="dxa"/>
          </w:tcPr>
          <w:p w:rsidR="00744721" w:rsidRDefault="00744721" w:rsidP="00801C56">
            <w:pPr>
              <w:rPr>
                <w:rFonts w:ascii="Calibri" w:hAnsi="Calibri" w:cs="Calibri"/>
                <w:sz w:val="22"/>
                <w:szCs w:val="22"/>
                <w:lang w:val="fr-FR"/>
              </w:rPr>
            </w:pPr>
            <w:r>
              <w:rPr>
                <w:rFonts w:ascii="Calibri" w:hAnsi="Calibri" w:cs="Calibri"/>
                <w:sz w:val="22"/>
                <w:szCs w:val="22"/>
                <w:lang w:val="fr-FR"/>
              </w:rPr>
              <w:t>Samoa Amerykańskie</w:t>
            </w:r>
          </w:p>
        </w:tc>
      </w:tr>
      <w:tr w:rsidR="00744721" w:rsidRPr="00FB4833" w:rsidTr="00801C56">
        <w:tc>
          <w:tcPr>
            <w:tcW w:w="972" w:type="dxa"/>
          </w:tcPr>
          <w:p w:rsidR="00744721" w:rsidRDefault="00744721" w:rsidP="00801C56">
            <w:pPr>
              <w:rPr>
                <w:rFonts w:ascii="Calibri" w:hAnsi="Calibri" w:cs="Calibri"/>
                <w:sz w:val="22"/>
                <w:szCs w:val="22"/>
                <w:lang w:val="fr-FR"/>
              </w:rPr>
            </w:pPr>
            <w:r>
              <w:rPr>
                <w:rFonts w:ascii="Calibri" w:hAnsi="Calibri" w:cs="Calibri"/>
                <w:sz w:val="22"/>
                <w:szCs w:val="22"/>
                <w:lang w:val="fr-FR"/>
              </w:rPr>
              <w:t>WS</w:t>
            </w:r>
          </w:p>
        </w:tc>
        <w:tc>
          <w:tcPr>
            <w:tcW w:w="7498" w:type="dxa"/>
          </w:tcPr>
          <w:p w:rsidR="00744721" w:rsidRDefault="00744721" w:rsidP="00801C56">
            <w:pPr>
              <w:rPr>
                <w:rFonts w:ascii="Calibri" w:hAnsi="Calibri" w:cs="Calibri"/>
                <w:sz w:val="22"/>
                <w:szCs w:val="22"/>
                <w:lang w:val="fr-FR"/>
              </w:rPr>
            </w:pPr>
            <w:r>
              <w:rPr>
                <w:rFonts w:ascii="Calibri" w:hAnsi="Calibri" w:cs="Calibri"/>
                <w:sz w:val="22"/>
                <w:szCs w:val="22"/>
                <w:lang w:val="fr-FR"/>
              </w:rPr>
              <w:t>Samoa</w:t>
            </w:r>
          </w:p>
        </w:tc>
      </w:tr>
      <w:tr w:rsidR="00744721" w:rsidRPr="00FB4833" w:rsidTr="00801C56">
        <w:tc>
          <w:tcPr>
            <w:tcW w:w="972" w:type="dxa"/>
          </w:tcPr>
          <w:p w:rsidR="00744721" w:rsidRDefault="00744721" w:rsidP="00801C56">
            <w:pPr>
              <w:rPr>
                <w:rFonts w:ascii="Calibri" w:hAnsi="Calibri" w:cs="Calibri"/>
                <w:sz w:val="22"/>
                <w:szCs w:val="22"/>
                <w:lang w:val="fr-FR"/>
              </w:rPr>
            </w:pPr>
            <w:r>
              <w:rPr>
                <w:rFonts w:ascii="Calibri" w:hAnsi="Calibri" w:cs="Calibri"/>
                <w:sz w:val="22"/>
                <w:szCs w:val="22"/>
                <w:lang w:val="en-US"/>
              </w:rPr>
              <w:t>SM</w:t>
            </w:r>
          </w:p>
        </w:tc>
        <w:tc>
          <w:tcPr>
            <w:tcW w:w="7498" w:type="dxa"/>
          </w:tcPr>
          <w:p w:rsidR="00744721" w:rsidRDefault="00744721" w:rsidP="00801C56">
            <w:pPr>
              <w:rPr>
                <w:rFonts w:ascii="Calibri" w:hAnsi="Calibri" w:cs="Calibri"/>
                <w:sz w:val="22"/>
                <w:szCs w:val="22"/>
                <w:lang w:val="fr-FR"/>
              </w:rPr>
            </w:pPr>
            <w:r>
              <w:rPr>
                <w:rFonts w:ascii="Calibri" w:hAnsi="Calibri" w:cs="Calibri"/>
                <w:sz w:val="22"/>
                <w:szCs w:val="22"/>
                <w:lang w:val="en-US"/>
              </w:rPr>
              <w:t>San Marino</w:t>
            </w:r>
          </w:p>
        </w:tc>
      </w:tr>
      <w:tr w:rsidR="00744721" w:rsidRPr="00FB4833" w:rsidTr="00801C56">
        <w:tc>
          <w:tcPr>
            <w:tcW w:w="972" w:type="dxa"/>
          </w:tcPr>
          <w:p w:rsidR="00744721" w:rsidRDefault="00744721" w:rsidP="00801C56">
            <w:pPr>
              <w:rPr>
                <w:rFonts w:ascii="Calibri" w:hAnsi="Calibri" w:cs="Calibri"/>
                <w:sz w:val="22"/>
                <w:szCs w:val="22"/>
                <w:lang w:val="en-US"/>
              </w:rPr>
            </w:pPr>
            <w:r>
              <w:rPr>
                <w:rFonts w:ascii="Calibri" w:hAnsi="Calibri" w:cs="Calibri"/>
                <w:sz w:val="22"/>
                <w:szCs w:val="22"/>
                <w:lang w:val="en-US"/>
              </w:rPr>
              <w:t>SN</w:t>
            </w:r>
          </w:p>
        </w:tc>
        <w:tc>
          <w:tcPr>
            <w:tcW w:w="7498" w:type="dxa"/>
          </w:tcPr>
          <w:p w:rsidR="00744721" w:rsidRDefault="00744721" w:rsidP="00801C56">
            <w:pPr>
              <w:rPr>
                <w:rFonts w:ascii="Calibri" w:hAnsi="Calibri" w:cs="Calibri"/>
                <w:sz w:val="22"/>
                <w:szCs w:val="22"/>
                <w:lang w:val="en-US"/>
              </w:rPr>
            </w:pPr>
            <w:r>
              <w:rPr>
                <w:rFonts w:ascii="Calibri" w:hAnsi="Calibri" w:cs="Calibri"/>
                <w:sz w:val="22"/>
                <w:szCs w:val="22"/>
                <w:lang w:val="en-US"/>
              </w:rPr>
              <w:t>Senegal</w:t>
            </w:r>
          </w:p>
        </w:tc>
      </w:tr>
      <w:tr w:rsidR="00744721" w:rsidRPr="00FB4833" w:rsidTr="00801C56">
        <w:tc>
          <w:tcPr>
            <w:tcW w:w="972" w:type="dxa"/>
          </w:tcPr>
          <w:p w:rsidR="00744721" w:rsidRDefault="00744721" w:rsidP="00801C56">
            <w:pPr>
              <w:rPr>
                <w:rFonts w:ascii="Calibri" w:hAnsi="Calibri" w:cs="Calibri"/>
                <w:sz w:val="22"/>
                <w:szCs w:val="22"/>
                <w:lang w:val="en-US"/>
              </w:rPr>
            </w:pPr>
            <w:r>
              <w:rPr>
                <w:rFonts w:ascii="Calibri" w:hAnsi="Calibri" w:cs="Calibri"/>
                <w:sz w:val="22"/>
                <w:szCs w:val="22"/>
                <w:lang w:val="it-IT"/>
              </w:rPr>
              <w:t>XS</w:t>
            </w:r>
          </w:p>
        </w:tc>
        <w:tc>
          <w:tcPr>
            <w:tcW w:w="7498" w:type="dxa"/>
          </w:tcPr>
          <w:p w:rsidR="00744721" w:rsidRDefault="00744721" w:rsidP="00801C56">
            <w:pPr>
              <w:rPr>
                <w:rFonts w:ascii="Calibri" w:hAnsi="Calibri" w:cs="Calibri"/>
                <w:sz w:val="22"/>
                <w:szCs w:val="22"/>
                <w:lang w:val="en-US"/>
              </w:rPr>
            </w:pPr>
            <w:r>
              <w:rPr>
                <w:rFonts w:ascii="Calibri" w:hAnsi="Calibri" w:cs="Calibri"/>
                <w:sz w:val="22"/>
                <w:szCs w:val="22"/>
                <w:lang w:val="it-IT"/>
              </w:rPr>
              <w:t>Serbia</w:t>
            </w:r>
          </w:p>
        </w:tc>
      </w:tr>
      <w:tr w:rsidR="00744721" w:rsidRPr="004956C8" w:rsidTr="00801C56">
        <w:tc>
          <w:tcPr>
            <w:tcW w:w="972" w:type="dxa"/>
          </w:tcPr>
          <w:p w:rsidR="00744721" w:rsidRDefault="00744721" w:rsidP="00801C56">
            <w:pPr>
              <w:rPr>
                <w:rFonts w:ascii="Calibri" w:hAnsi="Calibri" w:cs="Calibri"/>
                <w:sz w:val="22"/>
                <w:szCs w:val="22"/>
                <w:lang w:val="it-IT"/>
              </w:rPr>
            </w:pPr>
            <w:r>
              <w:rPr>
                <w:rFonts w:ascii="Calibri" w:hAnsi="Calibri" w:cs="Calibri"/>
                <w:sz w:val="22"/>
                <w:szCs w:val="22"/>
                <w:lang w:val="it-IT"/>
              </w:rPr>
              <w:t>SC</w:t>
            </w:r>
          </w:p>
        </w:tc>
        <w:tc>
          <w:tcPr>
            <w:tcW w:w="7498" w:type="dxa"/>
          </w:tcPr>
          <w:p w:rsidR="00744721" w:rsidRDefault="00744721" w:rsidP="00801C56">
            <w:pPr>
              <w:rPr>
                <w:rFonts w:ascii="Calibri" w:hAnsi="Calibri" w:cs="Calibri"/>
                <w:sz w:val="22"/>
                <w:szCs w:val="22"/>
                <w:lang w:val="it-IT"/>
              </w:rPr>
            </w:pPr>
            <w:r>
              <w:rPr>
                <w:rFonts w:ascii="Calibri" w:hAnsi="Calibri" w:cs="Calibri"/>
                <w:sz w:val="22"/>
                <w:szCs w:val="22"/>
                <w:lang w:val="it-IT"/>
              </w:rPr>
              <w:t>Seszele (Wyspy Mahé, Praslin, La Digue, Frégate i Silhouette Wyspy Amirante (łącznie z Desroches, Alphonse, Platte i Coëtivy) Wyspy Farquhar (łącznie z Providence), Wyspy Aldabra i Wyspy Cosmoledo)</w:t>
            </w:r>
          </w:p>
        </w:tc>
      </w:tr>
      <w:tr w:rsidR="00744721" w:rsidRPr="004956C8" w:rsidTr="00801C56">
        <w:tc>
          <w:tcPr>
            <w:tcW w:w="972" w:type="dxa"/>
          </w:tcPr>
          <w:p w:rsidR="00744721" w:rsidRDefault="00744721" w:rsidP="00801C56">
            <w:pPr>
              <w:rPr>
                <w:rFonts w:ascii="Calibri" w:hAnsi="Calibri" w:cs="Calibri"/>
                <w:sz w:val="22"/>
                <w:szCs w:val="22"/>
                <w:lang w:val="it-IT"/>
              </w:rPr>
            </w:pPr>
            <w:r>
              <w:rPr>
                <w:rFonts w:ascii="Calibri" w:hAnsi="Calibri" w:cs="Calibri"/>
                <w:sz w:val="22"/>
                <w:szCs w:val="22"/>
                <w:lang w:val="it-IT"/>
              </w:rPr>
              <w:t>FM</w:t>
            </w:r>
          </w:p>
        </w:tc>
        <w:tc>
          <w:tcPr>
            <w:tcW w:w="7498" w:type="dxa"/>
          </w:tcPr>
          <w:p w:rsidR="00744721" w:rsidRDefault="00744721" w:rsidP="00801C56">
            <w:pPr>
              <w:rPr>
                <w:rFonts w:ascii="Calibri" w:hAnsi="Calibri" w:cs="Calibri"/>
                <w:sz w:val="22"/>
                <w:szCs w:val="22"/>
                <w:lang w:val="it-IT"/>
              </w:rPr>
            </w:pPr>
            <w:r>
              <w:rPr>
                <w:rFonts w:ascii="Calibri" w:hAnsi="Calibri" w:cs="Calibri"/>
                <w:sz w:val="22"/>
                <w:szCs w:val="22"/>
                <w:lang w:val="it-IT"/>
              </w:rPr>
              <w:t>Sfederowane Stany Mikronezji</w:t>
            </w:r>
          </w:p>
        </w:tc>
      </w:tr>
      <w:tr w:rsidR="00744721" w:rsidRPr="004956C8" w:rsidTr="00801C56">
        <w:tc>
          <w:tcPr>
            <w:tcW w:w="972" w:type="dxa"/>
          </w:tcPr>
          <w:p w:rsidR="00744721" w:rsidRDefault="00744721" w:rsidP="00801C56">
            <w:pPr>
              <w:rPr>
                <w:rFonts w:ascii="Calibri" w:hAnsi="Calibri" w:cs="Calibri"/>
                <w:sz w:val="22"/>
                <w:szCs w:val="22"/>
                <w:lang w:val="it-IT"/>
              </w:rPr>
            </w:pPr>
            <w:r>
              <w:rPr>
                <w:rFonts w:ascii="Calibri" w:hAnsi="Calibri" w:cs="Calibri"/>
                <w:sz w:val="22"/>
                <w:szCs w:val="22"/>
                <w:lang w:val="it-IT"/>
              </w:rPr>
              <w:t>SL</w:t>
            </w:r>
          </w:p>
        </w:tc>
        <w:tc>
          <w:tcPr>
            <w:tcW w:w="7498" w:type="dxa"/>
          </w:tcPr>
          <w:p w:rsidR="00744721" w:rsidRDefault="00744721" w:rsidP="00801C56">
            <w:pPr>
              <w:rPr>
                <w:rFonts w:ascii="Calibri" w:hAnsi="Calibri" w:cs="Calibri"/>
                <w:sz w:val="22"/>
                <w:szCs w:val="22"/>
                <w:lang w:val="it-IT"/>
              </w:rPr>
            </w:pPr>
            <w:r>
              <w:rPr>
                <w:rFonts w:ascii="Calibri" w:hAnsi="Calibri" w:cs="Calibri"/>
                <w:sz w:val="22"/>
                <w:szCs w:val="22"/>
                <w:lang w:val="it-IT"/>
              </w:rPr>
              <w:t>Sierra Leone</w:t>
            </w:r>
          </w:p>
        </w:tc>
      </w:tr>
      <w:tr w:rsidR="00744721" w:rsidRPr="004956C8" w:rsidTr="00801C56">
        <w:tc>
          <w:tcPr>
            <w:tcW w:w="972" w:type="dxa"/>
          </w:tcPr>
          <w:p w:rsidR="00744721" w:rsidRDefault="00744721" w:rsidP="00801C56">
            <w:pPr>
              <w:rPr>
                <w:rFonts w:ascii="Calibri" w:hAnsi="Calibri" w:cs="Calibri"/>
                <w:sz w:val="22"/>
                <w:szCs w:val="22"/>
                <w:lang w:val="it-IT"/>
              </w:rPr>
            </w:pPr>
            <w:r>
              <w:rPr>
                <w:rFonts w:ascii="Calibri" w:hAnsi="Calibri" w:cs="Calibri"/>
                <w:sz w:val="22"/>
                <w:szCs w:val="22"/>
                <w:lang w:val="it-IT"/>
              </w:rPr>
              <w:t>SG</w:t>
            </w:r>
          </w:p>
        </w:tc>
        <w:tc>
          <w:tcPr>
            <w:tcW w:w="7498" w:type="dxa"/>
          </w:tcPr>
          <w:p w:rsidR="00744721" w:rsidRDefault="00744721" w:rsidP="00801C56">
            <w:pPr>
              <w:rPr>
                <w:rFonts w:ascii="Calibri" w:hAnsi="Calibri" w:cs="Calibri"/>
                <w:sz w:val="22"/>
                <w:szCs w:val="22"/>
                <w:lang w:val="it-IT"/>
              </w:rPr>
            </w:pPr>
            <w:r>
              <w:rPr>
                <w:rFonts w:ascii="Calibri" w:hAnsi="Calibri" w:cs="Calibri"/>
                <w:sz w:val="22"/>
                <w:szCs w:val="22"/>
                <w:lang w:val="it-IT"/>
              </w:rPr>
              <w:t>Singapur</w:t>
            </w:r>
          </w:p>
        </w:tc>
      </w:tr>
      <w:tr w:rsidR="00744721" w:rsidRPr="004956C8" w:rsidTr="00801C56">
        <w:tc>
          <w:tcPr>
            <w:tcW w:w="972" w:type="dxa"/>
          </w:tcPr>
          <w:p w:rsidR="00744721" w:rsidRDefault="00744721" w:rsidP="00801C56">
            <w:pPr>
              <w:rPr>
                <w:rFonts w:ascii="Calibri" w:hAnsi="Calibri" w:cs="Calibri"/>
                <w:sz w:val="22"/>
                <w:szCs w:val="22"/>
                <w:lang w:val="it-IT"/>
              </w:rPr>
            </w:pPr>
            <w:r>
              <w:rPr>
                <w:rFonts w:ascii="Calibri" w:hAnsi="Calibri" w:cs="Calibri"/>
                <w:sz w:val="22"/>
                <w:szCs w:val="22"/>
                <w:lang w:val="it-IT"/>
              </w:rPr>
              <w:t>SX</w:t>
            </w:r>
          </w:p>
        </w:tc>
        <w:tc>
          <w:tcPr>
            <w:tcW w:w="7498" w:type="dxa"/>
          </w:tcPr>
          <w:p w:rsidR="00744721" w:rsidRDefault="00744721" w:rsidP="00801C56">
            <w:pPr>
              <w:rPr>
                <w:rFonts w:ascii="Calibri" w:hAnsi="Calibri" w:cs="Calibri"/>
                <w:sz w:val="22"/>
                <w:szCs w:val="22"/>
                <w:lang w:val="it-IT"/>
              </w:rPr>
            </w:pPr>
            <w:r>
              <w:rPr>
                <w:rFonts w:ascii="Calibri" w:hAnsi="Calibri" w:cs="Calibri"/>
                <w:sz w:val="22"/>
                <w:szCs w:val="22"/>
                <w:lang w:val="it-IT"/>
              </w:rPr>
              <w:t>Sint Maarten (niderlandzka część południowa)</w:t>
            </w:r>
          </w:p>
        </w:tc>
      </w:tr>
      <w:tr w:rsidR="00744721" w:rsidRPr="004956C8" w:rsidTr="00801C56">
        <w:tc>
          <w:tcPr>
            <w:tcW w:w="972" w:type="dxa"/>
          </w:tcPr>
          <w:p w:rsidR="00744721" w:rsidRDefault="00744721" w:rsidP="00801C56">
            <w:pPr>
              <w:rPr>
                <w:rFonts w:ascii="Calibri" w:hAnsi="Calibri" w:cs="Calibri"/>
                <w:sz w:val="22"/>
                <w:szCs w:val="22"/>
                <w:lang w:val="it-IT"/>
              </w:rPr>
            </w:pPr>
            <w:r>
              <w:rPr>
                <w:rFonts w:ascii="Calibri" w:hAnsi="Calibri" w:cs="Calibri"/>
                <w:sz w:val="22"/>
                <w:szCs w:val="22"/>
              </w:rPr>
              <w:t>SK</w:t>
            </w:r>
          </w:p>
        </w:tc>
        <w:tc>
          <w:tcPr>
            <w:tcW w:w="7498" w:type="dxa"/>
          </w:tcPr>
          <w:p w:rsidR="00744721" w:rsidRDefault="00744721" w:rsidP="00801C56">
            <w:pPr>
              <w:rPr>
                <w:rFonts w:ascii="Calibri" w:hAnsi="Calibri" w:cs="Calibri"/>
                <w:sz w:val="22"/>
                <w:szCs w:val="22"/>
                <w:lang w:val="it-IT"/>
              </w:rPr>
            </w:pPr>
            <w:r>
              <w:rPr>
                <w:rFonts w:ascii="Calibri" w:hAnsi="Calibri" w:cs="Calibri"/>
                <w:sz w:val="22"/>
                <w:szCs w:val="22"/>
              </w:rPr>
              <w:t>Słowacja</w:t>
            </w:r>
          </w:p>
        </w:tc>
      </w:tr>
      <w:tr w:rsidR="00744721" w:rsidRPr="004956C8"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SI</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Słowenia</w:t>
            </w:r>
          </w:p>
        </w:tc>
      </w:tr>
      <w:tr w:rsidR="00744721" w:rsidRPr="004956C8"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lastRenderedPageBreak/>
              <w:t>SO</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Somalia</w:t>
            </w:r>
          </w:p>
        </w:tc>
      </w:tr>
      <w:tr w:rsidR="00744721" w:rsidRPr="004956C8"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LK</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Sri Lanka</w:t>
            </w:r>
          </w:p>
        </w:tc>
      </w:tr>
      <w:tr w:rsidR="00744721" w:rsidRPr="004956C8"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USA</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Stany Zjednoczone (łącznie z Portoryko)</w:t>
            </w:r>
          </w:p>
        </w:tc>
      </w:tr>
      <w:tr w:rsidR="00744721" w:rsidRPr="004956C8"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VA</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Stolica Apostolska (Państwo Watykańskie)</w:t>
            </w:r>
          </w:p>
        </w:tc>
      </w:tr>
      <w:tr w:rsidR="00744721" w:rsidRPr="004956C8"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SD</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Sudan</w:t>
            </w:r>
          </w:p>
        </w:tc>
      </w:tr>
      <w:tr w:rsidR="00744721" w:rsidRPr="004956C8"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SS</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Sudan Południowy</w:t>
            </w:r>
          </w:p>
        </w:tc>
      </w:tr>
      <w:tr w:rsidR="00744721" w:rsidRPr="004956C8"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SR</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Surinam</w:t>
            </w:r>
          </w:p>
        </w:tc>
      </w:tr>
      <w:tr w:rsidR="00744721" w:rsidRPr="004956C8"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SY</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Syria</w:t>
            </w:r>
          </w:p>
        </w:tc>
      </w:tr>
      <w:tr w:rsidR="00744721" w:rsidRPr="004956C8"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CH</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 xml:space="preserve">Szwajcaria (łącznie z niemieckim terytorium </w:t>
            </w:r>
            <w:proofErr w:type="spellStart"/>
            <w:r>
              <w:rPr>
                <w:rFonts w:ascii="Calibri" w:hAnsi="Calibri" w:cs="Calibri"/>
                <w:sz w:val="22"/>
                <w:szCs w:val="22"/>
              </w:rPr>
              <w:t>Büsingen</w:t>
            </w:r>
            <w:proofErr w:type="spellEnd"/>
            <w:r>
              <w:rPr>
                <w:rFonts w:ascii="Calibri" w:hAnsi="Calibri" w:cs="Calibri"/>
                <w:sz w:val="22"/>
                <w:szCs w:val="22"/>
              </w:rPr>
              <w:t>)</w:t>
            </w:r>
          </w:p>
        </w:tc>
      </w:tr>
      <w:tr w:rsidR="00744721" w:rsidRPr="004956C8"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SE</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Szwecja</w:t>
            </w:r>
          </w:p>
        </w:tc>
      </w:tr>
      <w:tr w:rsidR="00744721" w:rsidRPr="004956C8"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TJ</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Tadżykistan</w:t>
            </w:r>
          </w:p>
        </w:tc>
      </w:tr>
      <w:tr w:rsidR="00744721" w:rsidRPr="004956C8"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TH</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Tajlandia</w:t>
            </w:r>
          </w:p>
        </w:tc>
      </w:tr>
      <w:tr w:rsidR="00744721" w:rsidRPr="004956C8"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TW</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Tajwan</w:t>
            </w:r>
          </w:p>
        </w:tc>
      </w:tr>
      <w:tr w:rsidR="00744721" w:rsidRPr="004956C8"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TL</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Timor Wschodni</w:t>
            </w:r>
          </w:p>
        </w:tc>
      </w:tr>
      <w:tr w:rsidR="00744721" w:rsidRPr="004956C8"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TG</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Togo</w:t>
            </w:r>
          </w:p>
        </w:tc>
      </w:tr>
      <w:tr w:rsidR="00744721" w:rsidRPr="004956C8"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TK</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Tokelau</w:t>
            </w:r>
          </w:p>
        </w:tc>
      </w:tr>
      <w:tr w:rsidR="00744721" w:rsidRPr="004956C8"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TO</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Tonga</w:t>
            </w:r>
          </w:p>
        </w:tc>
      </w:tr>
      <w:tr w:rsidR="00744721" w:rsidRPr="004956C8"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TT</w:t>
            </w:r>
          </w:p>
        </w:tc>
        <w:tc>
          <w:tcPr>
            <w:tcW w:w="7498" w:type="dxa"/>
          </w:tcPr>
          <w:p w:rsidR="00744721" w:rsidRDefault="00744721" w:rsidP="00801C56">
            <w:pPr>
              <w:rPr>
                <w:rFonts w:ascii="Calibri" w:hAnsi="Calibri" w:cs="Calibri"/>
                <w:sz w:val="22"/>
                <w:szCs w:val="22"/>
              </w:rPr>
            </w:pPr>
            <w:proofErr w:type="spellStart"/>
            <w:r>
              <w:rPr>
                <w:rFonts w:ascii="Calibri" w:hAnsi="Calibri" w:cs="Calibri"/>
                <w:sz w:val="22"/>
                <w:szCs w:val="22"/>
              </w:rPr>
              <w:t>Trynidad</w:t>
            </w:r>
            <w:proofErr w:type="spellEnd"/>
            <w:r>
              <w:rPr>
                <w:rFonts w:ascii="Calibri" w:hAnsi="Calibri" w:cs="Calibri"/>
                <w:sz w:val="22"/>
                <w:szCs w:val="22"/>
              </w:rPr>
              <w:t xml:space="preserve"> i Tobago</w:t>
            </w:r>
          </w:p>
        </w:tc>
      </w:tr>
      <w:tr w:rsidR="00744721" w:rsidRPr="004956C8"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TN</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Tunezja</w:t>
            </w:r>
          </w:p>
        </w:tc>
      </w:tr>
      <w:tr w:rsidR="00744721" w:rsidRPr="004956C8"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TR</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Turcja</w:t>
            </w:r>
          </w:p>
        </w:tc>
      </w:tr>
      <w:tr w:rsidR="00744721" w:rsidRPr="004956C8" w:rsidTr="00801C56">
        <w:tc>
          <w:tcPr>
            <w:tcW w:w="972" w:type="dxa"/>
          </w:tcPr>
          <w:p w:rsidR="00744721" w:rsidRDefault="00744721" w:rsidP="00801C56">
            <w:pPr>
              <w:rPr>
                <w:rFonts w:ascii="Calibri" w:hAnsi="Calibri" w:cs="Calibri"/>
                <w:sz w:val="22"/>
                <w:szCs w:val="22"/>
              </w:rPr>
            </w:pPr>
            <w:r w:rsidRPr="00ED53E6">
              <w:rPr>
                <w:rFonts w:ascii="Calibri" w:hAnsi="Calibri" w:cs="Calibri"/>
                <w:sz w:val="22"/>
                <w:szCs w:val="22"/>
                <w:lang w:val="en-GB"/>
              </w:rPr>
              <w:t>TM</w:t>
            </w:r>
          </w:p>
        </w:tc>
        <w:tc>
          <w:tcPr>
            <w:tcW w:w="7498" w:type="dxa"/>
          </w:tcPr>
          <w:p w:rsidR="00744721" w:rsidRDefault="00744721" w:rsidP="00801C56">
            <w:pPr>
              <w:rPr>
                <w:rFonts w:ascii="Calibri" w:hAnsi="Calibri" w:cs="Calibri"/>
                <w:sz w:val="22"/>
                <w:szCs w:val="22"/>
              </w:rPr>
            </w:pPr>
            <w:r w:rsidRPr="00ED53E6">
              <w:rPr>
                <w:rFonts w:ascii="Calibri" w:hAnsi="Calibri" w:cs="Calibri"/>
                <w:sz w:val="22"/>
                <w:szCs w:val="22"/>
                <w:lang w:val="en-GB"/>
              </w:rPr>
              <w:t>Turkmenistan</w:t>
            </w:r>
          </w:p>
        </w:tc>
      </w:tr>
      <w:tr w:rsidR="00744721" w:rsidRPr="004956C8" w:rsidTr="00801C56">
        <w:tc>
          <w:tcPr>
            <w:tcW w:w="972" w:type="dxa"/>
          </w:tcPr>
          <w:p w:rsidR="00744721" w:rsidRPr="00ED53E6" w:rsidRDefault="00744721" w:rsidP="00801C56">
            <w:pPr>
              <w:rPr>
                <w:rFonts w:ascii="Calibri" w:hAnsi="Calibri" w:cs="Calibri"/>
                <w:sz w:val="22"/>
                <w:szCs w:val="22"/>
                <w:lang w:val="en-GB"/>
              </w:rPr>
            </w:pPr>
            <w:r w:rsidRPr="002B7602">
              <w:rPr>
                <w:rFonts w:ascii="Calibri" w:hAnsi="Calibri" w:cs="Calibri"/>
                <w:sz w:val="22"/>
                <w:szCs w:val="22"/>
                <w:lang w:val="en-GB"/>
              </w:rPr>
              <w:t>TC</w:t>
            </w:r>
          </w:p>
        </w:tc>
        <w:tc>
          <w:tcPr>
            <w:tcW w:w="7498" w:type="dxa"/>
          </w:tcPr>
          <w:p w:rsidR="00744721" w:rsidRPr="00ED53E6" w:rsidRDefault="00744721" w:rsidP="00801C56">
            <w:pPr>
              <w:rPr>
                <w:rFonts w:ascii="Calibri" w:hAnsi="Calibri" w:cs="Calibri"/>
                <w:sz w:val="22"/>
                <w:szCs w:val="22"/>
                <w:lang w:val="en-GB"/>
              </w:rPr>
            </w:pPr>
            <w:r w:rsidRPr="002B7602">
              <w:rPr>
                <w:rFonts w:ascii="Calibri" w:hAnsi="Calibri" w:cs="Calibri"/>
                <w:sz w:val="22"/>
                <w:szCs w:val="22"/>
                <w:lang w:val="en-GB"/>
              </w:rPr>
              <w:t xml:space="preserve">Turks </w:t>
            </w:r>
            <w:proofErr w:type="spellStart"/>
            <w:r w:rsidRPr="002B7602">
              <w:rPr>
                <w:rFonts w:ascii="Calibri" w:hAnsi="Calibri" w:cs="Calibri"/>
                <w:sz w:val="22"/>
                <w:szCs w:val="22"/>
                <w:lang w:val="en-GB"/>
              </w:rPr>
              <w:t>i</w:t>
            </w:r>
            <w:proofErr w:type="spellEnd"/>
            <w:r w:rsidRPr="002B7602">
              <w:rPr>
                <w:rFonts w:ascii="Calibri" w:hAnsi="Calibri" w:cs="Calibri"/>
                <w:sz w:val="22"/>
                <w:szCs w:val="22"/>
                <w:lang w:val="en-GB"/>
              </w:rPr>
              <w:t xml:space="preserve"> Caicos</w:t>
            </w:r>
          </w:p>
        </w:tc>
      </w:tr>
      <w:tr w:rsidR="00744721" w:rsidRPr="004956C8" w:rsidTr="00801C56">
        <w:tc>
          <w:tcPr>
            <w:tcW w:w="972" w:type="dxa"/>
          </w:tcPr>
          <w:p w:rsidR="00744721" w:rsidRPr="002B7602" w:rsidRDefault="00744721" w:rsidP="00801C56">
            <w:pPr>
              <w:rPr>
                <w:rFonts w:ascii="Calibri" w:hAnsi="Calibri" w:cs="Calibri"/>
                <w:sz w:val="22"/>
                <w:szCs w:val="22"/>
                <w:lang w:val="en-GB"/>
              </w:rPr>
            </w:pPr>
            <w:r>
              <w:rPr>
                <w:rFonts w:ascii="Calibri" w:hAnsi="Calibri" w:cs="Calibri"/>
                <w:sz w:val="22"/>
                <w:szCs w:val="22"/>
                <w:lang w:val="sv-SE"/>
              </w:rPr>
              <w:t>TV</w:t>
            </w:r>
          </w:p>
        </w:tc>
        <w:tc>
          <w:tcPr>
            <w:tcW w:w="7498" w:type="dxa"/>
          </w:tcPr>
          <w:p w:rsidR="00744721" w:rsidRPr="002B7602" w:rsidRDefault="00744721" w:rsidP="00801C56">
            <w:pPr>
              <w:rPr>
                <w:rFonts w:ascii="Calibri" w:hAnsi="Calibri" w:cs="Calibri"/>
                <w:sz w:val="22"/>
                <w:szCs w:val="22"/>
                <w:lang w:val="en-GB"/>
              </w:rPr>
            </w:pPr>
            <w:r>
              <w:rPr>
                <w:rFonts w:ascii="Calibri" w:hAnsi="Calibri" w:cs="Calibri"/>
                <w:sz w:val="22"/>
                <w:szCs w:val="22"/>
                <w:lang w:val="sv-SE"/>
              </w:rPr>
              <w:t>Tuvalu</w:t>
            </w:r>
          </w:p>
        </w:tc>
      </w:tr>
      <w:tr w:rsidR="00744721" w:rsidRPr="004956C8" w:rsidTr="00801C56">
        <w:tc>
          <w:tcPr>
            <w:tcW w:w="972" w:type="dxa"/>
          </w:tcPr>
          <w:p w:rsidR="00744721" w:rsidRDefault="00744721" w:rsidP="00801C56">
            <w:pPr>
              <w:rPr>
                <w:rFonts w:ascii="Calibri" w:hAnsi="Calibri" w:cs="Calibri"/>
                <w:sz w:val="22"/>
                <w:szCs w:val="22"/>
                <w:lang w:val="sv-SE"/>
              </w:rPr>
            </w:pPr>
            <w:r>
              <w:rPr>
                <w:rFonts w:ascii="Calibri" w:hAnsi="Calibri" w:cs="Calibri"/>
                <w:sz w:val="22"/>
                <w:szCs w:val="22"/>
                <w:lang w:val="sv-SE"/>
              </w:rPr>
              <w:t>UG</w:t>
            </w:r>
          </w:p>
        </w:tc>
        <w:tc>
          <w:tcPr>
            <w:tcW w:w="7498" w:type="dxa"/>
          </w:tcPr>
          <w:p w:rsidR="00744721" w:rsidRDefault="00744721" w:rsidP="00801C56">
            <w:pPr>
              <w:rPr>
                <w:rFonts w:ascii="Calibri" w:hAnsi="Calibri" w:cs="Calibri"/>
                <w:sz w:val="22"/>
                <w:szCs w:val="22"/>
                <w:lang w:val="sv-SE"/>
              </w:rPr>
            </w:pPr>
            <w:r>
              <w:rPr>
                <w:rFonts w:ascii="Calibri" w:hAnsi="Calibri" w:cs="Calibri"/>
                <w:sz w:val="22"/>
                <w:szCs w:val="22"/>
                <w:lang w:val="sv-SE"/>
              </w:rPr>
              <w:t>Uganda</w:t>
            </w:r>
          </w:p>
        </w:tc>
      </w:tr>
      <w:tr w:rsidR="00744721" w:rsidRPr="004956C8" w:rsidTr="00801C56">
        <w:tc>
          <w:tcPr>
            <w:tcW w:w="972" w:type="dxa"/>
          </w:tcPr>
          <w:p w:rsidR="00744721" w:rsidRDefault="00744721" w:rsidP="00801C56">
            <w:pPr>
              <w:rPr>
                <w:rFonts w:ascii="Calibri" w:hAnsi="Calibri" w:cs="Calibri"/>
                <w:sz w:val="22"/>
                <w:szCs w:val="22"/>
                <w:lang w:val="sv-SE"/>
              </w:rPr>
            </w:pPr>
            <w:r>
              <w:rPr>
                <w:rFonts w:ascii="Calibri" w:hAnsi="Calibri" w:cs="Calibri"/>
                <w:sz w:val="22"/>
                <w:szCs w:val="22"/>
                <w:lang w:val="sv-SE"/>
              </w:rPr>
              <w:t>UA</w:t>
            </w:r>
          </w:p>
        </w:tc>
        <w:tc>
          <w:tcPr>
            <w:tcW w:w="7498" w:type="dxa"/>
          </w:tcPr>
          <w:p w:rsidR="00744721" w:rsidRDefault="00744721" w:rsidP="00801C56">
            <w:pPr>
              <w:rPr>
                <w:rFonts w:ascii="Calibri" w:hAnsi="Calibri" w:cs="Calibri"/>
                <w:sz w:val="22"/>
                <w:szCs w:val="22"/>
                <w:lang w:val="sv-SE"/>
              </w:rPr>
            </w:pPr>
            <w:r>
              <w:rPr>
                <w:rFonts w:ascii="Calibri" w:hAnsi="Calibri" w:cs="Calibri"/>
                <w:sz w:val="22"/>
                <w:szCs w:val="22"/>
                <w:lang w:val="sv-SE"/>
              </w:rPr>
              <w:t>Ukraina</w:t>
            </w:r>
          </w:p>
        </w:tc>
      </w:tr>
      <w:tr w:rsidR="00744721" w:rsidRPr="004956C8" w:rsidTr="00801C56">
        <w:tc>
          <w:tcPr>
            <w:tcW w:w="972" w:type="dxa"/>
          </w:tcPr>
          <w:p w:rsidR="00744721" w:rsidRDefault="00744721" w:rsidP="00801C56">
            <w:pPr>
              <w:rPr>
                <w:rFonts w:ascii="Calibri" w:hAnsi="Calibri" w:cs="Calibri"/>
                <w:sz w:val="22"/>
                <w:szCs w:val="22"/>
                <w:lang w:val="sv-SE"/>
              </w:rPr>
            </w:pPr>
            <w:r>
              <w:rPr>
                <w:rFonts w:ascii="Calibri" w:hAnsi="Calibri" w:cs="Calibri"/>
                <w:sz w:val="22"/>
                <w:szCs w:val="22"/>
                <w:lang w:val="fi-FI"/>
              </w:rPr>
              <w:t>UY</w:t>
            </w:r>
          </w:p>
        </w:tc>
        <w:tc>
          <w:tcPr>
            <w:tcW w:w="7498" w:type="dxa"/>
          </w:tcPr>
          <w:p w:rsidR="00744721" w:rsidRDefault="00744721" w:rsidP="00801C56">
            <w:pPr>
              <w:rPr>
                <w:rFonts w:ascii="Calibri" w:hAnsi="Calibri" w:cs="Calibri"/>
                <w:sz w:val="22"/>
                <w:szCs w:val="22"/>
                <w:lang w:val="sv-SE"/>
              </w:rPr>
            </w:pPr>
            <w:r>
              <w:rPr>
                <w:rFonts w:ascii="Calibri" w:hAnsi="Calibri" w:cs="Calibri"/>
                <w:sz w:val="22"/>
                <w:szCs w:val="22"/>
                <w:lang w:val="fi-FI"/>
              </w:rPr>
              <w:t>Urugwaj</w:t>
            </w:r>
          </w:p>
        </w:tc>
      </w:tr>
      <w:tr w:rsidR="00744721" w:rsidRPr="004956C8" w:rsidTr="00801C56">
        <w:tc>
          <w:tcPr>
            <w:tcW w:w="972" w:type="dxa"/>
          </w:tcPr>
          <w:p w:rsidR="00744721" w:rsidRDefault="00744721" w:rsidP="00801C56">
            <w:pPr>
              <w:rPr>
                <w:rFonts w:ascii="Calibri" w:hAnsi="Calibri" w:cs="Calibri"/>
                <w:sz w:val="22"/>
                <w:szCs w:val="22"/>
                <w:lang w:val="fi-FI"/>
              </w:rPr>
            </w:pPr>
            <w:r>
              <w:rPr>
                <w:rFonts w:ascii="Calibri" w:hAnsi="Calibri" w:cs="Calibri"/>
                <w:sz w:val="22"/>
                <w:szCs w:val="22"/>
                <w:lang w:val="fi-FI"/>
              </w:rPr>
              <w:t>UZ</w:t>
            </w:r>
          </w:p>
        </w:tc>
        <w:tc>
          <w:tcPr>
            <w:tcW w:w="7498" w:type="dxa"/>
          </w:tcPr>
          <w:p w:rsidR="00744721" w:rsidRDefault="00744721" w:rsidP="00801C56">
            <w:pPr>
              <w:rPr>
                <w:rFonts w:ascii="Calibri" w:hAnsi="Calibri" w:cs="Calibri"/>
                <w:sz w:val="22"/>
                <w:szCs w:val="22"/>
                <w:lang w:val="fi-FI"/>
              </w:rPr>
            </w:pPr>
            <w:r>
              <w:rPr>
                <w:rFonts w:ascii="Calibri" w:hAnsi="Calibri" w:cs="Calibri"/>
                <w:sz w:val="22"/>
                <w:szCs w:val="22"/>
                <w:lang w:val="fi-FI"/>
              </w:rPr>
              <w:t>Uzbekistan</w:t>
            </w:r>
          </w:p>
        </w:tc>
      </w:tr>
      <w:tr w:rsidR="00744721" w:rsidRPr="004956C8" w:rsidTr="00801C56">
        <w:tc>
          <w:tcPr>
            <w:tcW w:w="972" w:type="dxa"/>
          </w:tcPr>
          <w:p w:rsidR="00744721" w:rsidRDefault="00744721" w:rsidP="00801C56">
            <w:pPr>
              <w:rPr>
                <w:rFonts w:ascii="Calibri" w:hAnsi="Calibri" w:cs="Calibri"/>
                <w:sz w:val="22"/>
                <w:szCs w:val="22"/>
                <w:lang w:val="fi-FI"/>
              </w:rPr>
            </w:pPr>
            <w:r>
              <w:rPr>
                <w:rFonts w:ascii="Calibri" w:hAnsi="Calibri" w:cs="Calibri"/>
                <w:sz w:val="22"/>
                <w:szCs w:val="22"/>
                <w:lang w:val="it-IT"/>
              </w:rPr>
              <w:t>VU</w:t>
            </w:r>
          </w:p>
        </w:tc>
        <w:tc>
          <w:tcPr>
            <w:tcW w:w="7498" w:type="dxa"/>
          </w:tcPr>
          <w:p w:rsidR="00744721" w:rsidRDefault="00744721" w:rsidP="00801C56">
            <w:pPr>
              <w:rPr>
                <w:rFonts w:ascii="Calibri" w:hAnsi="Calibri" w:cs="Calibri"/>
                <w:sz w:val="22"/>
                <w:szCs w:val="22"/>
                <w:lang w:val="fi-FI"/>
              </w:rPr>
            </w:pPr>
            <w:r>
              <w:rPr>
                <w:rFonts w:ascii="Calibri" w:hAnsi="Calibri" w:cs="Calibri"/>
                <w:sz w:val="22"/>
                <w:szCs w:val="22"/>
                <w:lang w:val="it-IT"/>
              </w:rPr>
              <w:t>Vanuatu</w:t>
            </w:r>
          </w:p>
        </w:tc>
      </w:tr>
      <w:tr w:rsidR="00744721" w:rsidRPr="004956C8" w:rsidTr="00801C56">
        <w:tc>
          <w:tcPr>
            <w:tcW w:w="972" w:type="dxa"/>
          </w:tcPr>
          <w:p w:rsidR="00744721" w:rsidRDefault="00744721" w:rsidP="00801C56">
            <w:pPr>
              <w:rPr>
                <w:rFonts w:ascii="Calibri" w:hAnsi="Calibri" w:cs="Calibri"/>
                <w:sz w:val="22"/>
                <w:szCs w:val="22"/>
                <w:lang w:val="it-IT"/>
              </w:rPr>
            </w:pPr>
            <w:r>
              <w:rPr>
                <w:rFonts w:ascii="Calibri" w:hAnsi="Calibri" w:cs="Calibri"/>
                <w:sz w:val="22"/>
                <w:szCs w:val="22"/>
                <w:lang w:val="it-IT"/>
              </w:rPr>
              <w:t>WF</w:t>
            </w:r>
          </w:p>
        </w:tc>
        <w:tc>
          <w:tcPr>
            <w:tcW w:w="7498" w:type="dxa"/>
          </w:tcPr>
          <w:p w:rsidR="00744721" w:rsidRDefault="00744721" w:rsidP="00801C56">
            <w:pPr>
              <w:rPr>
                <w:rFonts w:ascii="Calibri" w:hAnsi="Calibri" w:cs="Calibri"/>
                <w:sz w:val="22"/>
                <w:szCs w:val="22"/>
                <w:lang w:val="it-IT"/>
              </w:rPr>
            </w:pPr>
            <w:r>
              <w:rPr>
                <w:rFonts w:ascii="Calibri" w:hAnsi="Calibri" w:cs="Calibri"/>
                <w:sz w:val="22"/>
                <w:szCs w:val="22"/>
                <w:lang w:val="it-IT"/>
              </w:rPr>
              <w:t>Wallis i Futuna (łącznie z wyspą Alofi)</w:t>
            </w:r>
          </w:p>
        </w:tc>
      </w:tr>
      <w:tr w:rsidR="00744721" w:rsidRPr="004956C8" w:rsidTr="00801C56">
        <w:tc>
          <w:tcPr>
            <w:tcW w:w="972" w:type="dxa"/>
          </w:tcPr>
          <w:p w:rsidR="00744721" w:rsidRDefault="00744721" w:rsidP="00801C56">
            <w:pPr>
              <w:rPr>
                <w:rFonts w:ascii="Calibri" w:hAnsi="Calibri" w:cs="Calibri"/>
                <w:sz w:val="22"/>
                <w:szCs w:val="22"/>
                <w:lang w:val="it-IT"/>
              </w:rPr>
            </w:pPr>
            <w:r>
              <w:rPr>
                <w:rFonts w:ascii="Calibri" w:hAnsi="Calibri" w:cs="Calibri"/>
                <w:sz w:val="22"/>
                <w:szCs w:val="22"/>
                <w:lang w:val="it-IT"/>
              </w:rPr>
              <w:t>VE</w:t>
            </w:r>
          </w:p>
        </w:tc>
        <w:tc>
          <w:tcPr>
            <w:tcW w:w="7498" w:type="dxa"/>
          </w:tcPr>
          <w:p w:rsidR="00744721" w:rsidRDefault="00744721" w:rsidP="00801C56">
            <w:pPr>
              <w:rPr>
                <w:rFonts w:ascii="Calibri" w:hAnsi="Calibri" w:cs="Calibri"/>
                <w:sz w:val="22"/>
                <w:szCs w:val="22"/>
                <w:lang w:val="it-IT"/>
              </w:rPr>
            </w:pPr>
            <w:r>
              <w:rPr>
                <w:rFonts w:ascii="Calibri" w:hAnsi="Calibri" w:cs="Calibri"/>
                <w:sz w:val="22"/>
                <w:szCs w:val="22"/>
                <w:lang w:val="it-IT"/>
              </w:rPr>
              <w:t>Wenezuela</w:t>
            </w:r>
          </w:p>
        </w:tc>
      </w:tr>
      <w:tr w:rsidR="00744721" w:rsidRPr="004956C8" w:rsidTr="00801C56">
        <w:tc>
          <w:tcPr>
            <w:tcW w:w="972" w:type="dxa"/>
          </w:tcPr>
          <w:p w:rsidR="00744721" w:rsidRDefault="00744721" w:rsidP="00801C56">
            <w:pPr>
              <w:rPr>
                <w:rFonts w:ascii="Calibri" w:hAnsi="Calibri" w:cs="Calibri"/>
                <w:sz w:val="22"/>
                <w:szCs w:val="22"/>
                <w:lang w:val="it-IT"/>
              </w:rPr>
            </w:pPr>
            <w:r>
              <w:rPr>
                <w:rFonts w:ascii="Calibri" w:hAnsi="Calibri" w:cs="Calibri"/>
                <w:sz w:val="22"/>
                <w:szCs w:val="22"/>
                <w:lang w:val="it-IT"/>
              </w:rPr>
              <w:t>HU</w:t>
            </w:r>
          </w:p>
        </w:tc>
        <w:tc>
          <w:tcPr>
            <w:tcW w:w="7498" w:type="dxa"/>
          </w:tcPr>
          <w:p w:rsidR="00744721" w:rsidRDefault="00744721" w:rsidP="00801C56">
            <w:pPr>
              <w:rPr>
                <w:rFonts w:ascii="Calibri" w:hAnsi="Calibri" w:cs="Calibri"/>
                <w:sz w:val="22"/>
                <w:szCs w:val="22"/>
                <w:lang w:val="it-IT"/>
              </w:rPr>
            </w:pPr>
            <w:r>
              <w:rPr>
                <w:rFonts w:ascii="Calibri" w:hAnsi="Calibri" w:cs="Calibri"/>
                <w:sz w:val="22"/>
                <w:szCs w:val="22"/>
                <w:lang w:val="it-IT"/>
              </w:rPr>
              <w:t>Węgry</w:t>
            </w:r>
          </w:p>
        </w:tc>
      </w:tr>
      <w:tr w:rsidR="00744721" w:rsidRPr="004956C8" w:rsidTr="00801C56">
        <w:tc>
          <w:tcPr>
            <w:tcW w:w="972" w:type="dxa"/>
          </w:tcPr>
          <w:p w:rsidR="00744721" w:rsidRDefault="00744721" w:rsidP="00801C56">
            <w:pPr>
              <w:rPr>
                <w:rFonts w:ascii="Calibri" w:hAnsi="Calibri" w:cs="Calibri"/>
                <w:sz w:val="22"/>
                <w:szCs w:val="22"/>
                <w:lang w:val="it-IT"/>
              </w:rPr>
            </w:pPr>
            <w:r>
              <w:rPr>
                <w:rFonts w:ascii="Calibri" w:hAnsi="Calibri" w:cs="Calibri"/>
                <w:sz w:val="22"/>
                <w:szCs w:val="22"/>
                <w:lang w:val="it-IT"/>
              </w:rPr>
              <w:t>VN</w:t>
            </w:r>
          </w:p>
        </w:tc>
        <w:tc>
          <w:tcPr>
            <w:tcW w:w="7498" w:type="dxa"/>
          </w:tcPr>
          <w:p w:rsidR="00744721" w:rsidRDefault="00744721" w:rsidP="00801C56">
            <w:pPr>
              <w:rPr>
                <w:rFonts w:ascii="Calibri" w:hAnsi="Calibri" w:cs="Calibri"/>
                <w:sz w:val="22"/>
                <w:szCs w:val="22"/>
                <w:lang w:val="it-IT"/>
              </w:rPr>
            </w:pPr>
            <w:r>
              <w:rPr>
                <w:rFonts w:ascii="Calibri" w:hAnsi="Calibri" w:cs="Calibri"/>
                <w:sz w:val="22"/>
                <w:szCs w:val="22"/>
                <w:lang w:val="it-IT"/>
              </w:rPr>
              <w:t>Wietnam</w:t>
            </w:r>
          </w:p>
        </w:tc>
      </w:tr>
      <w:tr w:rsidR="00744721" w:rsidRPr="004956C8" w:rsidTr="00801C56">
        <w:tc>
          <w:tcPr>
            <w:tcW w:w="972" w:type="dxa"/>
          </w:tcPr>
          <w:p w:rsidR="00744721" w:rsidRDefault="00744721" w:rsidP="00801C56">
            <w:pPr>
              <w:rPr>
                <w:rFonts w:ascii="Calibri" w:hAnsi="Calibri" w:cs="Calibri"/>
                <w:sz w:val="22"/>
                <w:szCs w:val="22"/>
                <w:lang w:val="it-IT"/>
              </w:rPr>
            </w:pPr>
            <w:r>
              <w:rPr>
                <w:rFonts w:ascii="Calibri" w:hAnsi="Calibri" w:cs="Calibri"/>
                <w:sz w:val="22"/>
                <w:szCs w:val="22"/>
              </w:rPr>
              <w:t>IT</w:t>
            </w:r>
          </w:p>
        </w:tc>
        <w:tc>
          <w:tcPr>
            <w:tcW w:w="7498" w:type="dxa"/>
          </w:tcPr>
          <w:p w:rsidR="00744721" w:rsidRDefault="00744721" w:rsidP="00801C56">
            <w:pPr>
              <w:rPr>
                <w:rFonts w:ascii="Calibri" w:hAnsi="Calibri" w:cs="Calibri"/>
                <w:sz w:val="22"/>
                <w:szCs w:val="22"/>
                <w:lang w:val="it-IT"/>
              </w:rPr>
            </w:pPr>
            <w:r>
              <w:rPr>
                <w:rFonts w:ascii="Calibri" w:hAnsi="Calibri" w:cs="Calibri"/>
                <w:sz w:val="22"/>
                <w:szCs w:val="22"/>
              </w:rPr>
              <w:t xml:space="preserve">Włochy (łącznie z </w:t>
            </w:r>
            <w:proofErr w:type="spellStart"/>
            <w:r>
              <w:rPr>
                <w:rFonts w:ascii="Calibri" w:hAnsi="Calibri" w:cs="Calibri"/>
                <w:sz w:val="22"/>
                <w:szCs w:val="22"/>
              </w:rPr>
              <w:t>Livigno</w:t>
            </w:r>
            <w:proofErr w:type="spellEnd"/>
            <w:r>
              <w:rPr>
                <w:rFonts w:ascii="Calibri" w:hAnsi="Calibri" w:cs="Calibri"/>
                <w:sz w:val="22"/>
                <w:szCs w:val="22"/>
              </w:rPr>
              <w:t xml:space="preserve"> i z gminą </w:t>
            </w:r>
            <w:proofErr w:type="spellStart"/>
            <w:r>
              <w:rPr>
                <w:rFonts w:ascii="Calibri" w:hAnsi="Calibri" w:cs="Calibri"/>
                <w:sz w:val="22"/>
                <w:szCs w:val="22"/>
              </w:rPr>
              <w:t>Campione</w:t>
            </w:r>
            <w:proofErr w:type="spellEnd"/>
            <w:r>
              <w:rPr>
                <w:rFonts w:ascii="Calibri" w:hAnsi="Calibri" w:cs="Calibri"/>
                <w:sz w:val="22"/>
                <w:szCs w:val="22"/>
              </w:rPr>
              <w:t xml:space="preserve"> </w:t>
            </w:r>
            <w:proofErr w:type="spellStart"/>
            <w:r>
              <w:rPr>
                <w:rFonts w:ascii="Calibri" w:hAnsi="Calibri" w:cs="Calibri"/>
                <w:sz w:val="22"/>
                <w:szCs w:val="22"/>
              </w:rPr>
              <w:t>d’Italia</w:t>
            </w:r>
            <w:proofErr w:type="spellEnd"/>
            <w:r>
              <w:rPr>
                <w:rFonts w:ascii="Calibri" w:hAnsi="Calibri" w:cs="Calibri"/>
                <w:sz w:val="22"/>
                <w:szCs w:val="22"/>
              </w:rPr>
              <w:t>)</w:t>
            </w:r>
          </w:p>
        </w:tc>
      </w:tr>
      <w:tr w:rsidR="00744721" w:rsidRPr="004956C8"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CI</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Wybrzeże Kości Słoniowej</w:t>
            </w:r>
          </w:p>
        </w:tc>
      </w:tr>
      <w:tr w:rsidR="00744721" w:rsidRPr="004956C8"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BV</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Wyspa Bouveta</w:t>
            </w:r>
          </w:p>
        </w:tc>
      </w:tr>
      <w:tr w:rsidR="00744721" w:rsidRPr="004956C8"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CX</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Wyspa Bożego Narodzenia</w:t>
            </w:r>
          </w:p>
        </w:tc>
      </w:tr>
      <w:tr w:rsidR="00744721" w:rsidRPr="002B7602"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CK</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Wyspy Cooka</w:t>
            </w:r>
          </w:p>
        </w:tc>
      </w:tr>
      <w:tr w:rsidR="00744721" w:rsidRPr="002B7602"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VI</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Wyspy Dziewicze Stanów Zjednoczonych</w:t>
            </w:r>
          </w:p>
        </w:tc>
      </w:tr>
      <w:tr w:rsidR="00744721" w:rsidRPr="002B7602"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HM</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Wyspy Heard i McDonalda</w:t>
            </w:r>
          </w:p>
        </w:tc>
      </w:tr>
      <w:tr w:rsidR="00744721" w:rsidRPr="004956C8"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CC</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Wyspy Kokosowe (inaczej Wyspy Keelinga)</w:t>
            </w:r>
          </w:p>
        </w:tc>
      </w:tr>
      <w:tr w:rsidR="00744721" w:rsidRPr="004956C8"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MH</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Wyspy Marshalla</w:t>
            </w:r>
          </w:p>
        </w:tc>
      </w:tr>
      <w:tr w:rsidR="00744721" w:rsidRPr="004956C8"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FO</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Wyspy Owcze</w:t>
            </w:r>
          </w:p>
        </w:tc>
      </w:tr>
      <w:tr w:rsidR="00744721" w:rsidRPr="004956C8"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lastRenderedPageBreak/>
              <w:t>SB</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Wyspy Salomona</w:t>
            </w:r>
          </w:p>
        </w:tc>
      </w:tr>
      <w:tr w:rsidR="00744721" w:rsidRPr="002B7602"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SH</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Wyspa Świętej Heleny, Wyspa Wniebowstąpienia i Tristan da Cunha</w:t>
            </w:r>
          </w:p>
        </w:tc>
      </w:tr>
      <w:tr w:rsidR="00744721" w:rsidRPr="004956C8" w:rsidTr="00801C56">
        <w:tc>
          <w:tcPr>
            <w:tcW w:w="972" w:type="dxa"/>
          </w:tcPr>
          <w:p w:rsidR="00744721" w:rsidRPr="00B809BE" w:rsidRDefault="00744721" w:rsidP="00801C56">
            <w:pPr>
              <w:rPr>
                <w:rFonts w:ascii="Calibri" w:hAnsi="Calibri" w:cs="Calibri"/>
                <w:sz w:val="22"/>
                <w:szCs w:val="22"/>
                <w:lang w:val="it-IT"/>
              </w:rPr>
            </w:pPr>
            <w:r>
              <w:rPr>
                <w:rFonts w:ascii="Calibri" w:hAnsi="Calibri" w:cs="Calibri"/>
                <w:sz w:val="22"/>
                <w:szCs w:val="22"/>
              </w:rPr>
              <w:t>ST</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Wyspy Świętego Tomasza i Książęca</w:t>
            </w:r>
          </w:p>
        </w:tc>
      </w:tr>
      <w:tr w:rsidR="00744721" w:rsidRPr="004956C8"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ZM</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Zambia</w:t>
            </w:r>
          </w:p>
        </w:tc>
      </w:tr>
      <w:tr w:rsidR="00744721" w:rsidRPr="004956C8"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ZW</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Zimbabwe</w:t>
            </w:r>
          </w:p>
        </w:tc>
      </w:tr>
      <w:tr w:rsidR="00744721" w:rsidRPr="004956C8"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AE</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 xml:space="preserve">Zjednoczone Emiraty Arabskie (Abu Zabi, Adżman, Dubaj, </w:t>
            </w:r>
            <w:proofErr w:type="spellStart"/>
            <w:r>
              <w:rPr>
                <w:rFonts w:ascii="Calibri" w:hAnsi="Calibri" w:cs="Calibri"/>
                <w:sz w:val="22"/>
                <w:szCs w:val="22"/>
              </w:rPr>
              <w:t>Fudżajra</w:t>
            </w:r>
            <w:proofErr w:type="spellEnd"/>
            <w:r>
              <w:rPr>
                <w:rFonts w:ascii="Calibri" w:hAnsi="Calibri" w:cs="Calibri"/>
                <w:sz w:val="22"/>
                <w:szCs w:val="22"/>
              </w:rPr>
              <w:t>, Ras al-</w:t>
            </w:r>
            <w:proofErr w:type="spellStart"/>
            <w:r>
              <w:rPr>
                <w:rFonts w:ascii="Calibri" w:hAnsi="Calibri" w:cs="Calibri"/>
                <w:sz w:val="22"/>
                <w:szCs w:val="22"/>
              </w:rPr>
              <w:t>Chajma</w:t>
            </w:r>
            <w:proofErr w:type="spellEnd"/>
            <w:r>
              <w:rPr>
                <w:rFonts w:ascii="Calibri" w:hAnsi="Calibri" w:cs="Calibri"/>
                <w:sz w:val="22"/>
                <w:szCs w:val="22"/>
              </w:rPr>
              <w:t xml:space="preserve">, Szardża oraz </w:t>
            </w:r>
            <w:proofErr w:type="spellStart"/>
            <w:r>
              <w:rPr>
                <w:rFonts w:ascii="Calibri" w:hAnsi="Calibri" w:cs="Calibri"/>
                <w:sz w:val="22"/>
                <w:szCs w:val="22"/>
              </w:rPr>
              <w:t>Umm</w:t>
            </w:r>
            <w:proofErr w:type="spellEnd"/>
            <w:r>
              <w:rPr>
                <w:rFonts w:ascii="Calibri" w:hAnsi="Calibri" w:cs="Calibri"/>
                <w:sz w:val="22"/>
                <w:szCs w:val="22"/>
              </w:rPr>
              <w:t xml:space="preserve"> al-</w:t>
            </w:r>
            <w:proofErr w:type="spellStart"/>
            <w:r>
              <w:rPr>
                <w:rFonts w:ascii="Calibri" w:hAnsi="Calibri" w:cs="Calibri"/>
                <w:sz w:val="22"/>
                <w:szCs w:val="22"/>
              </w:rPr>
              <w:t>Kajwajn</w:t>
            </w:r>
            <w:proofErr w:type="spellEnd"/>
            <w:r>
              <w:rPr>
                <w:rFonts w:ascii="Calibri" w:hAnsi="Calibri" w:cs="Calibri"/>
                <w:sz w:val="22"/>
                <w:szCs w:val="22"/>
              </w:rPr>
              <w:t>)</w:t>
            </w:r>
          </w:p>
        </w:tc>
      </w:tr>
      <w:tr w:rsidR="00744721" w:rsidRPr="004956C8"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TZ</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Zjednoczona Republika Tanzanii (Tanganika, Zanzibar i Pemba)</w:t>
            </w:r>
          </w:p>
        </w:tc>
      </w:tr>
      <w:tr w:rsidR="00744721" w:rsidRPr="004956C8" w:rsidTr="00801C56">
        <w:tc>
          <w:tcPr>
            <w:tcW w:w="972" w:type="dxa"/>
          </w:tcPr>
          <w:p w:rsidR="00744721" w:rsidRDefault="00744721" w:rsidP="00801C56">
            <w:pPr>
              <w:rPr>
                <w:rFonts w:ascii="Calibri" w:hAnsi="Calibri" w:cs="Calibri"/>
                <w:sz w:val="22"/>
                <w:szCs w:val="22"/>
              </w:rPr>
            </w:pPr>
            <w:r>
              <w:rPr>
                <w:rFonts w:ascii="Calibri" w:hAnsi="Calibri" w:cs="Calibri"/>
                <w:sz w:val="22"/>
                <w:szCs w:val="22"/>
              </w:rPr>
              <w:t>GB</w:t>
            </w:r>
          </w:p>
        </w:tc>
        <w:tc>
          <w:tcPr>
            <w:tcW w:w="7498" w:type="dxa"/>
          </w:tcPr>
          <w:p w:rsidR="00744721" w:rsidRDefault="00744721" w:rsidP="00801C56">
            <w:pPr>
              <w:rPr>
                <w:rFonts w:ascii="Calibri" w:hAnsi="Calibri" w:cs="Calibri"/>
                <w:sz w:val="22"/>
                <w:szCs w:val="22"/>
              </w:rPr>
            </w:pPr>
            <w:r>
              <w:rPr>
                <w:rFonts w:ascii="Calibri" w:hAnsi="Calibri" w:cs="Calibri"/>
                <w:sz w:val="22"/>
                <w:szCs w:val="22"/>
              </w:rPr>
              <w:t>Zjednoczone Królestwo (Wielka Brytania, Irlandia Północna, Wyspy Normandzkie oraz Wyspa Man)</w:t>
            </w:r>
          </w:p>
        </w:tc>
      </w:tr>
    </w:tbl>
    <w:p w:rsidR="00744721" w:rsidRPr="004956C8" w:rsidRDefault="00744721" w:rsidP="00744721">
      <w:pPr>
        <w:rPr>
          <w:lang w:val="it-IT"/>
        </w:rPr>
        <w:sectPr w:rsidR="00744721" w:rsidRPr="004956C8">
          <w:pgSz w:w="12240" w:h="15840"/>
          <w:pgMar w:top="1134" w:right="1418" w:bottom="2139" w:left="1418" w:header="709" w:footer="1714" w:gutter="0"/>
          <w:cols w:space="708"/>
          <w:formProt w:val="0"/>
          <w:docGrid w:linePitch="100" w:charSpace="16384"/>
        </w:sectPr>
      </w:pPr>
    </w:p>
    <w:p w:rsidR="00744721" w:rsidRDefault="00744721" w:rsidP="00744721">
      <w:pPr>
        <w:tabs>
          <w:tab w:val="left" w:pos="1136"/>
        </w:tabs>
        <w:spacing w:before="240"/>
        <w:ind w:left="1136" w:hanging="1136"/>
        <w:rPr>
          <w:rFonts w:ascii="Calibri" w:hAnsi="Calibri" w:cs="Calibri"/>
          <w:sz w:val="22"/>
          <w:szCs w:val="22"/>
        </w:rPr>
      </w:pPr>
      <w:r>
        <w:rPr>
          <w:rFonts w:ascii="Calibri" w:hAnsi="Calibri" w:cs="Calibri"/>
          <w:sz w:val="22"/>
          <w:szCs w:val="22"/>
        </w:rPr>
        <w:lastRenderedPageBreak/>
        <w:tab/>
      </w:r>
    </w:p>
    <w:p w:rsidR="00744721" w:rsidRDefault="00744721" w:rsidP="00744721">
      <w:pPr>
        <w:tabs>
          <w:tab w:val="left" w:pos="1136"/>
        </w:tabs>
        <w:spacing w:before="240"/>
        <w:ind w:left="1136" w:hanging="1136"/>
      </w:pPr>
      <w:r>
        <w:rPr>
          <w:rFonts w:ascii="Calibri" w:hAnsi="Calibri" w:cs="Calibri"/>
          <w:sz w:val="22"/>
          <w:szCs w:val="22"/>
        </w:rPr>
        <w:tab/>
      </w:r>
    </w:p>
    <w:p w:rsidR="00744721" w:rsidRDefault="00744721" w:rsidP="00744721">
      <w:pPr>
        <w:spacing w:before="240" w:after="240"/>
        <w:ind w:left="1134" w:hanging="1134"/>
        <w:jc w:val="both"/>
        <w:outlineLvl w:val="0"/>
        <w:rPr>
          <w:rFonts w:ascii="Calibri Light" w:hAnsi="Calibri Light" w:cs="Calibri Light"/>
          <w:b/>
          <w:bCs/>
          <w:sz w:val="32"/>
          <w:szCs w:val="32"/>
        </w:rPr>
      </w:pPr>
      <w:r>
        <w:br w:type="page"/>
      </w:r>
    </w:p>
    <w:p w:rsidR="00744721" w:rsidRDefault="00744721" w:rsidP="00744721">
      <w:pPr>
        <w:spacing w:before="240" w:after="240"/>
        <w:jc w:val="both"/>
        <w:outlineLvl w:val="0"/>
        <w:rPr>
          <w:rFonts w:ascii="Calibri Light" w:hAnsi="Calibri Light" w:cs="Calibri Light"/>
          <w:b/>
          <w:bCs/>
          <w:sz w:val="32"/>
          <w:szCs w:val="32"/>
        </w:rPr>
      </w:pPr>
      <w:bookmarkStart w:id="149" w:name="_Toc92187339"/>
      <w:r>
        <w:rPr>
          <w:rFonts w:ascii="Calibri Light" w:hAnsi="Calibri Light" w:cs="Calibri Light"/>
          <w:b/>
          <w:sz w:val="32"/>
          <w:szCs w:val="32"/>
        </w:rPr>
        <w:lastRenderedPageBreak/>
        <w:t xml:space="preserve">Załącznik nr 7 – Dane kontaktowe komórki INTRASTAT, Help </w:t>
      </w:r>
      <w:proofErr w:type="spellStart"/>
      <w:r>
        <w:rPr>
          <w:rFonts w:ascii="Calibri Light" w:hAnsi="Calibri Light" w:cs="Calibri Light"/>
          <w:b/>
          <w:sz w:val="32"/>
          <w:szCs w:val="32"/>
        </w:rPr>
        <w:t>Desku</w:t>
      </w:r>
      <w:proofErr w:type="spellEnd"/>
      <w:r>
        <w:rPr>
          <w:rFonts w:ascii="Calibri Light" w:hAnsi="Calibri Light" w:cs="Calibri Light"/>
          <w:b/>
          <w:sz w:val="32"/>
          <w:szCs w:val="32"/>
        </w:rPr>
        <w:t xml:space="preserve"> oraz Wydziału Centralnej Rejestracji.</w:t>
      </w:r>
      <w:bookmarkEnd w:id="149"/>
    </w:p>
    <w:tbl>
      <w:tblPr>
        <w:tblW w:w="9747" w:type="dxa"/>
        <w:tblLayout w:type="fixed"/>
        <w:tblLook w:val="01E0" w:firstRow="1" w:lastRow="1" w:firstColumn="1" w:lastColumn="1" w:noHBand="0" w:noVBand="0"/>
      </w:tblPr>
      <w:tblGrid>
        <w:gridCol w:w="1648"/>
        <w:gridCol w:w="8099"/>
      </w:tblGrid>
      <w:tr w:rsidR="00744721" w:rsidTr="00801C56">
        <w:trPr>
          <w:trHeight w:val="99"/>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D9D9D9"/>
          </w:tcPr>
          <w:p w:rsidR="00744721" w:rsidRDefault="00744721" w:rsidP="00801C56">
            <w:pPr>
              <w:spacing w:before="240" w:after="120"/>
              <w:rPr>
                <w:rFonts w:ascii="Calibri" w:hAnsi="Calibri" w:cs="Calibri"/>
                <w:b/>
                <w:sz w:val="22"/>
                <w:szCs w:val="22"/>
              </w:rPr>
            </w:pPr>
            <w:r>
              <w:rPr>
                <w:rFonts w:ascii="Calibri" w:hAnsi="Calibri" w:cs="Calibri"/>
                <w:b/>
                <w:sz w:val="22"/>
                <w:szCs w:val="22"/>
              </w:rPr>
              <w:t>Wydział INTRASTAT w Izbie Administracji Skarbowej w Szczecinie</w:t>
            </w:r>
          </w:p>
        </w:tc>
      </w:tr>
      <w:tr w:rsidR="00744721" w:rsidTr="00801C56">
        <w:trPr>
          <w:trHeight w:val="533"/>
        </w:trPr>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744721" w:rsidRDefault="00744721" w:rsidP="00801C56">
            <w:pPr>
              <w:spacing w:before="240"/>
              <w:jc w:val="right"/>
              <w:rPr>
                <w:rFonts w:ascii="Calibri" w:hAnsi="Calibri" w:cs="Calibri"/>
                <w:b/>
                <w:sz w:val="22"/>
                <w:szCs w:val="22"/>
              </w:rPr>
            </w:pPr>
            <w:r>
              <w:rPr>
                <w:rFonts w:ascii="Calibri" w:hAnsi="Calibri" w:cs="Calibri"/>
                <w:sz w:val="22"/>
                <w:szCs w:val="22"/>
              </w:rPr>
              <w:t>Adres:</w:t>
            </w:r>
          </w:p>
        </w:tc>
        <w:tc>
          <w:tcPr>
            <w:tcW w:w="8098" w:type="dxa"/>
            <w:tcBorders>
              <w:top w:val="single" w:sz="4" w:space="0" w:color="000000"/>
              <w:left w:val="single" w:sz="4" w:space="0" w:color="000000"/>
              <w:bottom w:val="single" w:sz="4" w:space="0" w:color="000000"/>
              <w:right w:val="single" w:sz="4" w:space="0" w:color="000000"/>
            </w:tcBorders>
            <w:shd w:val="clear" w:color="auto" w:fill="auto"/>
          </w:tcPr>
          <w:p w:rsidR="00744721" w:rsidRDefault="00744721" w:rsidP="00801C56">
            <w:pPr>
              <w:spacing w:line="276" w:lineRule="auto"/>
              <w:rPr>
                <w:rFonts w:ascii="Calibri" w:hAnsi="Calibri" w:cs="Calibri"/>
                <w:sz w:val="22"/>
                <w:szCs w:val="22"/>
              </w:rPr>
            </w:pPr>
            <w:r>
              <w:rPr>
                <w:rFonts w:ascii="Calibri" w:hAnsi="Calibri" w:cs="Calibri"/>
                <w:sz w:val="22"/>
                <w:szCs w:val="22"/>
              </w:rPr>
              <w:t>Izba Administracji Skarbowej w Szczecinie</w:t>
            </w:r>
          </w:p>
          <w:p w:rsidR="00744721" w:rsidRDefault="00744721" w:rsidP="00801C56">
            <w:pPr>
              <w:spacing w:line="276" w:lineRule="auto"/>
              <w:rPr>
                <w:rFonts w:ascii="Calibri" w:hAnsi="Calibri" w:cs="Calibri"/>
                <w:sz w:val="22"/>
                <w:szCs w:val="22"/>
              </w:rPr>
            </w:pPr>
            <w:r>
              <w:rPr>
                <w:rFonts w:ascii="Calibri" w:hAnsi="Calibri" w:cs="Calibri"/>
                <w:sz w:val="22"/>
                <w:szCs w:val="22"/>
              </w:rPr>
              <w:t>Wydział INTRASTAT</w:t>
            </w:r>
          </w:p>
          <w:p w:rsidR="00744721" w:rsidRDefault="00744721" w:rsidP="00801C56">
            <w:pPr>
              <w:spacing w:line="276" w:lineRule="auto"/>
              <w:rPr>
                <w:rFonts w:ascii="Calibri" w:hAnsi="Calibri" w:cs="Calibri"/>
                <w:b/>
                <w:sz w:val="22"/>
                <w:szCs w:val="22"/>
              </w:rPr>
            </w:pPr>
            <w:r>
              <w:rPr>
                <w:rFonts w:ascii="Calibri" w:hAnsi="Calibri" w:cs="Calibri"/>
                <w:sz w:val="22"/>
                <w:szCs w:val="22"/>
              </w:rPr>
              <w:t>72-002 Dołuje; Lubieszyn 11i</w:t>
            </w:r>
          </w:p>
        </w:tc>
      </w:tr>
      <w:tr w:rsidR="00744721" w:rsidTr="00801C56">
        <w:trPr>
          <w:trHeight w:val="533"/>
        </w:trPr>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744721" w:rsidRDefault="00744721" w:rsidP="00801C56">
            <w:pPr>
              <w:spacing w:before="240"/>
              <w:jc w:val="right"/>
              <w:rPr>
                <w:rFonts w:ascii="Calibri" w:hAnsi="Calibri" w:cs="Calibri"/>
                <w:b/>
                <w:sz w:val="22"/>
                <w:szCs w:val="22"/>
              </w:rPr>
            </w:pPr>
            <w:r>
              <w:rPr>
                <w:rFonts w:ascii="Calibri" w:hAnsi="Calibri" w:cs="Calibri"/>
                <w:sz w:val="22"/>
                <w:szCs w:val="22"/>
              </w:rPr>
              <w:t>Telefon</w:t>
            </w:r>
            <w:r>
              <w:rPr>
                <w:rFonts w:ascii="Calibri" w:hAnsi="Calibri" w:cs="Calibri"/>
                <w:sz w:val="22"/>
                <w:szCs w:val="22"/>
                <w:lang w:val="en-US"/>
              </w:rPr>
              <w:t>:</w:t>
            </w:r>
          </w:p>
        </w:tc>
        <w:tc>
          <w:tcPr>
            <w:tcW w:w="8098" w:type="dxa"/>
            <w:tcBorders>
              <w:top w:val="single" w:sz="4" w:space="0" w:color="000000"/>
              <w:left w:val="single" w:sz="4" w:space="0" w:color="000000"/>
              <w:bottom w:val="single" w:sz="4" w:space="0" w:color="000000"/>
              <w:right w:val="single" w:sz="4" w:space="0" w:color="000000"/>
            </w:tcBorders>
            <w:shd w:val="clear" w:color="auto" w:fill="auto"/>
          </w:tcPr>
          <w:p w:rsidR="00744721" w:rsidRDefault="00744721" w:rsidP="00801C56">
            <w:pPr>
              <w:spacing w:before="240" w:line="276" w:lineRule="auto"/>
              <w:jc w:val="both"/>
              <w:rPr>
                <w:rFonts w:ascii="Calibri" w:hAnsi="Calibri" w:cs="Calibri"/>
                <w:sz w:val="22"/>
                <w:szCs w:val="22"/>
              </w:rPr>
            </w:pPr>
            <w:r>
              <w:rPr>
                <w:rFonts w:ascii="Calibri" w:hAnsi="Calibri" w:cs="Calibri"/>
                <w:sz w:val="22"/>
                <w:szCs w:val="22"/>
              </w:rPr>
              <w:t xml:space="preserve">Obsługa podmiotów realizowana jest w poszczególnych komórkach Wydziału Intrastat według zakresów numerów NIP. Szczegółowy wykaz telefonów kontaktowych </w:t>
            </w:r>
            <w:r>
              <w:rPr>
                <w:rFonts w:ascii="Calibri" w:hAnsi="Calibri" w:cs="Calibri"/>
                <w:sz w:val="22"/>
                <w:szCs w:val="22"/>
              </w:rPr>
              <w:br/>
              <w:t xml:space="preserve">w podziale na rodzaje załatwianych spraw oraz zakres obsługiwanych numerów NIP, znajduje się na PUESC </w:t>
            </w:r>
            <w:hyperlink r:id="rId31"/>
            <w:r>
              <w:rPr>
                <w:rFonts w:ascii="Calibri" w:hAnsi="Calibri" w:cs="Calibri"/>
                <w:sz w:val="22"/>
                <w:szCs w:val="22"/>
              </w:rPr>
              <w:t xml:space="preserve">w zakładce „Usługi” &gt; „Cło, Granica i Statystyka” &gt; „Statystyka UE (Intrastat)” &gt; „Złóż zgłoszenie INTRASTAT” &gt; „Jeżeli potrzebujesz pomocy (Help </w:t>
            </w:r>
            <w:proofErr w:type="spellStart"/>
            <w:r>
              <w:rPr>
                <w:rFonts w:ascii="Calibri" w:hAnsi="Calibri" w:cs="Calibri"/>
                <w:sz w:val="22"/>
                <w:szCs w:val="22"/>
              </w:rPr>
              <w:t>Desk</w:t>
            </w:r>
            <w:proofErr w:type="spellEnd"/>
            <w:r>
              <w:rPr>
                <w:rFonts w:ascii="Calibri" w:hAnsi="Calibri" w:cs="Calibri"/>
                <w:sz w:val="22"/>
                <w:szCs w:val="22"/>
              </w:rPr>
              <w:t xml:space="preserve">)” &gt; „Kontakt z Wydziałem Intrastat IAS w Szczecinie”: </w:t>
            </w:r>
            <w:hyperlink r:id="rId32">
              <w:r>
                <w:rPr>
                  <w:rStyle w:val="czeinternetowe"/>
                  <w:rFonts w:ascii="Calibri" w:hAnsi="Calibri" w:cs="Calibri"/>
                  <w:sz w:val="22"/>
                  <w:szCs w:val="22"/>
                </w:rPr>
                <w:t>https://puesc.gov.pl/uslugi/zloz-zgloszenie-intrastat</w:t>
              </w:r>
            </w:hyperlink>
          </w:p>
        </w:tc>
      </w:tr>
      <w:tr w:rsidR="00744721" w:rsidTr="00801C56">
        <w:trPr>
          <w:trHeight w:val="533"/>
        </w:trPr>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744721" w:rsidRDefault="00744721" w:rsidP="00801C56">
            <w:pPr>
              <w:spacing w:before="240"/>
              <w:jc w:val="right"/>
              <w:rPr>
                <w:rFonts w:ascii="Calibri" w:hAnsi="Calibri" w:cs="Calibri"/>
                <w:b/>
                <w:sz w:val="22"/>
                <w:szCs w:val="22"/>
              </w:rPr>
            </w:pPr>
            <w:r>
              <w:rPr>
                <w:rFonts w:ascii="Calibri" w:hAnsi="Calibri" w:cs="Calibri"/>
                <w:sz w:val="22"/>
                <w:szCs w:val="22"/>
              </w:rPr>
              <w:t>Faks:</w:t>
            </w:r>
          </w:p>
        </w:tc>
        <w:tc>
          <w:tcPr>
            <w:tcW w:w="8098" w:type="dxa"/>
            <w:tcBorders>
              <w:top w:val="single" w:sz="4" w:space="0" w:color="000000"/>
              <w:left w:val="single" w:sz="4" w:space="0" w:color="000000"/>
              <w:bottom w:val="single" w:sz="4" w:space="0" w:color="000000"/>
              <w:right w:val="single" w:sz="4" w:space="0" w:color="000000"/>
            </w:tcBorders>
            <w:shd w:val="clear" w:color="auto" w:fill="auto"/>
          </w:tcPr>
          <w:p w:rsidR="00744721" w:rsidRDefault="00744721" w:rsidP="00801C56">
            <w:pPr>
              <w:spacing w:before="240"/>
              <w:rPr>
                <w:rFonts w:ascii="Calibri" w:hAnsi="Calibri" w:cs="Calibri"/>
                <w:b/>
                <w:sz w:val="22"/>
                <w:szCs w:val="22"/>
              </w:rPr>
            </w:pPr>
            <w:r>
              <w:rPr>
                <w:rFonts w:ascii="Calibri" w:hAnsi="Calibri" w:cs="Calibri"/>
                <w:sz w:val="22"/>
                <w:szCs w:val="22"/>
              </w:rPr>
              <w:t>(91) 425-16-73</w:t>
            </w:r>
          </w:p>
        </w:tc>
      </w:tr>
      <w:tr w:rsidR="00744721" w:rsidTr="00801C56">
        <w:trPr>
          <w:trHeight w:val="533"/>
        </w:trPr>
        <w:tc>
          <w:tcPr>
            <w:tcW w:w="16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4721" w:rsidRDefault="00744721" w:rsidP="00801C56">
            <w:pPr>
              <w:spacing w:before="240"/>
              <w:jc w:val="right"/>
              <w:rPr>
                <w:rFonts w:ascii="Calibri" w:hAnsi="Calibri" w:cs="Calibri"/>
                <w:b/>
                <w:sz w:val="22"/>
                <w:szCs w:val="22"/>
              </w:rPr>
            </w:pPr>
            <w:r>
              <w:rPr>
                <w:rFonts w:ascii="Calibri" w:hAnsi="Calibri" w:cs="Calibri"/>
                <w:sz w:val="22"/>
                <w:szCs w:val="22"/>
              </w:rPr>
              <w:t>E-mail:</w:t>
            </w:r>
          </w:p>
        </w:tc>
        <w:tc>
          <w:tcPr>
            <w:tcW w:w="80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4721" w:rsidRDefault="00744721" w:rsidP="00801C56">
            <w:pPr>
              <w:pStyle w:val="Default"/>
              <w:widowControl w:val="0"/>
              <w:rPr>
                <w:rFonts w:ascii="Calibri" w:hAnsi="Calibri" w:cs="Calibri"/>
                <w:color w:val="0000FF"/>
                <w:sz w:val="22"/>
                <w:szCs w:val="22"/>
                <w:u w:val="single"/>
              </w:rPr>
            </w:pPr>
            <w:r>
              <w:rPr>
                <w:rStyle w:val="czeinternetowe"/>
                <w:rFonts w:ascii="Calibri" w:hAnsi="Calibri" w:cs="Calibri"/>
                <w:b/>
                <w:sz w:val="22"/>
                <w:szCs w:val="22"/>
              </w:rPr>
              <w:t>igi.ias.szczecin@mf.gov.pl</w:t>
            </w:r>
          </w:p>
        </w:tc>
      </w:tr>
      <w:tr w:rsidR="00744721" w:rsidTr="00801C56">
        <w:trPr>
          <w:trHeight w:val="200"/>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D9D9D9"/>
          </w:tcPr>
          <w:p w:rsidR="00744721" w:rsidRDefault="00744721" w:rsidP="00801C56">
            <w:pPr>
              <w:spacing w:before="240" w:after="120"/>
              <w:rPr>
                <w:rFonts w:ascii="Calibri" w:hAnsi="Calibri" w:cs="Calibri"/>
                <w:b/>
                <w:sz w:val="22"/>
                <w:szCs w:val="22"/>
              </w:rPr>
            </w:pPr>
            <w:r>
              <w:rPr>
                <w:rFonts w:ascii="Calibri" w:hAnsi="Calibri" w:cs="Calibri"/>
                <w:b/>
                <w:sz w:val="22"/>
                <w:szCs w:val="22"/>
              </w:rPr>
              <w:t xml:space="preserve">Ogólnopolski Help </w:t>
            </w:r>
            <w:proofErr w:type="spellStart"/>
            <w:r>
              <w:rPr>
                <w:rFonts w:ascii="Calibri" w:hAnsi="Calibri" w:cs="Calibri"/>
                <w:b/>
                <w:sz w:val="22"/>
                <w:szCs w:val="22"/>
              </w:rPr>
              <w:t>Desk</w:t>
            </w:r>
            <w:proofErr w:type="spellEnd"/>
            <w:r>
              <w:rPr>
                <w:rFonts w:ascii="Calibri" w:hAnsi="Calibri" w:cs="Calibri"/>
                <w:b/>
                <w:sz w:val="22"/>
                <w:szCs w:val="22"/>
              </w:rPr>
              <w:t xml:space="preserve"> INTRASTAT</w:t>
            </w:r>
          </w:p>
        </w:tc>
      </w:tr>
      <w:tr w:rsidR="00744721" w:rsidTr="00801C56">
        <w:trPr>
          <w:trHeight w:val="533"/>
        </w:trPr>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744721" w:rsidRDefault="00744721" w:rsidP="00801C56">
            <w:pPr>
              <w:spacing w:before="240"/>
              <w:jc w:val="right"/>
              <w:rPr>
                <w:rFonts w:ascii="Calibri" w:hAnsi="Calibri" w:cs="Calibri"/>
                <w:b/>
                <w:sz w:val="22"/>
                <w:szCs w:val="22"/>
                <w:lang w:val="en-GB"/>
              </w:rPr>
            </w:pPr>
            <w:r>
              <w:rPr>
                <w:rFonts w:ascii="Calibri" w:hAnsi="Calibri" w:cs="Calibri"/>
                <w:sz w:val="22"/>
                <w:szCs w:val="22"/>
                <w:lang w:val="en-GB"/>
              </w:rPr>
              <w:t xml:space="preserve">Portal </w:t>
            </w:r>
            <w:proofErr w:type="spellStart"/>
            <w:r>
              <w:rPr>
                <w:rFonts w:ascii="Calibri" w:hAnsi="Calibri" w:cs="Calibri"/>
                <w:sz w:val="22"/>
                <w:szCs w:val="22"/>
                <w:lang w:val="en-GB"/>
              </w:rPr>
              <w:t>pomocy</w:t>
            </w:r>
            <w:proofErr w:type="spellEnd"/>
            <w:r>
              <w:rPr>
                <w:rFonts w:ascii="Calibri" w:hAnsi="Calibri" w:cs="Calibri"/>
                <w:sz w:val="22"/>
                <w:szCs w:val="22"/>
                <w:lang w:val="en-GB"/>
              </w:rPr>
              <w:t xml:space="preserve"> Help Desk SISC</w:t>
            </w:r>
          </w:p>
        </w:tc>
        <w:tc>
          <w:tcPr>
            <w:tcW w:w="8098" w:type="dxa"/>
            <w:tcBorders>
              <w:top w:val="single" w:sz="4" w:space="0" w:color="000000"/>
              <w:left w:val="single" w:sz="4" w:space="0" w:color="000000"/>
              <w:bottom w:val="single" w:sz="4" w:space="0" w:color="000000"/>
              <w:right w:val="single" w:sz="4" w:space="0" w:color="000000"/>
            </w:tcBorders>
            <w:shd w:val="clear" w:color="auto" w:fill="auto"/>
          </w:tcPr>
          <w:p w:rsidR="00744721" w:rsidRDefault="00744721" w:rsidP="00801C56">
            <w:pPr>
              <w:spacing w:before="240"/>
              <w:jc w:val="both"/>
              <w:rPr>
                <w:rFonts w:ascii="Calibri" w:hAnsi="Calibri" w:cs="Calibri"/>
                <w:b/>
                <w:sz w:val="22"/>
                <w:szCs w:val="22"/>
              </w:rPr>
            </w:pPr>
            <w:r>
              <w:rPr>
                <w:rFonts w:ascii="Calibri" w:hAnsi="Calibri" w:cs="Calibri"/>
                <w:sz w:val="22"/>
                <w:szCs w:val="22"/>
              </w:rPr>
              <w:t xml:space="preserve">Zalecana forma kontaktu – </w:t>
            </w:r>
            <w:hyperlink r:id="rId33" w:anchor="portalcsd" w:history="1">
              <w:r>
                <w:rPr>
                  <w:rStyle w:val="czeinternetowe"/>
                  <w:rFonts w:ascii="Calibri" w:hAnsi="Calibri" w:cs="Calibri"/>
                  <w:sz w:val="22"/>
                  <w:szCs w:val="22"/>
                </w:rPr>
                <w:t>przez portal CSD</w:t>
              </w:r>
            </w:hyperlink>
            <w:r>
              <w:rPr>
                <w:rFonts w:ascii="Calibri" w:hAnsi="Calibri" w:cs="Calibri"/>
                <w:sz w:val="22"/>
                <w:szCs w:val="22"/>
              </w:rPr>
              <w:t>, wymaga zalogowania się do PUESC,  przejścia na stronę „POMOC”, wybrania „Help </w:t>
            </w:r>
            <w:proofErr w:type="spellStart"/>
            <w:r>
              <w:rPr>
                <w:rFonts w:ascii="Calibri" w:hAnsi="Calibri" w:cs="Calibri"/>
                <w:sz w:val="22"/>
                <w:szCs w:val="22"/>
              </w:rPr>
              <w:t>Desk</w:t>
            </w:r>
            <w:proofErr w:type="spellEnd"/>
            <w:r>
              <w:rPr>
                <w:rFonts w:ascii="Calibri" w:hAnsi="Calibri" w:cs="Calibri"/>
                <w:sz w:val="22"/>
                <w:szCs w:val="22"/>
              </w:rPr>
              <w:t xml:space="preserve"> SISC”</w:t>
            </w:r>
          </w:p>
        </w:tc>
      </w:tr>
      <w:tr w:rsidR="00744721" w:rsidTr="00801C56">
        <w:trPr>
          <w:trHeight w:val="533"/>
        </w:trPr>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744721" w:rsidRDefault="00744721" w:rsidP="00801C56">
            <w:pPr>
              <w:spacing w:before="240"/>
              <w:jc w:val="right"/>
              <w:rPr>
                <w:rFonts w:ascii="Calibri" w:hAnsi="Calibri" w:cs="Calibri"/>
                <w:b/>
                <w:sz w:val="22"/>
                <w:szCs w:val="22"/>
              </w:rPr>
            </w:pPr>
            <w:proofErr w:type="spellStart"/>
            <w:r>
              <w:rPr>
                <w:rFonts w:ascii="Calibri" w:hAnsi="Calibri" w:cs="Calibri"/>
                <w:sz w:val="22"/>
                <w:szCs w:val="22"/>
                <w:lang w:val="en-US"/>
              </w:rPr>
              <w:t>Infolinia</w:t>
            </w:r>
            <w:proofErr w:type="spellEnd"/>
            <w:r>
              <w:rPr>
                <w:rFonts w:ascii="Calibri" w:hAnsi="Calibri" w:cs="Calibri"/>
                <w:sz w:val="22"/>
                <w:szCs w:val="22"/>
                <w:lang w:val="en-US"/>
              </w:rPr>
              <w:t>:</w:t>
            </w:r>
          </w:p>
        </w:tc>
        <w:tc>
          <w:tcPr>
            <w:tcW w:w="8098" w:type="dxa"/>
            <w:tcBorders>
              <w:top w:val="single" w:sz="4" w:space="0" w:color="000000"/>
              <w:left w:val="single" w:sz="4" w:space="0" w:color="000000"/>
              <w:bottom w:val="single" w:sz="4" w:space="0" w:color="000000"/>
              <w:right w:val="single" w:sz="4" w:space="0" w:color="000000"/>
            </w:tcBorders>
            <w:shd w:val="clear" w:color="auto" w:fill="auto"/>
          </w:tcPr>
          <w:p w:rsidR="00744721" w:rsidRDefault="00744721" w:rsidP="00801C56">
            <w:pPr>
              <w:spacing w:before="240"/>
              <w:rPr>
                <w:rFonts w:ascii="Calibri" w:hAnsi="Calibri" w:cs="Calibri"/>
                <w:color w:val="FF0000"/>
                <w:sz w:val="22"/>
                <w:szCs w:val="22"/>
              </w:rPr>
            </w:pPr>
            <w:r>
              <w:rPr>
                <w:rFonts w:ascii="Calibri" w:hAnsi="Calibri" w:cs="Calibri"/>
                <w:sz w:val="22"/>
                <w:szCs w:val="22"/>
                <w:lang w:val="en-US"/>
              </w:rPr>
              <w:t>(33) 483-20-55</w:t>
            </w:r>
          </w:p>
        </w:tc>
      </w:tr>
      <w:tr w:rsidR="00744721" w:rsidTr="00801C56">
        <w:trPr>
          <w:trHeight w:val="533"/>
        </w:trPr>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744721" w:rsidRDefault="00744721" w:rsidP="00801C56">
            <w:pPr>
              <w:spacing w:before="240"/>
              <w:jc w:val="right"/>
              <w:rPr>
                <w:rFonts w:ascii="Calibri" w:hAnsi="Calibri" w:cs="Calibri"/>
                <w:b/>
                <w:sz w:val="22"/>
                <w:szCs w:val="22"/>
              </w:rPr>
            </w:pPr>
            <w:r>
              <w:rPr>
                <w:rFonts w:ascii="Calibri" w:hAnsi="Calibri" w:cs="Calibri"/>
                <w:sz w:val="22"/>
                <w:szCs w:val="22"/>
                <w:lang w:val="en-US"/>
              </w:rPr>
              <w:t>E-mail:</w:t>
            </w:r>
          </w:p>
        </w:tc>
        <w:tc>
          <w:tcPr>
            <w:tcW w:w="8098" w:type="dxa"/>
            <w:tcBorders>
              <w:top w:val="single" w:sz="4" w:space="0" w:color="000000"/>
              <w:left w:val="single" w:sz="4" w:space="0" w:color="000000"/>
              <w:bottom w:val="single" w:sz="4" w:space="0" w:color="000000"/>
              <w:right w:val="single" w:sz="4" w:space="0" w:color="000000"/>
            </w:tcBorders>
            <w:shd w:val="clear" w:color="auto" w:fill="auto"/>
          </w:tcPr>
          <w:p w:rsidR="00744721" w:rsidRDefault="007D60C2" w:rsidP="00801C56">
            <w:pPr>
              <w:spacing w:before="240"/>
              <w:rPr>
                <w:rFonts w:ascii="Calibri" w:hAnsi="Calibri" w:cs="Calibri"/>
                <w:b/>
                <w:sz w:val="22"/>
                <w:szCs w:val="22"/>
              </w:rPr>
            </w:pPr>
            <w:hyperlink r:id="rId34">
              <w:r w:rsidR="00744721">
                <w:rPr>
                  <w:rStyle w:val="czeinternetowe"/>
                  <w:rFonts w:ascii="Calibri" w:hAnsi="Calibri" w:cs="Calibri"/>
                  <w:b/>
                  <w:sz w:val="22"/>
                  <w:szCs w:val="22"/>
                </w:rPr>
                <w:t>helpdesk-eclo@mf.gov.pl;</w:t>
              </w:r>
            </w:hyperlink>
          </w:p>
          <w:p w:rsidR="00744721" w:rsidRDefault="00744721" w:rsidP="00801C56">
            <w:pPr>
              <w:rPr>
                <w:rFonts w:ascii="Calibri" w:hAnsi="Calibri" w:cs="Calibri"/>
                <w:sz w:val="22"/>
                <w:szCs w:val="22"/>
              </w:rPr>
            </w:pPr>
            <w:r>
              <w:rPr>
                <w:rFonts w:ascii="Calibri" w:hAnsi="Calibri" w:cs="Calibri"/>
                <w:sz w:val="22"/>
                <w:szCs w:val="22"/>
              </w:rPr>
              <w:t xml:space="preserve">Aby skorzystać z e-mail </w:t>
            </w:r>
            <w:r>
              <w:rPr>
                <w:rFonts w:ascii="Calibri" w:hAnsi="Calibri" w:cs="Calibri"/>
                <w:b/>
                <w:sz w:val="22"/>
                <w:szCs w:val="22"/>
                <w:u w:val="single"/>
              </w:rPr>
              <w:t>należy łącznie</w:t>
            </w:r>
            <w:r>
              <w:rPr>
                <w:rFonts w:ascii="Calibri" w:hAnsi="Calibri" w:cs="Calibri"/>
                <w:sz w:val="22"/>
                <w:szCs w:val="22"/>
              </w:rPr>
              <w:t>:</w:t>
            </w:r>
          </w:p>
          <w:p w:rsidR="00744721" w:rsidRDefault="00744721" w:rsidP="004B6185">
            <w:pPr>
              <w:pStyle w:val="ListNumberLevel4"/>
              <w:widowControl w:val="0"/>
              <w:numPr>
                <w:ilvl w:val="3"/>
                <w:numId w:val="47"/>
              </w:numPr>
              <w:tabs>
                <w:tab w:val="left" w:pos="322"/>
              </w:tabs>
              <w:spacing w:before="0" w:after="0"/>
              <w:ind w:left="322" w:hanging="284"/>
              <w:rPr>
                <w:rFonts w:ascii="Calibri" w:hAnsi="Calibri" w:cs="Calibri"/>
                <w:sz w:val="22"/>
                <w:szCs w:val="22"/>
              </w:rPr>
            </w:pPr>
            <w:r>
              <w:rPr>
                <w:rFonts w:ascii="Calibri" w:hAnsi="Calibri" w:cs="Calibri"/>
                <w:sz w:val="22"/>
                <w:szCs w:val="22"/>
              </w:rPr>
              <w:t>przynajmniej raz wcześniej skorzystać z pomocy przez portal CSD</w:t>
            </w:r>
          </w:p>
          <w:p w:rsidR="00744721" w:rsidRDefault="00744721" w:rsidP="004B6185">
            <w:pPr>
              <w:pStyle w:val="ListNumberLevel4"/>
              <w:widowControl w:val="0"/>
              <w:numPr>
                <w:ilvl w:val="3"/>
                <w:numId w:val="47"/>
              </w:numPr>
              <w:tabs>
                <w:tab w:val="left" w:pos="322"/>
              </w:tabs>
              <w:spacing w:before="0" w:after="0"/>
              <w:ind w:left="322" w:hanging="284"/>
              <w:rPr>
                <w:rFonts w:ascii="Calibri" w:hAnsi="Calibri" w:cs="Calibri"/>
                <w:sz w:val="22"/>
                <w:szCs w:val="22"/>
              </w:rPr>
            </w:pPr>
            <w:r>
              <w:rPr>
                <w:rFonts w:ascii="Calibri" w:hAnsi="Calibri" w:cs="Calibri"/>
                <w:sz w:val="22"/>
                <w:szCs w:val="22"/>
              </w:rPr>
              <w:t>w temacie wiadomości wpisać nazwę usługi, której dotyczy zgłoszenie,</w:t>
            </w:r>
          </w:p>
          <w:p w:rsidR="00744721" w:rsidRDefault="00744721" w:rsidP="004B6185">
            <w:pPr>
              <w:pStyle w:val="ListNumberLevel4"/>
              <w:widowControl w:val="0"/>
              <w:numPr>
                <w:ilvl w:val="3"/>
                <w:numId w:val="47"/>
              </w:numPr>
              <w:tabs>
                <w:tab w:val="left" w:pos="322"/>
              </w:tabs>
              <w:spacing w:before="0" w:after="0"/>
              <w:ind w:left="322" w:hanging="284"/>
              <w:rPr>
                <w:rFonts w:ascii="Calibri" w:hAnsi="Calibri" w:cs="Calibri"/>
                <w:b/>
                <w:sz w:val="22"/>
                <w:szCs w:val="22"/>
              </w:rPr>
            </w:pPr>
            <w:r>
              <w:rPr>
                <w:rFonts w:ascii="Calibri" w:hAnsi="Calibri" w:cs="Calibri"/>
                <w:sz w:val="22"/>
                <w:szCs w:val="22"/>
              </w:rPr>
              <w:t>wysłać wiadomość z adresu e-mail zgodnego z loginem użytkownika do portalu PUESC.</w:t>
            </w:r>
          </w:p>
        </w:tc>
      </w:tr>
      <w:tr w:rsidR="00744721" w:rsidTr="00801C56">
        <w:trPr>
          <w:trHeight w:val="53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44721" w:rsidRDefault="00744721" w:rsidP="00801C56">
            <w:pPr>
              <w:spacing w:before="240"/>
              <w:rPr>
                <w:rFonts w:ascii="Calibri" w:hAnsi="Calibri" w:cs="Calibri"/>
                <w:b/>
                <w:sz w:val="22"/>
                <w:szCs w:val="22"/>
              </w:rPr>
            </w:pPr>
            <w:r>
              <w:rPr>
                <w:rFonts w:ascii="Calibri" w:hAnsi="Calibri" w:cs="Calibri"/>
                <w:b/>
                <w:sz w:val="22"/>
                <w:szCs w:val="22"/>
              </w:rPr>
              <w:t>Wydział Centralna Rejestracja w Izbie Administracji Skarbowej w Poznaniu</w:t>
            </w:r>
          </w:p>
        </w:tc>
      </w:tr>
      <w:tr w:rsidR="00744721" w:rsidTr="00801C56">
        <w:trPr>
          <w:trHeight w:val="533"/>
        </w:trPr>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744721" w:rsidRDefault="00744721" w:rsidP="00801C56">
            <w:pPr>
              <w:spacing w:before="240"/>
              <w:jc w:val="right"/>
              <w:rPr>
                <w:rFonts w:ascii="Calibri" w:hAnsi="Calibri" w:cs="Calibri"/>
                <w:sz w:val="22"/>
                <w:szCs w:val="22"/>
              </w:rPr>
            </w:pPr>
            <w:r>
              <w:rPr>
                <w:rFonts w:ascii="Calibri" w:hAnsi="Calibri" w:cs="Calibri"/>
                <w:sz w:val="22"/>
                <w:szCs w:val="22"/>
              </w:rPr>
              <w:t>E-mail:</w:t>
            </w:r>
          </w:p>
        </w:tc>
        <w:tc>
          <w:tcPr>
            <w:tcW w:w="8098" w:type="dxa"/>
            <w:tcBorders>
              <w:top w:val="single" w:sz="4" w:space="0" w:color="000000"/>
              <w:left w:val="single" w:sz="4" w:space="0" w:color="000000"/>
              <w:bottom w:val="single" w:sz="4" w:space="0" w:color="000000"/>
              <w:right w:val="single" w:sz="4" w:space="0" w:color="000000"/>
            </w:tcBorders>
            <w:shd w:val="clear" w:color="auto" w:fill="auto"/>
          </w:tcPr>
          <w:p w:rsidR="00744721" w:rsidRDefault="007D60C2" w:rsidP="00801C56">
            <w:pPr>
              <w:spacing w:before="240"/>
              <w:rPr>
                <w:rFonts w:ascii="Calibri" w:hAnsi="Calibri" w:cs="Calibri"/>
                <w:sz w:val="22"/>
                <w:szCs w:val="22"/>
              </w:rPr>
            </w:pPr>
            <w:hyperlink r:id="rId35">
              <w:r w:rsidR="00744721">
                <w:rPr>
                  <w:rStyle w:val="czeinternetowe"/>
                  <w:rFonts w:ascii="Calibri" w:hAnsi="Calibri" w:cs="Calibri"/>
                  <w:sz w:val="22"/>
                  <w:szCs w:val="22"/>
                </w:rPr>
                <w:t>centralna.rejestracja@mf.gov.pl</w:t>
              </w:r>
            </w:hyperlink>
          </w:p>
        </w:tc>
      </w:tr>
      <w:tr w:rsidR="00744721" w:rsidTr="00801C56">
        <w:trPr>
          <w:trHeight w:val="918"/>
        </w:trPr>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744721" w:rsidRDefault="00744721" w:rsidP="00801C56">
            <w:pPr>
              <w:spacing w:before="240"/>
              <w:jc w:val="right"/>
              <w:rPr>
                <w:rFonts w:ascii="Calibri" w:hAnsi="Calibri" w:cs="Calibri"/>
                <w:sz w:val="22"/>
                <w:szCs w:val="22"/>
              </w:rPr>
            </w:pPr>
            <w:r>
              <w:rPr>
                <w:rFonts w:ascii="Calibri" w:hAnsi="Calibri" w:cs="Calibri"/>
                <w:sz w:val="22"/>
                <w:szCs w:val="22"/>
              </w:rPr>
              <w:lastRenderedPageBreak/>
              <w:t>Adres do korespondencji:</w:t>
            </w:r>
          </w:p>
        </w:tc>
        <w:tc>
          <w:tcPr>
            <w:tcW w:w="8098" w:type="dxa"/>
            <w:tcBorders>
              <w:top w:val="single" w:sz="4" w:space="0" w:color="000000"/>
              <w:left w:val="single" w:sz="4" w:space="0" w:color="000000"/>
              <w:bottom w:val="single" w:sz="4" w:space="0" w:color="000000"/>
              <w:right w:val="single" w:sz="4" w:space="0" w:color="000000"/>
            </w:tcBorders>
            <w:shd w:val="clear" w:color="auto" w:fill="auto"/>
          </w:tcPr>
          <w:p w:rsidR="00744721" w:rsidRDefault="00744721" w:rsidP="00801C56">
            <w:pPr>
              <w:rPr>
                <w:rFonts w:ascii="Calibri" w:hAnsi="Calibri" w:cs="Calibri"/>
                <w:sz w:val="22"/>
                <w:szCs w:val="22"/>
              </w:rPr>
            </w:pPr>
            <w:r>
              <w:rPr>
                <w:rFonts w:ascii="Calibri" w:hAnsi="Calibri" w:cs="Calibri"/>
                <w:sz w:val="22"/>
                <w:szCs w:val="22"/>
              </w:rPr>
              <w:t>Izba Administracji Skarbowej w Poznaniu</w:t>
            </w:r>
          </w:p>
          <w:p w:rsidR="00744721" w:rsidRDefault="00744721" w:rsidP="00801C56">
            <w:pPr>
              <w:rPr>
                <w:rFonts w:ascii="Calibri" w:hAnsi="Calibri" w:cs="Calibri"/>
                <w:sz w:val="22"/>
                <w:szCs w:val="22"/>
              </w:rPr>
            </w:pPr>
            <w:r>
              <w:rPr>
                <w:rFonts w:ascii="Calibri" w:hAnsi="Calibri" w:cs="Calibri"/>
                <w:sz w:val="22"/>
                <w:szCs w:val="22"/>
              </w:rPr>
              <w:t>Wydział Centralna Rejestracja</w:t>
            </w:r>
          </w:p>
          <w:p w:rsidR="00744721" w:rsidRDefault="00744721" w:rsidP="00801C56">
            <w:pPr>
              <w:rPr>
                <w:rFonts w:ascii="Calibri" w:hAnsi="Calibri" w:cs="Calibri"/>
                <w:sz w:val="22"/>
                <w:szCs w:val="22"/>
              </w:rPr>
            </w:pPr>
            <w:r>
              <w:rPr>
                <w:rFonts w:ascii="Calibri" w:hAnsi="Calibri" w:cs="Calibri"/>
                <w:sz w:val="22"/>
                <w:szCs w:val="22"/>
              </w:rPr>
              <w:t>ul. Smoluchowskiego 1, 60-179 Poznań</w:t>
            </w:r>
          </w:p>
        </w:tc>
      </w:tr>
      <w:tr w:rsidR="00744721" w:rsidTr="00801C56">
        <w:trPr>
          <w:trHeight w:val="918"/>
        </w:trPr>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744721" w:rsidRDefault="00744721" w:rsidP="00801C56">
            <w:pPr>
              <w:spacing w:before="240"/>
              <w:jc w:val="right"/>
              <w:rPr>
                <w:rFonts w:ascii="Calibri" w:hAnsi="Calibri" w:cs="Calibri"/>
                <w:sz w:val="22"/>
                <w:szCs w:val="22"/>
              </w:rPr>
            </w:pPr>
            <w:r>
              <w:rPr>
                <w:rFonts w:ascii="Calibri" w:hAnsi="Calibri" w:cs="Calibri"/>
                <w:sz w:val="22"/>
                <w:szCs w:val="22"/>
              </w:rPr>
              <w:t>Telefon:</w:t>
            </w:r>
          </w:p>
        </w:tc>
        <w:tc>
          <w:tcPr>
            <w:tcW w:w="8098" w:type="dxa"/>
            <w:tcBorders>
              <w:top w:val="single" w:sz="4" w:space="0" w:color="000000"/>
              <w:left w:val="single" w:sz="4" w:space="0" w:color="000000"/>
              <w:bottom w:val="single" w:sz="4" w:space="0" w:color="000000"/>
              <w:right w:val="single" w:sz="4" w:space="0" w:color="000000"/>
            </w:tcBorders>
            <w:shd w:val="clear" w:color="auto" w:fill="auto"/>
          </w:tcPr>
          <w:p w:rsidR="00744721" w:rsidRDefault="00744721" w:rsidP="004B6185">
            <w:pPr>
              <w:pStyle w:val="Akapitzlist"/>
              <w:widowControl w:val="0"/>
              <w:numPr>
                <w:ilvl w:val="1"/>
                <w:numId w:val="43"/>
              </w:numPr>
              <w:spacing w:line="240" w:lineRule="auto"/>
              <w:ind w:left="814"/>
              <w:jc w:val="both"/>
              <w:rPr>
                <w:rFonts w:cs="Calibri"/>
                <w:b/>
              </w:rPr>
            </w:pPr>
            <w:r>
              <w:rPr>
                <w:rFonts w:cs="Calibri"/>
              </w:rPr>
              <w:t xml:space="preserve">dla usługi e-Klient: </w:t>
            </w:r>
            <w:r>
              <w:rPr>
                <w:rFonts w:cs="Calibri"/>
                <w:b/>
              </w:rPr>
              <w:t>(61) 658 37 33</w:t>
            </w:r>
          </w:p>
          <w:p w:rsidR="00744721" w:rsidRDefault="00744721" w:rsidP="004B6185">
            <w:pPr>
              <w:pStyle w:val="Akapitzlist"/>
              <w:widowControl w:val="0"/>
              <w:numPr>
                <w:ilvl w:val="1"/>
                <w:numId w:val="43"/>
              </w:numPr>
              <w:spacing w:line="240" w:lineRule="auto"/>
              <w:ind w:left="814"/>
              <w:jc w:val="both"/>
              <w:rPr>
                <w:rFonts w:cs="Calibri"/>
                <w:b/>
              </w:rPr>
            </w:pPr>
            <w:r>
              <w:rPr>
                <w:rFonts w:cs="Calibri"/>
              </w:rPr>
              <w:t xml:space="preserve">w sprawie uzyskania numeru EORI </w:t>
            </w:r>
            <w:r>
              <w:rPr>
                <w:rFonts w:cs="Calibri"/>
                <w:b/>
              </w:rPr>
              <w:t>(61) 658 35 32</w:t>
            </w:r>
          </w:p>
        </w:tc>
      </w:tr>
    </w:tbl>
    <w:p w:rsidR="00744721" w:rsidRDefault="00744721" w:rsidP="00744721">
      <w:pPr>
        <w:spacing w:before="240"/>
        <w:ind w:left="-180"/>
        <w:jc w:val="both"/>
        <w:rPr>
          <w:rFonts w:ascii="Calibri" w:hAnsi="Calibri" w:cs="Calibri"/>
          <w:i/>
          <w:sz w:val="22"/>
          <w:szCs w:val="22"/>
        </w:rPr>
      </w:pPr>
      <w:r>
        <w:rPr>
          <w:rFonts w:ascii="Calibri" w:hAnsi="Calibri" w:cs="Calibri"/>
          <w:b/>
          <w:i/>
          <w:sz w:val="22"/>
          <w:szCs w:val="22"/>
        </w:rPr>
        <w:t xml:space="preserve">UWAGA: </w:t>
      </w:r>
      <w:r>
        <w:rPr>
          <w:rFonts w:ascii="Calibri" w:hAnsi="Calibri" w:cs="Calibri"/>
          <w:i/>
          <w:sz w:val="22"/>
          <w:szCs w:val="22"/>
        </w:rPr>
        <w:t xml:space="preserve">Uprzejmie informujemy, że istnieje możliwość otrzymywania newsletterów zawierających informacje istotne dla składających zgłoszenia INTRASTAT. Aby otrzymywać newslettery należy podać adres e-mail, na który mają one być wysyłane. Informację należy przekazać na adres: </w:t>
      </w:r>
      <w:r>
        <w:rPr>
          <w:rStyle w:val="czeinternetowe"/>
          <w:rFonts w:ascii="Calibri" w:hAnsi="Calibri" w:cs="Calibri"/>
          <w:b/>
          <w:i/>
          <w:sz w:val="22"/>
          <w:szCs w:val="22"/>
        </w:rPr>
        <w:t xml:space="preserve">igi.ias.szczecin@mf.gov.pl </w:t>
      </w:r>
    </w:p>
    <w:p w:rsidR="00D518D9" w:rsidRDefault="00D518D9"/>
    <w:sectPr w:rsidR="00D518D9" w:rsidSect="00690447">
      <w:type w:val="continuous"/>
      <w:pgSz w:w="12240" w:h="15840"/>
      <w:pgMar w:top="1134" w:right="1418" w:bottom="2139" w:left="1418" w:header="709" w:footer="1714" w:gutter="0"/>
      <w:cols w:space="708"/>
      <w:formProt w:val="0"/>
      <w:docGrid w:linePitch="100"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0C2" w:rsidRDefault="007D60C2">
      <w:r>
        <w:separator/>
      </w:r>
    </w:p>
  </w:endnote>
  <w:endnote w:type="continuationSeparator" w:id="0">
    <w:p w:rsidR="007D60C2" w:rsidRDefault="007D6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B49" w:rsidRDefault="00272DC6">
    <w:pPr>
      <w:pStyle w:val="Stopka1"/>
    </w:pPr>
    <w:r>
      <w:rPr>
        <w:noProof/>
        <w:lang w:eastAsia="pl-PL"/>
      </w:rPr>
      <mc:AlternateContent>
        <mc:Choice Requires="wps">
          <w:drawing>
            <wp:anchor distT="0" distB="0" distL="114300" distR="114300" simplePos="0" relativeHeight="251664384" behindDoc="0" locked="0" layoutInCell="1" allowOverlap="1">
              <wp:simplePos x="0" y="0"/>
              <wp:positionH relativeFrom="column">
                <wp:posOffset>680720</wp:posOffset>
              </wp:positionH>
              <wp:positionV relativeFrom="paragraph">
                <wp:posOffset>37465</wp:posOffset>
              </wp:positionV>
              <wp:extent cx="5010150" cy="9525"/>
              <wp:effectExtent l="0" t="0" r="19050" b="28575"/>
              <wp:wrapNone/>
              <wp:docPr id="33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0150" cy="9525"/>
                      </a:xfrm>
                      <a:prstGeom prst="straightConnector1">
                        <a:avLst/>
                      </a:prstGeom>
                      <a:noFill/>
                      <a:ln w="9525">
                        <a:solidFill>
                          <a:schemeClr val="tx2">
                            <a:lumMod val="40000"/>
                            <a:lumOff val="6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BE9363" id="_x0000_t32" coordsize="21600,21600" o:spt="32" o:oned="t" path="m,l21600,21600e" filled="f">
              <v:path arrowok="t" fillok="f" o:connecttype="none"/>
              <o:lock v:ext="edit" shapetype="t"/>
            </v:shapetype>
            <v:shape id="AutoShape 6" o:spid="_x0000_s1026" type="#_x0000_t32" style="position:absolute;margin-left:53.6pt;margin-top:2.95pt;width:394.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" strokecolor="#8db3e2 [1311]"/>
          </w:pict>
        </mc:Fallback>
      </mc:AlternateContent>
    </w:r>
  </w:p>
  <w:p w:rsidR="00EC5B49" w:rsidRDefault="004B6185">
    <w:pPr>
      <w:pStyle w:val="Stopka1"/>
    </w:pPr>
    <w:r>
      <w:rPr>
        <w:noProof/>
        <w:lang w:eastAsia="pl-PL"/>
      </w:rPr>
      <w:drawing>
        <wp:anchor distT="0" distB="0" distL="0" distR="0" simplePos="0" relativeHeight="251661312" behindDoc="1" locked="0" layoutInCell="0" allowOverlap="1">
          <wp:simplePos x="0" y="0"/>
          <wp:positionH relativeFrom="column">
            <wp:posOffset>676275</wp:posOffset>
          </wp:positionH>
          <wp:positionV relativeFrom="paragraph">
            <wp:posOffset>-28575</wp:posOffset>
          </wp:positionV>
          <wp:extent cx="4965700" cy="492125"/>
          <wp:effectExtent l="0" t="0" r="0" b="0"/>
          <wp:wrapNone/>
          <wp:docPr id="4"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16"/>
                  <pic:cNvPicPr>
                    <a:picLocks noChangeAspect="1" noChangeArrowheads="1"/>
                  </pic:cNvPicPr>
                </pic:nvPicPr>
                <pic:blipFill>
                  <a:blip r:embed="rId1"/>
                  <a:stretch>
                    <a:fillRect/>
                  </a:stretch>
                </pic:blipFill>
                <pic:spPr bwMode="auto">
                  <a:xfrm>
                    <a:off x="0" y="0"/>
                    <a:ext cx="4965700" cy="492125"/>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B49" w:rsidRPr="00FE3436" w:rsidRDefault="004B6185">
    <w:pPr>
      <w:pStyle w:val="Stopka1"/>
      <w:jc w:val="right"/>
      <w:rPr>
        <w:rStyle w:val="Numerstrony"/>
        <w:rFonts w:asciiTheme="minorHAnsi" w:hAnsiTheme="minorHAnsi" w:cstheme="minorHAnsi"/>
        <w:sz w:val="22"/>
        <w:szCs w:val="24"/>
      </w:rPr>
    </w:pPr>
    <w:r w:rsidRPr="00DE4790">
      <w:rPr>
        <w:rStyle w:val="Numerstrony"/>
        <w:rFonts w:ascii="Calibri" w:hAnsi="Calibri" w:cs="Calibri"/>
        <w:sz w:val="22"/>
        <w:szCs w:val="24"/>
      </w:rPr>
      <w:fldChar w:fldCharType="begin"/>
    </w:r>
    <w:r w:rsidRPr="00DE4790">
      <w:rPr>
        <w:rStyle w:val="Numerstrony"/>
        <w:rFonts w:ascii="Calibri" w:hAnsi="Calibri" w:cs="Calibri"/>
        <w:sz w:val="22"/>
        <w:szCs w:val="24"/>
      </w:rPr>
      <w:instrText>PAGE</w:instrText>
    </w:r>
    <w:r w:rsidRPr="00DE4790">
      <w:rPr>
        <w:rStyle w:val="Numerstrony"/>
        <w:rFonts w:ascii="Calibri" w:hAnsi="Calibri" w:cs="Calibri"/>
        <w:sz w:val="22"/>
        <w:szCs w:val="24"/>
      </w:rPr>
      <w:fldChar w:fldCharType="separate"/>
    </w:r>
    <w:r>
      <w:rPr>
        <w:rStyle w:val="Numerstrony"/>
        <w:rFonts w:ascii="Calibri" w:hAnsi="Calibri" w:cs="Calibri"/>
        <w:noProof/>
        <w:sz w:val="22"/>
        <w:szCs w:val="24"/>
      </w:rPr>
      <w:t>2</w:t>
    </w:r>
    <w:r w:rsidRPr="00DE4790">
      <w:rPr>
        <w:rStyle w:val="Numerstrony"/>
        <w:rFonts w:ascii="Calibri" w:hAnsi="Calibri" w:cs="Calibri"/>
        <w:sz w:val="22"/>
        <w:szCs w:val="24"/>
      </w:rPr>
      <w:fldChar w:fldCharType="end"/>
    </w:r>
  </w:p>
  <w:p w:rsidR="00EC5B49" w:rsidRDefault="007D60C2">
    <w:pPr>
      <w:pStyle w:val="Stopka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04"/>
      <w:docPartObj>
        <w:docPartGallery w:val="Page Numbers (Bottom of Page)"/>
        <w:docPartUnique/>
      </w:docPartObj>
    </w:sdtPr>
    <w:sdtEndPr/>
    <w:sdtContent>
      <w:p w:rsidR="00EC5B49" w:rsidRDefault="004B6185">
        <w:pPr>
          <w:pStyle w:val="Stopka"/>
          <w:jc w:val="right"/>
        </w:pPr>
        <w:r>
          <w:fldChar w:fldCharType="begin"/>
        </w:r>
        <w:r>
          <w:instrText xml:space="preserve"> PAGE   \* MERGEFORMAT </w:instrText>
        </w:r>
        <w:r>
          <w:fldChar w:fldCharType="separate"/>
        </w:r>
        <w:r w:rsidR="004F4DF9">
          <w:rPr>
            <w:noProof/>
          </w:rPr>
          <w:t>60</w:t>
        </w:r>
        <w:r>
          <w:fldChar w:fldCharType="end"/>
        </w:r>
      </w:p>
    </w:sdtContent>
  </w:sdt>
  <w:p w:rsidR="00EC5B49" w:rsidRDefault="007D60C2">
    <w:pPr>
      <w:pStyle w:val="Stopka1"/>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0C2" w:rsidRDefault="007D60C2">
      <w:r>
        <w:separator/>
      </w:r>
    </w:p>
  </w:footnote>
  <w:footnote w:type="continuationSeparator" w:id="0">
    <w:p w:rsidR="007D60C2" w:rsidRDefault="007D60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B49" w:rsidRDefault="00272DC6">
    <w:pPr>
      <w:pStyle w:val="Nagwek10"/>
      <w:rPr>
        <w:rFonts w:ascii="Times New Roman" w:hAnsi="Times New Roman"/>
        <w:sz w:val="16"/>
        <w:szCs w:val="16"/>
      </w:rPr>
    </w:pPr>
    <w:r>
      <w:rPr>
        <w:rFonts w:ascii="Times New Roman" w:hAnsi="Times New Roman"/>
        <w:noProof/>
        <w:sz w:val="16"/>
        <w:szCs w:val="16"/>
      </w:rPr>
      <mc:AlternateContent>
        <mc:Choice Requires="wps">
          <w:drawing>
            <wp:anchor distT="0" distB="0" distL="114300" distR="114300" simplePos="0" relativeHeight="251663360" behindDoc="0" locked="0" layoutInCell="1" allowOverlap="1">
              <wp:simplePos x="0" y="0"/>
              <wp:positionH relativeFrom="column">
                <wp:posOffset>-881380</wp:posOffset>
              </wp:positionH>
              <wp:positionV relativeFrom="paragraph">
                <wp:posOffset>-450215</wp:posOffset>
              </wp:positionV>
              <wp:extent cx="4635500" cy="214630"/>
              <wp:effectExtent l="590550" t="3810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5500" cy="214630"/>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solidFill>
                        <a:srgbClr val="FF0000"/>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0DD678" id="Rectangle 8" o:spid="_x0000_s1026" style="position:absolute;margin-left:-69.4pt;margin-top:-35.45pt;width:365pt;height:16.9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" path="m,l-127,r,-127l,-127,,xe" fillcolor="red" strokeweight=".26mm">
              <v:stroke joinstyle="miter"/>
              <v:path o:connecttype="custom" o:connectlocs="0,0;-588709,0;-588709,-27258;0,-27258" o:connectangles="0,0,0,0"/>
            </v:shape>
          </w:pict>
        </mc:Fallback>
      </mc:AlternateContent>
    </w:r>
    <w:r w:rsidR="004B6185">
      <w:rPr>
        <w:rFonts w:ascii="Times New Roman" w:hAnsi="Times New Roman"/>
        <w:noProof/>
        <w:sz w:val="16"/>
        <w:szCs w:val="16"/>
      </w:rPr>
      <w:drawing>
        <wp:anchor distT="0" distB="0" distL="0" distR="0" simplePos="0" relativeHeight="251660288" behindDoc="1" locked="0" layoutInCell="0" allowOverlap="1">
          <wp:simplePos x="0" y="0"/>
          <wp:positionH relativeFrom="column">
            <wp:posOffset>0</wp:posOffset>
          </wp:positionH>
          <wp:positionV relativeFrom="page">
            <wp:posOffset>448945</wp:posOffset>
          </wp:positionV>
          <wp:extent cx="2667635" cy="543560"/>
          <wp:effectExtent l="0" t="0" r="0" b="0"/>
          <wp:wrapNone/>
          <wp:docPr id="3"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15"/>
                  <pic:cNvPicPr>
                    <a:picLocks noChangeAspect="1" noChangeArrowheads="1"/>
                  </pic:cNvPicPr>
                </pic:nvPicPr>
                <pic:blipFill>
                  <a:blip r:embed="rId1"/>
                  <a:stretch>
                    <a:fillRect/>
                  </a:stretch>
                </pic:blipFill>
                <pic:spPr bwMode="auto">
                  <a:xfrm>
                    <a:off x="0" y="0"/>
                    <a:ext cx="2667635" cy="543560"/>
                  </a:xfrm>
                  <a:prstGeom prst="rect">
                    <a:avLst/>
                  </a:prstGeom>
                </pic:spPr>
              </pic:pic>
            </a:graphicData>
          </a:graphic>
        </wp:anchor>
      </w:drawing>
    </w:r>
  </w:p>
  <w:p w:rsidR="00EC5B49" w:rsidRDefault="007D60C2">
    <w:pPr>
      <w:pStyle w:val="Nagwek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1" w:type="dxa"/>
      <w:tblLayout w:type="fixed"/>
      <w:tblCellMar>
        <w:left w:w="70" w:type="dxa"/>
        <w:right w:w="70" w:type="dxa"/>
      </w:tblCellMar>
      <w:tblLook w:val="04A0" w:firstRow="1" w:lastRow="0" w:firstColumn="1" w:lastColumn="0" w:noHBand="0" w:noVBand="1"/>
    </w:tblPr>
    <w:tblGrid>
      <w:gridCol w:w="2262"/>
      <w:gridCol w:w="2263"/>
      <w:gridCol w:w="1566"/>
      <w:gridCol w:w="1701"/>
      <w:gridCol w:w="1559"/>
    </w:tblGrid>
    <w:tr w:rsidR="00EC5B49">
      <w:trPr>
        <w:cantSplit/>
        <w:trHeight w:val="226"/>
      </w:trPr>
      <w:tc>
        <w:tcPr>
          <w:tcW w:w="2262" w:type="dxa"/>
          <w:vMerge w:val="restart"/>
          <w:tcBorders>
            <w:top w:val="single" w:sz="4" w:space="0" w:color="000000"/>
            <w:left w:val="single" w:sz="4" w:space="0" w:color="000000"/>
            <w:bottom w:val="single" w:sz="4" w:space="0" w:color="000000"/>
          </w:tcBorders>
          <w:vAlign w:val="center"/>
        </w:tcPr>
        <w:p w:rsidR="00EC5B49" w:rsidRDefault="004B6185">
          <w:pPr>
            <w:snapToGrid w:val="0"/>
            <w:spacing w:before="60" w:after="60"/>
            <w:jc w:val="center"/>
            <w:rPr>
              <w:rFonts w:cs="Arial"/>
              <w:sz w:val="18"/>
              <w:szCs w:val="18"/>
            </w:rPr>
          </w:pPr>
          <w:r>
            <w:rPr>
              <w:rFonts w:cs="Arial"/>
              <w:noProof/>
              <w:sz w:val="18"/>
              <w:szCs w:val="18"/>
            </w:rPr>
            <w:drawing>
              <wp:anchor distT="0" distB="0" distL="0" distR="0" simplePos="0" relativeHeight="251665408" behindDoc="1" locked="0" layoutInCell="1" allowOverlap="1">
                <wp:simplePos x="0" y="0"/>
                <wp:positionH relativeFrom="column">
                  <wp:posOffset>201930</wp:posOffset>
                </wp:positionH>
                <wp:positionV relativeFrom="paragraph">
                  <wp:posOffset>5715</wp:posOffset>
                </wp:positionV>
                <wp:extent cx="930910" cy="454660"/>
                <wp:effectExtent l="0" t="0" r="0" b="0"/>
                <wp:wrapNone/>
                <wp:docPr id="5"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13"/>
                        <pic:cNvPicPr>
                          <a:picLocks noChangeAspect="1" noChangeArrowheads="1"/>
                        </pic:cNvPicPr>
                      </pic:nvPicPr>
                      <pic:blipFill>
                        <a:blip r:embed="rId1"/>
                        <a:stretch>
                          <a:fillRect/>
                        </a:stretch>
                      </pic:blipFill>
                      <pic:spPr bwMode="auto">
                        <a:xfrm>
                          <a:off x="0" y="0"/>
                          <a:ext cx="930910" cy="454660"/>
                        </a:xfrm>
                        <a:prstGeom prst="rect">
                          <a:avLst/>
                        </a:prstGeom>
                      </pic:spPr>
                    </pic:pic>
                  </a:graphicData>
                </a:graphic>
              </wp:anchor>
            </w:drawing>
          </w:r>
        </w:p>
      </w:tc>
      <w:tc>
        <w:tcPr>
          <w:tcW w:w="7089" w:type="dxa"/>
          <w:gridSpan w:val="4"/>
          <w:tcBorders>
            <w:top w:val="single" w:sz="4" w:space="0" w:color="000000"/>
            <w:left w:val="single" w:sz="4" w:space="0" w:color="000000"/>
            <w:bottom w:val="single" w:sz="4" w:space="0" w:color="000000"/>
            <w:right w:val="single" w:sz="4" w:space="0" w:color="000000"/>
          </w:tcBorders>
        </w:tcPr>
        <w:p w:rsidR="00EC5B49" w:rsidRDefault="004B6185">
          <w:pPr>
            <w:pStyle w:val="Tak"/>
            <w:widowControl w:val="0"/>
            <w:rPr>
              <w:rFonts w:eastAsia="Cambria"/>
              <w:lang w:eastAsia="en-US"/>
            </w:rPr>
          </w:pPr>
          <w:r>
            <w:rPr>
              <w:rFonts w:eastAsia="Cambria"/>
              <w:lang w:eastAsia="en-US"/>
            </w:rPr>
            <w:t>Ministerstwo Finansów – Krajowa Administracja Skarbowa – Program PUESC</w:t>
          </w:r>
        </w:p>
      </w:tc>
    </w:tr>
    <w:tr w:rsidR="00EC5B49">
      <w:trPr>
        <w:cantSplit/>
        <w:trHeight w:val="428"/>
      </w:trPr>
      <w:tc>
        <w:tcPr>
          <w:tcW w:w="2262" w:type="dxa"/>
          <w:vMerge/>
          <w:tcBorders>
            <w:left w:val="single" w:sz="4" w:space="0" w:color="000000"/>
          </w:tcBorders>
          <w:vAlign w:val="center"/>
        </w:tcPr>
        <w:p w:rsidR="00EC5B49" w:rsidRDefault="007D60C2">
          <w:pPr>
            <w:spacing w:before="60" w:after="60"/>
            <w:rPr>
              <w:rFonts w:cs="Arial"/>
              <w:sz w:val="18"/>
              <w:szCs w:val="18"/>
            </w:rPr>
          </w:pPr>
        </w:p>
      </w:tc>
      <w:tc>
        <w:tcPr>
          <w:tcW w:w="7089" w:type="dxa"/>
          <w:gridSpan w:val="4"/>
          <w:tcBorders>
            <w:top w:val="single" w:sz="4" w:space="0" w:color="000000"/>
            <w:left w:val="single" w:sz="4" w:space="0" w:color="000000"/>
            <w:bottom w:val="single" w:sz="4" w:space="0" w:color="000000"/>
            <w:right w:val="single" w:sz="4" w:space="0" w:color="000000"/>
          </w:tcBorders>
          <w:vAlign w:val="center"/>
        </w:tcPr>
        <w:p w:rsidR="00EC5B49" w:rsidRDefault="004B6185">
          <w:pPr>
            <w:pStyle w:val="Tak"/>
            <w:widowControl w:val="0"/>
            <w:rPr>
              <w:rFonts w:eastAsia="Cambria"/>
              <w:lang w:eastAsia="en-US"/>
            </w:rPr>
          </w:pPr>
          <w:r>
            <w:t>Instrukcja wypełniania i przesyłania zgłoszeń INTRASTAT</w:t>
          </w:r>
        </w:p>
      </w:tc>
    </w:tr>
    <w:tr w:rsidR="00EC5B49">
      <w:trPr>
        <w:trHeight w:val="203"/>
      </w:trPr>
      <w:tc>
        <w:tcPr>
          <w:tcW w:w="2262" w:type="dxa"/>
          <w:vMerge/>
          <w:tcBorders>
            <w:left w:val="single" w:sz="4" w:space="0" w:color="000000"/>
            <w:bottom w:val="single" w:sz="4" w:space="0" w:color="000000"/>
          </w:tcBorders>
          <w:vAlign w:val="center"/>
        </w:tcPr>
        <w:p w:rsidR="00EC5B49" w:rsidRDefault="007D60C2">
          <w:pPr>
            <w:snapToGrid w:val="0"/>
            <w:spacing w:before="60" w:after="60"/>
            <w:jc w:val="center"/>
            <w:rPr>
              <w:rFonts w:eastAsia="Cambria" w:cs="Arial"/>
              <w:sz w:val="18"/>
              <w:szCs w:val="18"/>
            </w:rPr>
          </w:pPr>
        </w:p>
      </w:tc>
      <w:tc>
        <w:tcPr>
          <w:tcW w:w="2263" w:type="dxa"/>
          <w:tcBorders>
            <w:top w:val="single" w:sz="4" w:space="0" w:color="000000"/>
            <w:left w:val="single" w:sz="4" w:space="0" w:color="000000"/>
            <w:bottom w:val="single" w:sz="4" w:space="0" w:color="000000"/>
          </w:tcBorders>
          <w:vAlign w:val="center"/>
        </w:tcPr>
        <w:p w:rsidR="00EC5B49" w:rsidRDefault="004B6185">
          <w:pPr>
            <w:snapToGrid w:val="0"/>
            <w:spacing w:before="40" w:after="40"/>
            <w:rPr>
              <w:rFonts w:asciiTheme="minorHAnsi" w:eastAsia="Cambria" w:hAnsiTheme="minorHAnsi" w:cstheme="minorHAnsi"/>
              <w:sz w:val="16"/>
              <w:szCs w:val="16"/>
            </w:rPr>
          </w:pPr>
          <w:r>
            <w:rPr>
              <w:rFonts w:asciiTheme="minorHAnsi" w:eastAsia="Cambria" w:hAnsiTheme="minorHAnsi" w:cstheme="minorHAnsi"/>
              <w:sz w:val="16"/>
              <w:szCs w:val="16"/>
            </w:rPr>
            <w:t>Wersja dokumentu</w:t>
          </w:r>
        </w:p>
      </w:tc>
      <w:tc>
        <w:tcPr>
          <w:tcW w:w="1566" w:type="dxa"/>
          <w:tcBorders>
            <w:top w:val="single" w:sz="4" w:space="0" w:color="000000"/>
            <w:left w:val="single" w:sz="4" w:space="0" w:color="000000"/>
            <w:bottom w:val="single" w:sz="4" w:space="0" w:color="000000"/>
            <w:right w:val="single" w:sz="4" w:space="0" w:color="000000"/>
          </w:tcBorders>
        </w:tcPr>
        <w:p w:rsidR="00EC5B49" w:rsidRDefault="004B6185">
          <w:pPr>
            <w:snapToGrid w:val="0"/>
            <w:spacing w:before="40" w:after="40"/>
            <w:rPr>
              <w:rFonts w:asciiTheme="minorHAnsi" w:eastAsia="Cambria" w:hAnsiTheme="minorHAnsi" w:cstheme="minorHAnsi"/>
              <w:sz w:val="16"/>
              <w:szCs w:val="16"/>
            </w:rPr>
          </w:pPr>
          <w:r>
            <w:rPr>
              <w:rFonts w:asciiTheme="minorHAnsi" w:eastAsia="Cambria" w:hAnsiTheme="minorHAnsi" w:cstheme="minorHAnsi"/>
              <w:sz w:val="16"/>
              <w:szCs w:val="16"/>
            </w:rPr>
            <w:t>1.14</w:t>
          </w:r>
        </w:p>
      </w:tc>
      <w:tc>
        <w:tcPr>
          <w:tcW w:w="1701" w:type="dxa"/>
          <w:tcBorders>
            <w:top w:val="single" w:sz="4" w:space="0" w:color="000000"/>
            <w:left w:val="single" w:sz="4" w:space="0" w:color="000000"/>
            <w:bottom w:val="single" w:sz="4" w:space="0" w:color="000000"/>
            <w:right w:val="single" w:sz="4" w:space="0" w:color="000000"/>
          </w:tcBorders>
        </w:tcPr>
        <w:p w:rsidR="00EC5B49" w:rsidRDefault="004B6185">
          <w:pPr>
            <w:snapToGrid w:val="0"/>
            <w:spacing w:before="40" w:after="40"/>
            <w:rPr>
              <w:rFonts w:asciiTheme="minorHAnsi" w:eastAsia="Cambria" w:hAnsiTheme="minorHAnsi" w:cstheme="minorHAnsi"/>
              <w:sz w:val="16"/>
              <w:szCs w:val="16"/>
            </w:rPr>
          </w:pPr>
          <w:r>
            <w:rPr>
              <w:rFonts w:asciiTheme="minorHAnsi" w:eastAsia="Cambria" w:hAnsiTheme="minorHAnsi" w:cstheme="minorHAnsi"/>
              <w:sz w:val="16"/>
              <w:szCs w:val="16"/>
            </w:rPr>
            <w:t>Data opracowania</w:t>
          </w:r>
        </w:p>
      </w:tc>
      <w:tc>
        <w:tcPr>
          <w:tcW w:w="1559" w:type="dxa"/>
          <w:tcBorders>
            <w:top w:val="single" w:sz="4" w:space="0" w:color="000000"/>
            <w:left w:val="single" w:sz="4" w:space="0" w:color="000000"/>
            <w:bottom w:val="single" w:sz="4" w:space="0" w:color="000000"/>
            <w:right w:val="single" w:sz="4" w:space="0" w:color="000000"/>
          </w:tcBorders>
        </w:tcPr>
        <w:p w:rsidR="00EC5B49" w:rsidRDefault="004B6185" w:rsidP="00ED53E6">
          <w:pPr>
            <w:snapToGrid w:val="0"/>
            <w:spacing w:before="40" w:after="40"/>
            <w:jc w:val="center"/>
            <w:rPr>
              <w:rFonts w:asciiTheme="minorHAnsi" w:eastAsia="Cambria" w:hAnsiTheme="minorHAnsi" w:cstheme="minorHAnsi"/>
              <w:sz w:val="16"/>
              <w:szCs w:val="16"/>
            </w:rPr>
          </w:pPr>
          <w:r>
            <w:rPr>
              <w:rFonts w:asciiTheme="minorHAnsi" w:eastAsia="Cambria" w:hAnsiTheme="minorHAnsi" w:cstheme="minorHAnsi"/>
              <w:sz w:val="16"/>
              <w:szCs w:val="16"/>
            </w:rPr>
            <w:t>4.01.2022</w:t>
          </w:r>
        </w:p>
      </w:tc>
    </w:tr>
  </w:tbl>
  <w:p w:rsidR="00EC5B49" w:rsidRDefault="007D60C2">
    <w:pPr>
      <w:pStyle w:val="Nagwek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1" w:type="dxa"/>
      <w:tblLayout w:type="fixed"/>
      <w:tblCellMar>
        <w:left w:w="70" w:type="dxa"/>
        <w:right w:w="70" w:type="dxa"/>
      </w:tblCellMar>
      <w:tblLook w:val="04A0" w:firstRow="1" w:lastRow="0" w:firstColumn="1" w:lastColumn="0" w:noHBand="0" w:noVBand="1"/>
    </w:tblPr>
    <w:tblGrid>
      <w:gridCol w:w="2262"/>
      <w:gridCol w:w="2263"/>
      <w:gridCol w:w="1566"/>
      <w:gridCol w:w="1701"/>
      <w:gridCol w:w="1559"/>
    </w:tblGrid>
    <w:tr w:rsidR="00EC5B49">
      <w:trPr>
        <w:cantSplit/>
        <w:trHeight w:val="226"/>
      </w:trPr>
      <w:tc>
        <w:tcPr>
          <w:tcW w:w="2262" w:type="dxa"/>
          <w:vMerge w:val="restart"/>
          <w:tcBorders>
            <w:top w:val="single" w:sz="4" w:space="0" w:color="000000"/>
            <w:left w:val="single" w:sz="4" w:space="0" w:color="000000"/>
            <w:bottom w:val="single" w:sz="4" w:space="0" w:color="000000"/>
          </w:tcBorders>
          <w:vAlign w:val="center"/>
        </w:tcPr>
        <w:p w:rsidR="00EC5B49" w:rsidRDefault="004B6185">
          <w:pPr>
            <w:snapToGrid w:val="0"/>
            <w:spacing w:before="60" w:after="60"/>
            <w:jc w:val="center"/>
            <w:rPr>
              <w:rFonts w:asciiTheme="minorHAnsi" w:hAnsiTheme="minorHAnsi" w:cstheme="minorHAnsi"/>
              <w:sz w:val="18"/>
              <w:szCs w:val="18"/>
            </w:rPr>
          </w:pPr>
          <w:r>
            <w:rPr>
              <w:rFonts w:ascii="Calibri" w:hAnsi="Calibri" w:cstheme="minorHAnsi"/>
              <w:noProof/>
              <w:sz w:val="18"/>
              <w:szCs w:val="18"/>
            </w:rPr>
            <w:drawing>
              <wp:anchor distT="0" distB="0" distL="0" distR="0" simplePos="0" relativeHeight="251662336" behindDoc="1" locked="0" layoutInCell="1" allowOverlap="1">
                <wp:simplePos x="0" y="0"/>
                <wp:positionH relativeFrom="column">
                  <wp:posOffset>201930</wp:posOffset>
                </wp:positionH>
                <wp:positionV relativeFrom="paragraph">
                  <wp:posOffset>5715</wp:posOffset>
                </wp:positionV>
                <wp:extent cx="930910" cy="454660"/>
                <wp:effectExtent l="0" t="0" r="0" b="0"/>
                <wp:wrapNone/>
                <wp:docPr id="7"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4"/>
                        <pic:cNvPicPr>
                          <a:picLocks noChangeAspect="1" noChangeArrowheads="1"/>
                        </pic:cNvPicPr>
                      </pic:nvPicPr>
                      <pic:blipFill>
                        <a:blip r:embed="rId1"/>
                        <a:stretch>
                          <a:fillRect/>
                        </a:stretch>
                      </pic:blipFill>
                      <pic:spPr bwMode="auto">
                        <a:xfrm>
                          <a:off x="0" y="0"/>
                          <a:ext cx="930910" cy="454660"/>
                        </a:xfrm>
                        <a:prstGeom prst="rect">
                          <a:avLst/>
                        </a:prstGeom>
                      </pic:spPr>
                    </pic:pic>
                  </a:graphicData>
                </a:graphic>
              </wp:anchor>
            </w:drawing>
          </w:r>
        </w:p>
      </w:tc>
      <w:tc>
        <w:tcPr>
          <w:tcW w:w="7089" w:type="dxa"/>
          <w:gridSpan w:val="4"/>
          <w:tcBorders>
            <w:top w:val="single" w:sz="4" w:space="0" w:color="000000"/>
            <w:left w:val="single" w:sz="4" w:space="0" w:color="000000"/>
            <w:bottom w:val="single" w:sz="4" w:space="0" w:color="000000"/>
            <w:right w:val="single" w:sz="4" w:space="0" w:color="000000"/>
          </w:tcBorders>
        </w:tcPr>
        <w:p w:rsidR="00EC5B49" w:rsidRDefault="004B6185">
          <w:pPr>
            <w:pStyle w:val="Tak"/>
            <w:widowControl w:val="0"/>
            <w:rPr>
              <w:rFonts w:eastAsia="Cambria"/>
              <w:lang w:eastAsia="en-US"/>
            </w:rPr>
          </w:pPr>
          <w:r>
            <w:rPr>
              <w:rFonts w:eastAsia="Cambria"/>
              <w:lang w:eastAsia="en-US"/>
            </w:rPr>
            <w:t>Ministerstwo Finansów – Krajowa Administracja Skarbowa – Program PUESC</w:t>
          </w:r>
        </w:p>
      </w:tc>
    </w:tr>
    <w:tr w:rsidR="00EC5B49">
      <w:trPr>
        <w:cantSplit/>
        <w:trHeight w:val="428"/>
      </w:trPr>
      <w:tc>
        <w:tcPr>
          <w:tcW w:w="2262" w:type="dxa"/>
          <w:vMerge/>
          <w:tcBorders>
            <w:left w:val="single" w:sz="4" w:space="0" w:color="000000"/>
          </w:tcBorders>
          <w:vAlign w:val="center"/>
        </w:tcPr>
        <w:p w:rsidR="00EC5B49" w:rsidRDefault="007D60C2">
          <w:pPr>
            <w:spacing w:before="60" w:after="60"/>
            <w:rPr>
              <w:rFonts w:asciiTheme="minorHAnsi" w:hAnsiTheme="minorHAnsi" w:cstheme="minorHAnsi"/>
              <w:sz w:val="18"/>
              <w:szCs w:val="18"/>
            </w:rPr>
          </w:pPr>
        </w:p>
      </w:tc>
      <w:tc>
        <w:tcPr>
          <w:tcW w:w="7089" w:type="dxa"/>
          <w:gridSpan w:val="4"/>
          <w:tcBorders>
            <w:top w:val="single" w:sz="4" w:space="0" w:color="000000"/>
            <w:left w:val="single" w:sz="4" w:space="0" w:color="000000"/>
            <w:bottom w:val="single" w:sz="4" w:space="0" w:color="000000"/>
            <w:right w:val="single" w:sz="4" w:space="0" w:color="000000"/>
          </w:tcBorders>
          <w:vAlign w:val="center"/>
        </w:tcPr>
        <w:p w:rsidR="00EC5B49" w:rsidRDefault="004B6185">
          <w:pPr>
            <w:pStyle w:val="Tak"/>
            <w:widowControl w:val="0"/>
            <w:rPr>
              <w:rFonts w:eastAsia="Cambria"/>
              <w:lang w:eastAsia="en-US"/>
            </w:rPr>
          </w:pPr>
          <w:r>
            <w:t>Instrukcja wypełniania i przesyłania zgłoszeń INTRASTAT</w:t>
          </w:r>
        </w:p>
      </w:tc>
    </w:tr>
    <w:tr w:rsidR="00EC5B49">
      <w:trPr>
        <w:trHeight w:val="203"/>
      </w:trPr>
      <w:tc>
        <w:tcPr>
          <w:tcW w:w="2262" w:type="dxa"/>
          <w:vMerge/>
          <w:tcBorders>
            <w:left w:val="single" w:sz="4" w:space="0" w:color="000000"/>
            <w:bottom w:val="single" w:sz="4" w:space="0" w:color="000000"/>
          </w:tcBorders>
          <w:vAlign w:val="center"/>
        </w:tcPr>
        <w:p w:rsidR="00EC5B49" w:rsidRDefault="007D60C2">
          <w:pPr>
            <w:snapToGrid w:val="0"/>
            <w:spacing w:before="60" w:after="60"/>
            <w:jc w:val="center"/>
            <w:rPr>
              <w:rFonts w:asciiTheme="minorHAnsi" w:eastAsia="Cambria" w:hAnsiTheme="minorHAnsi" w:cstheme="minorHAnsi"/>
              <w:sz w:val="18"/>
              <w:szCs w:val="18"/>
            </w:rPr>
          </w:pPr>
        </w:p>
      </w:tc>
      <w:tc>
        <w:tcPr>
          <w:tcW w:w="2263" w:type="dxa"/>
          <w:tcBorders>
            <w:top w:val="single" w:sz="4" w:space="0" w:color="000000"/>
            <w:left w:val="single" w:sz="4" w:space="0" w:color="000000"/>
            <w:bottom w:val="single" w:sz="4" w:space="0" w:color="000000"/>
          </w:tcBorders>
          <w:vAlign w:val="center"/>
        </w:tcPr>
        <w:p w:rsidR="00EC5B49" w:rsidRDefault="004B6185">
          <w:pPr>
            <w:snapToGrid w:val="0"/>
            <w:spacing w:before="40" w:after="40"/>
            <w:rPr>
              <w:rFonts w:asciiTheme="minorHAnsi" w:eastAsia="Cambria" w:hAnsiTheme="minorHAnsi" w:cstheme="minorHAnsi"/>
              <w:sz w:val="16"/>
              <w:szCs w:val="16"/>
            </w:rPr>
          </w:pPr>
          <w:r>
            <w:rPr>
              <w:rFonts w:asciiTheme="minorHAnsi" w:eastAsia="Cambria" w:hAnsiTheme="minorHAnsi" w:cstheme="minorHAnsi"/>
              <w:sz w:val="16"/>
              <w:szCs w:val="16"/>
            </w:rPr>
            <w:t>Wersja dokumentu</w:t>
          </w:r>
        </w:p>
      </w:tc>
      <w:tc>
        <w:tcPr>
          <w:tcW w:w="1566" w:type="dxa"/>
          <w:tcBorders>
            <w:top w:val="single" w:sz="4" w:space="0" w:color="000000"/>
            <w:left w:val="single" w:sz="4" w:space="0" w:color="000000"/>
            <w:bottom w:val="single" w:sz="4" w:space="0" w:color="000000"/>
            <w:right w:val="single" w:sz="4" w:space="0" w:color="000000"/>
          </w:tcBorders>
        </w:tcPr>
        <w:p w:rsidR="00EC5B49" w:rsidRDefault="004B6185">
          <w:pPr>
            <w:snapToGrid w:val="0"/>
            <w:spacing w:before="40" w:after="40"/>
            <w:rPr>
              <w:rFonts w:asciiTheme="minorHAnsi" w:eastAsia="Cambria" w:hAnsiTheme="minorHAnsi" w:cstheme="minorHAnsi"/>
              <w:sz w:val="16"/>
              <w:szCs w:val="16"/>
            </w:rPr>
          </w:pPr>
          <w:r>
            <w:rPr>
              <w:rFonts w:asciiTheme="minorHAnsi" w:eastAsia="Cambria" w:hAnsiTheme="minorHAnsi" w:cstheme="minorHAnsi"/>
              <w:sz w:val="16"/>
              <w:szCs w:val="16"/>
            </w:rPr>
            <w:t>1.14</w:t>
          </w:r>
        </w:p>
      </w:tc>
      <w:tc>
        <w:tcPr>
          <w:tcW w:w="1701" w:type="dxa"/>
          <w:tcBorders>
            <w:top w:val="single" w:sz="4" w:space="0" w:color="000000"/>
            <w:left w:val="single" w:sz="4" w:space="0" w:color="000000"/>
            <w:bottom w:val="single" w:sz="4" w:space="0" w:color="000000"/>
            <w:right w:val="single" w:sz="4" w:space="0" w:color="000000"/>
          </w:tcBorders>
        </w:tcPr>
        <w:p w:rsidR="00EC5B49" w:rsidRDefault="004B6185">
          <w:pPr>
            <w:snapToGrid w:val="0"/>
            <w:spacing w:before="40" w:after="40"/>
            <w:rPr>
              <w:rFonts w:asciiTheme="minorHAnsi" w:eastAsia="Cambria" w:hAnsiTheme="minorHAnsi" w:cstheme="minorHAnsi"/>
              <w:sz w:val="16"/>
              <w:szCs w:val="16"/>
            </w:rPr>
          </w:pPr>
          <w:r>
            <w:rPr>
              <w:rFonts w:asciiTheme="minorHAnsi" w:eastAsia="Cambria" w:hAnsiTheme="minorHAnsi" w:cstheme="minorHAnsi"/>
              <w:sz w:val="16"/>
              <w:szCs w:val="16"/>
            </w:rPr>
            <w:t>Data opracowania</w:t>
          </w:r>
        </w:p>
      </w:tc>
      <w:tc>
        <w:tcPr>
          <w:tcW w:w="1559" w:type="dxa"/>
          <w:tcBorders>
            <w:top w:val="single" w:sz="4" w:space="0" w:color="000000"/>
            <w:left w:val="single" w:sz="4" w:space="0" w:color="000000"/>
            <w:bottom w:val="single" w:sz="4" w:space="0" w:color="000000"/>
            <w:right w:val="single" w:sz="4" w:space="0" w:color="000000"/>
          </w:tcBorders>
        </w:tcPr>
        <w:p w:rsidR="00EC5B49" w:rsidRDefault="004B6185" w:rsidP="00ED53E6">
          <w:pPr>
            <w:snapToGrid w:val="0"/>
            <w:spacing w:before="40" w:after="40"/>
            <w:jc w:val="center"/>
            <w:rPr>
              <w:rFonts w:asciiTheme="minorHAnsi" w:eastAsia="Cambria" w:hAnsiTheme="minorHAnsi" w:cstheme="minorHAnsi"/>
              <w:sz w:val="16"/>
              <w:szCs w:val="16"/>
            </w:rPr>
          </w:pPr>
          <w:r>
            <w:rPr>
              <w:rFonts w:asciiTheme="minorHAnsi" w:eastAsia="Cambria" w:hAnsiTheme="minorHAnsi" w:cstheme="minorHAnsi"/>
              <w:sz w:val="16"/>
              <w:szCs w:val="16"/>
            </w:rPr>
            <w:t>4.01.2022</w:t>
          </w:r>
        </w:p>
      </w:tc>
    </w:tr>
  </w:tbl>
  <w:p w:rsidR="00EC5B49" w:rsidRDefault="007D60C2">
    <w:pPr>
      <w:pStyle w:val="Nagwek10"/>
      <w:rPr>
        <w:rFonts w:ascii="Times New Roman" w:hAnsi="Times New Roman"/>
        <w:sz w:val="16"/>
        <w:szCs w:val="16"/>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E6FCD"/>
    <w:multiLevelType w:val="multilevel"/>
    <w:tmpl w:val="91005526"/>
    <w:lvl w:ilvl="0">
      <w:start w:val="1"/>
      <w:numFmt w:val="decimal"/>
      <w:lvlText w:val="%1."/>
      <w:lvlJc w:val="left"/>
      <w:pPr>
        <w:tabs>
          <w:tab w:val="num" w:pos="360"/>
        </w:tabs>
        <w:ind w:left="360" w:hanging="360"/>
      </w:pPr>
      <w:rPr>
        <w:b/>
      </w:rPr>
    </w:lvl>
    <w:lvl w:ilvl="1">
      <w:start w:val="1"/>
      <w:numFmt w:val="decimal"/>
      <w:lvlText w:val="%2)"/>
      <w:lvlJc w:val="left"/>
      <w:pPr>
        <w:tabs>
          <w:tab w:val="num" w:pos="340"/>
        </w:tabs>
        <w:ind w:left="340" w:hanging="340"/>
      </w:pPr>
      <w:rPr>
        <w:b w:val="0"/>
        <w:i w:val="0"/>
      </w:rPr>
    </w:lvl>
    <w:lvl w:ilvl="2">
      <w:start w:val="1"/>
      <w:numFmt w:val="lowerRoman"/>
      <w:lvlText w:val="%3."/>
      <w:lvlJc w:val="left"/>
      <w:pPr>
        <w:tabs>
          <w:tab w:val="num" w:pos="1440"/>
        </w:tabs>
        <w:ind w:left="1224" w:hanging="504"/>
      </w:pPr>
    </w:lvl>
    <w:lvl w:ilvl="3">
      <w:start w:val="1"/>
      <w:numFmt w:val="lowerRoman"/>
      <w:lvlText w:val="%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nsid w:val="08A5433D"/>
    <w:multiLevelType w:val="multilevel"/>
    <w:tmpl w:val="82F0917C"/>
    <w:lvl w:ilvl="0">
      <w:start w:val="1"/>
      <w:numFmt w:val="decimal"/>
      <w:lvlText w:val="%1."/>
      <w:lvlJc w:val="left"/>
      <w:pPr>
        <w:tabs>
          <w:tab w:val="num" w:pos="360"/>
        </w:tabs>
        <w:ind w:left="360" w:hanging="360"/>
      </w:pPr>
      <w:rPr>
        <w:b/>
      </w:rPr>
    </w:lvl>
    <w:lvl w:ilvl="1">
      <w:start w:val="1"/>
      <w:numFmt w:val="decimal"/>
      <w:lvlText w:val="%2)"/>
      <w:lvlJc w:val="left"/>
      <w:pPr>
        <w:tabs>
          <w:tab w:val="num" w:pos="340"/>
        </w:tabs>
        <w:ind w:left="340" w:hanging="340"/>
      </w:pPr>
      <w:rPr>
        <w:b w:val="0"/>
        <w:i w:val="0"/>
      </w:rPr>
    </w:lvl>
    <w:lvl w:ilvl="2">
      <w:start w:val="1"/>
      <w:numFmt w:val="lowerRoman"/>
      <w:lvlText w:val="%3."/>
      <w:lvlJc w:val="left"/>
      <w:pPr>
        <w:tabs>
          <w:tab w:val="num" w:pos="1440"/>
        </w:tabs>
        <w:ind w:left="1224" w:hanging="504"/>
      </w:pPr>
    </w:lvl>
    <w:lvl w:ilvl="3">
      <w:start w:val="1"/>
      <w:numFmt w:val="lowerRoman"/>
      <w:lvlText w:val="%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09133CB5"/>
    <w:multiLevelType w:val="multilevel"/>
    <w:tmpl w:val="371A2992"/>
    <w:lvl w:ilvl="0">
      <w:start w:val="1"/>
      <w:numFmt w:val="decimal"/>
      <w:lvlText w:val="%1."/>
      <w:lvlJc w:val="left"/>
      <w:pPr>
        <w:tabs>
          <w:tab w:val="num" w:pos="360"/>
        </w:tabs>
        <w:ind w:left="360" w:hanging="360"/>
      </w:pPr>
      <w:rPr>
        <w:b/>
      </w:rPr>
    </w:lvl>
    <w:lvl w:ilvl="1">
      <w:start w:val="1"/>
      <w:numFmt w:val="decimal"/>
      <w:lvlText w:val="%2)"/>
      <w:lvlJc w:val="left"/>
      <w:pPr>
        <w:tabs>
          <w:tab w:val="num" w:pos="340"/>
        </w:tabs>
        <w:ind w:left="340" w:hanging="340"/>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nsid w:val="09884CE9"/>
    <w:multiLevelType w:val="multilevel"/>
    <w:tmpl w:val="756E628A"/>
    <w:lvl w:ilvl="0">
      <w:start w:val="1"/>
      <w:numFmt w:val="decimal"/>
      <w:lvlText w:val="%1."/>
      <w:lvlJc w:val="left"/>
      <w:pPr>
        <w:tabs>
          <w:tab w:val="num" w:pos="360"/>
        </w:tabs>
        <w:ind w:left="360" w:hanging="360"/>
      </w:pPr>
      <w:rPr>
        <w:b/>
      </w:rPr>
    </w:lvl>
    <w:lvl w:ilvl="1">
      <w:start w:val="1"/>
      <w:numFmt w:val="decimal"/>
      <w:lvlText w:val="%2)"/>
      <w:lvlJc w:val="left"/>
      <w:pPr>
        <w:tabs>
          <w:tab w:val="num" w:pos="340"/>
        </w:tabs>
        <w:ind w:left="340" w:hanging="340"/>
      </w:pPr>
      <w:rPr>
        <w:rFonts w:ascii="Calibri" w:hAnsi="Calibri" w:cs="Calibri"/>
        <w:b w:val="0"/>
        <w:i w:val="0"/>
        <w:sz w:val="22"/>
        <w:szCs w:val="22"/>
      </w:rPr>
    </w:lvl>
    <w:lvl w:ilvl="2">
      <w:start w:val="1"/>
      <w:numFmt w:val="lowerRoman"/>
      <w:lvlText w:val="%3."/>
      <w:lvlJc w:val="left"/>
      <w:pPr>
        <w:tabs>
          <w:tab w:val="num" w:pos="1440"/>
        </w:tabs>
        <w:ind w:left="1224" w:hanging="504"/>
      </w:pPr>
    </w:lvl>
    <w:lvl w:ilvl="3">
      <w:start w:val="1"/>
      <w:numFmt w:val="lowerRoman"/>
      <w:lvlText w:val="%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nsid w:val="0F655A79"/>
    <w:multiLevelType w:val="multilevel"/>
    <w:tmpl w:val="4FCEEDEA"/>
    <w:lvl w:ilvl="0">
      <w:start w:val="181"/>
      <w:numFmt w:val="bullet"/>
      <w:lvlText w:val="–"/>
      <w:lvlJc w:val="left"/>
      <w:pPr>
        <w:tabs>
          <w:tab w:val="num" w:pos="757"/>
        </w:tabs>
        <w:ind w:left="75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11B6213B"/>
    <w:multiLevelType w:val="multilevel"/>
    <w:tmpl w:val="2B90A574"/>
    <w:lvl w:ilvl="0">
      <w:start w:val="1"/>
      <w:numFmt w:val="decimal"/>
      <w:lvlText w:val="%1."/>
      <w:lvlJc w:val="left"/>
      <w:pPr>
        <w:tabs>
          <w:tab w:val="num" w:pos="360"/>
        </w:tabs>
        <w:ind w:left="360" w:hanging="360"/>
      </w:pPr>
      <w:rPr>
        <w:b/>
      </w:rPr>
    </w:lvl>
    <w:lvl w:ilvl="1">
      <w:start w:val="1"/>
      <w:numFmt w:val="lowerLetter"/>
      <w:lvlText w:val="%2)"/>
      <w:lvlJc w:val="left"/>
      <w:pPr>
        <w:tabs>
          <w:tab w:val="num" w:pos="434"/>
        </w:tabs>
        <w:ind w:left="434" w:hanging="434"/>
      </w:pPr>
      <w:rPr>
        <w:b w:val="0"/>
        <w:i w:val="0"/>
      </w:rPr>
    </w:lvl>
    <w:lvl w:ilvl="2">
      <w:start w:val="1"/>
      <w:numFmt w:val="lowerLetter"/>
      <w:lvlText w:val="%3)"/>
      <w:lvlJc w:val="left"/>
      <w:pPr>
        <w:tabs>
          <w:tab w:val="num" w:pos="1154"/>
        </w:tabs>
        <w:ind w:left="1154" w:hanging="434"/>
      </w:pPr>
      <w:rPr>
        <w:b w:val="0"/>
        <w:i w:val="0"/>
      </w:rPr>
    </w:lvl>
    <w:lvl w:ilvl="3">
      <w:start w:val="1"/>
      <w:numFmt w:val="lowerRoman"/>
      <w:lvlText w:val="%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nsid w:val="15DD05E1"/>
    <w:multiLevelType w:val="multilevel"/>
    <w:tmpl w:val="71FC3F58"/>
    <w:lvl w:ilvl="0">
      <w:start w:val="1"/>
      <w:numFmt w:val="decimal"/>
      <w:lvlText w:val="%1."/>
      <w:lvlJc w:val="left"/>
      <w:pPr>
        <w:tabs>
          <w:tab w:val="num" w:pos="360"/>
        </w:tabs>
        <w:ind w:left="360" w:hanging="360"/>
      </w:pPr>
      <w:rPr>
        <w:b/>
      </w:rPr>
    </w:lvl>
    <w:lvl w:ilvl="1">
      <w:start w:val="1"/>
      <w:numFmt w:val="lowerLetter"/>
      <w:lvlText w:val="%2)"/>
      <w:lvlJc w:val="left"/>
      <w:pPr>
        <w:tabs>
          <w:tab w:val="num" w:pos="434"/>
        </w:tabs>
        <w:ind w:left="434" w:hanging="434"/>
      </w:pPr>
      <w:rPr>
        <w:b w:val="0"/>
        <w:i w:val="0"/>
      </w:rPr>
    </w:lvl>
    <w:lvl w:ilvl="2">
      <w:start w:val="1"/>
      <w:numFmt w:val="lowerLetter"/>
      <w:lvlText w:val="%3)"/>
      <w:lvlJc w:val="left"/>
      <w:pPr>
        <w:tabs>
          <w:tab w:val="num" w:pos="1154"/>
        </w:tabs>
        <w:ind w:left="1154" w:hanging="434"/>
      </w:pPr>
      <w:rPr>
        <w:b w:val="0"/>
        <w:i w:val="0"/>
      </w:rPr>
    </w:lvl>
    <w:lvl w:ilvl="3">
      <w:start w:val="1"/>
      <w:numFmt w:val="lowerRoman"/>
      <w:lvlText w:val="%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nsid w:val="23FC29F7"/>
    <w:multiLevelType w:val="multilevel"/>
    <w:tmpl w:val="57DAA9B8"/>
    <w:lvl w:ilvl="0">
      <w:start w:val="1"/>
      <w:numFmt w:val="decimal"/>
      <w:lvlText w:val="%1."/>
      <w:lvlJc w:val="left"/>
      <w:pPr>
        <w:tabs>
          <w:tab w:val="num" w:pos="360"/>
        </w:tabs>
        <w:ind w:left="360" w:hanging="360"/>
      </w:pPr>
      <w:rPr>
        <w:b/>
      </w:rPr>
    </w:lvl>
    <w:lvl w:ilvl="1">
      <w:start w:val="1"/>
      <w:numFmt w:val="lowerLetter"/>
      <w:lvlText w:val="%2)"/>
      <w:lvlJc w:val="left"/>
      <w:pPr>
        <w:tabs>
          <w:tab w:val="num" w:pos="434"/>
        </w:tabs>
        <w:ind w:left="434" w:hanging="434"/>
      </w:pPr>
      <w:rPr>
        <w:b w:val="0"/>
        <w:i w:val="0"/>
      </w:rPr>
    </w:lvl>
    <w:lvl w:ilvl="2">
      <w:start w:val="1"/>
      <w:numFmt w:val="lowerLetter"/>
      <w:lvlText w:val="%3)"/>
      <w:lvlJc w:val="left"/>
      <w:pPr>
        <w:tabs>
          <w:tab w:val="num" w:pos="1154"/>
        </w:tabs>
        <w:ind w:left="1154" w:hanging="434"/>
      </w:pPr>
      <w:rPr>
        <w:b w:val="0"/>
        <w:i w:val="0"/>
      </w:rPr>
    </w:lvl>
    <w:lvl w:ilvl="3">
      <w:start w:val="1"/>
      <w:numFmt w:val="lowerRoman"/>
      <w:lvlText w:val="%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nsid w:val="2CBA237F"/>
    <w:multiLevelType w:val="multilevel"/>
    <w:tmpl w:val="FDE28188"/>
    <w:lvl w:ilvl="0">
      <w:start w:val="1"/>
      <w:numFmt w:val="decimal"/>
      <w:lvlText w:val="%1."/>
      <w:lvlJc w:val="left"/>
      <w:pPr>
        <w:tabs>
          <w:tab w:val="num" w:pos="360"/>
        </w:tabs>
        <w:ind w:left="360" w:hanging="360"/>
      </w:pPr>
      <w:rPr>
        <w:b/>
      </w:rPr>
    </w:lvl>
    <w:lvl w:ilvl="1">
      <w:start w:val="1"/>
      <w:numFmt w:val="lowerLetter"/>
      <w:lvlText w:val="%2)"/>
      <w:lvlJc w:val="left"/>
      <w:pPr>
        <w:tabs>
          <w:tab w:val="num" w:pos="434"/>
        </w:tabs>
        <w:ind w:left="434" w:hanging="434"/>
      </w:pPr>
      <w:rPr>
        <w:b w:val="0"/>
        <w:i w:val="0"/>
      </w:rPr>
    </w:lvl>
    <w:lvl w:ilvl="2">
      <w:start w:val="1"/>
      <w:numFmt w:val="lowerLetter"/>
      <w:lvlText w:val="%3)"/>
      <w:lvlJc w:val="left"/>
      <w:pPr>
        <w:tabs>
          <w:tab w:val="num" w:pos="1154"/>
        </w:tabs>
        <w:ind w:left="1154" w:hanging="434"/>
      </w:pPr>
      <w:rPr>
        <w:b w:val="0"/>
        <w:i w:val="0"/>
      </w:rPr>
    </w:lvl>
    <w:lvl w:ilvl="3">
      <w:start w:val="1"/>
      <w:numFmt w:val="lowerRoman"/>
      <w:lvlText w:val="%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2F28581D"/>
    <w:multiLevelType w:val="multilevel"/>
    <w:tmpl w:val="522016EA"/>
    <w:lvl w:ilvl="0">
      <w:start w:val="181"/>
      <w:numFmt w:val="bullet"/>
      <w:lvlText w:val="–"/>
      <w:lvlJc w:val="left"/>
      <w:pPr>
        <w:tabs>
          <w:tab w:val="num" w:pos="0"/>
        </w:tabs>
        <w:ind w:left="720" w:hanging="360"/>
      </w:pPr>
      <w:rPr>
        <w:rFonts w:ascii="Times New Roman" w:hAnsi="Times New Roman" w:cs="Times New Roman"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nsid w:val="3023721C"/>
    <w:multiLevelType w:val="multilevel"/>
    <w:tmpl w:val="D512A794"/>
    <w:lvl w:ilvl="0">
      <w:start w:val="1"/>
      <w:numFmt w:val="decimal"/>
      <w:lvlText w:val="%1."/>
      <w:lvlJc w:val="left"/>
      <w:pPr>
        <w:tabs>
          <w:tab w:val="num" w:pos="360"/>
        </w:tabs>
        <w:ind w:left="360" w:hanging="360"/>
      </w:pPr>
      <w:rPr>
        <w:b/>
      </w:rPr>
    </w:lvl>
    <w:lvl w:ilvl="1">
      <w:start w:val="1"/>
      <w:numFmt w:val="decimal"/>
      <w:lvlText w:val="%2)"/>
      <w:lvlJc w:val="left"/>
      <w:pPr>
        <w:tabs>
          <w:tab w:val="num" w:pos="340"/>
        </w:tabs>
        <w:ind w:left="340" w:hanging="340"/>
      </w:pPr>
      <w:rPr>
        <w:b w:val="0"/>
        <w:i w:val="0"/>
      </w:rPr>
    </w:lvl>
    <w:lvl w:ilvl="2">
      <w:start w:val="1"/>
      <w:numFmt w:val="lowerRoman"/>
      <w:lvlText w:val="%3."/>
      <w:lvlJc w:val="left"/>
      <w:pPr>
        <w:tabs>
          <w:tab w:val="num" w:pos="1440"/>
        </w:tabs>
        <w:ind w:left="1224" w:hanging="504"/>
      </w:pPr>
    </w:lvl>
    <w:lvl w:ilvl="3">
      <w:start w:val="1"/>
      <w:numFmt w:val="lowerRoman"/>
      <w:lvlText w:val="%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30277226"/>
    <w:multiLevelType w:val="multilevel"/>
    <w:tmpl w:val="E8FEF4D2"/>
    <w:lvl w:ilvl="0">
      <w:start w:val="1"/>
      <w:numFmt w:val="decimal"/>
      <w:lvlText w:val="%1."/>
      <w:lvlJc w:val="left"/>
      <w:pPr>
        <w:tabs>
          <w:tab w:val="num" w:pos="360"/>
        </w:tabs>
        <w:ind w:left="360" w:hanging="360"/>
      </w:pPr>
      <w:rPr>
        <w:b/>
      </w:rPr>
    </w:lvl>
    <w:lvl w:ilvl="1">
      <w:start w:val="1"/>
      <w:numFmt w:val="decimal"/>
      <w:lvlText w:val="%2)"/>
      <w:lvlJc w:val="left"/>
      <w:pPr>
        <w:tabs>
          <w:tab w:val="num" w:pos="340"/>
        </w:tabs>
        <w:ind w:left="340" w:hanging="340"/>
      </w:pPr>
      <w:rPr>
        <w:b w:val="0"/>
        <w:i w:val="0"/>
      </w:rPr>
    </w:lvl>
    <w:lvl w:ilvl="2">
      <w:start w:val="1"/>
      <w:numFmt w:val="lowerRoman"/>
      <w:lvlText w:val="%3."/>
      <w:lvlJc w:val="left"/>
      <w:pPr>
        <w:tabs>
          <w:tab w:val="num" w:pos="1440"/>
        </w:tabs>
        <w:ind w:left="1224" w:hanging="504"/>
      </w:pPr>
    </w:lvl>
    <w:lvl w:ilvl="3">
      <w:start w:val="1"/>
      <w:numFmt w:val="lowerRoman"/>
      <w:lvlText w:val="%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nsid w:val="33C2462F"/>
    <w:multiLevelType w:val="multilevel"/>
    <w:tmpl w:val="5A0E43D2"/>
    <w:lvl w:ilvl="0">
      <w:start w:val="1"/>
      <w:numFmt w:val="decimal"/>
      <w:lvlText w:val="(%1)"/>
      <w:lvlJc w:val="left"/>
      <w:pPr>
        <w:tabs>
          <w:tab w:val="num" w:pos="709"/>
        </w:tabs>
        <w:ind w:left="709" w:hanging="709"/>
      </w:pPr>
      <w:rPr>
        <w:rFonts w:ascii="Calibri" w:hAnsi="Calibri" w:cs="Times New Roman"/>
        <w:b/>
        <w:sz w:val="22"/>
      </w:rPr>
    </w:lvl>
    <w:lvl w:ilvl="1">
      <w:start w:val="1"/>
      <w:numFmt w:val="decimal"/>
      <w:lvlText w:val="%2)"/>
      <w:lvlJc w:val="left"/>
      <w:pPr>
        <w:tabs>
          <w:tab w:val="num" w:pos="1417"/>
        </w:tabs>
        <w:ind w:left="1417" w:hanging="708"/>
      </w:pPr>
      <w:rPr>
        <w:rFonts w:ascii="Calibri" w:eastAsia="Times New Roman" w:hAnsi="Calibri" w:cs="Calibri"/>
        <w:sz w:val="22"/>
      </w:rPr>
    </w:lvl>
    <w:lvl w:ilvl="2">
      <w:start w:val="1"/>
      <w:numFmt w:val="lowerLetter"/>
      <w:lvlText w:val="%3)"/>
      <w:lvlJc w:val="left"/>
      <w:pPr>
        <w:tabs>
          <w:tab w:val="num" w:pos="2126"/>
        </w:tabs>
        <w:ind w:left="2126" w:hanging="709"/>
      </w:pPr>
      <w:rPr>
        <w:rFonts w:ascii="Calibri" w:eastAsia="Times New Roman" w:hAnsi="Calibri" w:cs="Calibri"/>
        <w:sz w:val="22"/>
      </w:rPr>
    </w:lvl>
    <w:lvl w:ilvl="3">
      <w:start w:val="1"/>
      <w:numFmt w:val="bullet"/>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352A550E"/>
    <w:multiLevelType w:val="multilevel"/>
    <w:tmpl w:val="90D4887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nsid w:val="368C4A96"/>
    <w:multiLevelType w:val="multilevel"/>
    <w:tmpl w:val="5D16A048"/>
    <w:lvl w:ilvl="0">
      <w:start w:val="181"/>
      <w:numFmt w:val="bullet"/>
      <w:lvlText w:val="–"/>
      <w:lvlJc w:val="left"/>
      <w:pPr>
        <w:tabs>
          <w:tab w:val="num" w:pos="757"/>
        </w:tabs>
        <w:ind w:left="75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38E31CE8"/>
    <w:multiLevelType w:val="multilevel"/>
    <w:tmpl w:val="419A0740"/>
    <w:lvl w:ilvl="0">
      <w:start w:val="181"/>
      <w:numFmt w:val="bullet"/>
      <w:lvlText w:val="–"/>
      <w:lvlJc w:val="left"/>
      <w:pPr>
        <w:tabs>
          <w:tab w:val="num" w:pos="757"/>
        </w:tabs>
        <w:ind w:left="75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nsid w:val="38FF479F"/>
    <w:multiLevelType w:val="multilevel"/>
    <w:tmpl w:val="CB6EB128"/>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3AF87851"/>
    <w:multiLevelType w:val="multilevel"/>
    <w:tmpl w:val="371ECB0A"/>
    <w:lvl w:ilvl="0">
      <w:start w:val="1"/>
      <w:numFmt w:val="decimal"/>
      <w:lvlText w:val="%1."/>
      <w:lvlJc w:val="left"/>
      <w:pPr>
        <w:tabs>
          <w:tab w:val="num" w:pos="360"/>
        </w:tabs>
        <w:ind w:left="360" w:hanging="360"/>
      </w:pPr>
      <w:rPr>
        <w:b/>
      </w:rPr>
    </w:lvl>
    <w:lvl w:ilvl="1">
      <w:start w:val="1"/>
      <w:numFmt w:val="lowerLetter"/>
      <w:lvlText w:val="%2)"/>
      <w:lvlJc w:val="left"/>
      <w:pPr>
        <w:tabs>
          <w:tab w:val="num" w:pos="434"/>
        </w:tabs>
        <w:ind w:left="434" w:hanging="434"/>
      </w:pPr>
      <w:rPr>
        <w:b w:val="0"/>
        <w:i w:val="0"/>
      </w:rPr>
    </w:lvl>
    <w:lvl w:ilvl="2">
      <w:start w:val="1"/>
      <w:numFmt w:val="lowerLetter"/>
      <w:lvlText w:val="%3)"/>
      <w:lvlJc w:val="left"/>
      <w:pPr>
        <w:tabs>
          <w:tab w:val="num" w:pos="1154"/>
        </w:tabs>
        <w:ind w:left="1154" w:hanging="434"/>
      </w:pPr>
      <w:rPr>
        <w:b w:val="0"/>
        <w:i w:val="0"/>
      </w:rPr>
    </w:lvl>
    <w:lvl w:ilvl="3">
      <w:start w:val="1"/>
      <w:numFmt w:val="lowerRoman"/>
      <w:lvlText w:val="%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nsid w:val="3D2C0423"/>
    <w:multiLevelType w:val="multilevel"/>
    <w:tmpl w:val="B8868D9E"/>
    <w:lvl w:ilvl="0">
      <w:start w:val="1"/>
      <w:numFmt w:val="decimal"/>
      <w:lvlText w:val="%1."/>
      <w:lvlJc w:val="left"/>
      <w:pPr>
        <w:tabs>
          <w:tab w:val="num" w:pos="360"/>
        </w:tabs>
        <w:ind w:left="360" w:hanging="360"/>
      </w:pPr>
      <w:rPr>
        <w:b/>
      </w:rPr>
    </w:lvl>
    <w:lvl w:ilvl="1">
      <w:start w:val="1"/>
      <w:numFmt w:val="decimal"/>
      <w:lvlText w:val="%2)"/>
      <w:lvlJc w:val="left"/>
      <w:pPr>
        <w:tabs>
          <w:tab w:val="num" w:pos="340"/>
        </w:tabs>
        <w:ind w:left="340" w:hanging="340"/>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nsid w:val="3D7B6A23"/>
    <w:multiLevelType w:val="multilevel"/>
    <w:tmpl w:val="2F8EDD1C"/>
    <w:lvl w:ilvl="0">
      <w:start w:val="181"/>
      <w:numFmt w:val="bullet"/>
      <w:lvlText w:val="–"/>
      <w:lvlJc w:val="left"/>
      <w:pPr>
        <w:tabs>
          <w:tab w:val="num" w:pos="757"/>
        </w:tabs>
        <w:ind w:left="75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nsid w:val="3E4769D0"/>
    <w:multiLevelType w:val="multilevel"/>
    <w:tmpl w:val="5FA6BDCA"/>
    <w:lvl w:ilvl="0">
      <w:start w:val="1"/>
      <w:numFmt w:val="lowerLetter"/>
      <w:lvlText w:val="%1)"/>
      <w:lvlJc w:val="left"/>
      <w:pPr>
        <w:tabs>
          <w:tab w:val="num" w:pos="360"/>
        </w:tabs>
        <w:ind w:left="1080" w:hanging="360"/>
      </w:pPr>
    </w:lvl>
    <w:lvl w:ilvl="1">
      <w:start w:val="1"/>
      <w:numFmt w:val="lowerLetter"/>
      <w:lvlText w:val="%2."/>
      <w:lvlJc w:val="left"/>
      <w:pPr>
        <w:tabs>
          <w:tab w:val="num" w:pos="360"/>
        </w:tabs>
        <w:ind w:left="1800" w:hanging="360"/>
      </w:pPr>
    </w:lvl>
    <w:lvl w:ilvl="2">
      <w:start w:val="1"/>
      <w:numFmt w:val="lowerLetter"/>
      <w:lvlText w:val="%3)"/>
      <w:lvlJc w:val="lef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21">
    <w:nsid w:val="3E627FF7"/>
    <w:multiLevelType w:val="multilevel"/>
    <w:tmpl w:val="D2B2A3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3F142CF1"/>
    <w:multiLevelType w:val="multilevel"/>
    <w:tmpl w:val="A5F2C41E"/>
    <w:lvl w:ilvl="0">
      <w:start w:val="1"/>
      <w:numFmt w:val="decimal"/>
      <w:lvlText w:val="%1."/>
      <w:lvlJc w:val="left"/>
      <w:pPr>
        <w:tabs>
          <w:tab w:val="num" w:pos="360"/>
        </w:tabs>
        <w:ind w:left="360" w:hanging="360"/>
      </w:pPr>
      <w:rPr>
        <w:b/>
      </w:rPr>
    </w:lvl>
    <w:lvl w:ilvl="1">
      <w:start w:val="1"/>
      <w:numFmt w:val="decimal"/>
      <w:lvlText w:val="%2)"/>
      <w:lvlJc w:val="left"/>
      <w:pPr>
        <w:tabs>
          <w:tab w:val="num" w:pos="340"/>
        </w:tabs>
        <w:ind w:left="340" w:hanging="340"/>
      </w:pPr>
      <w:rPr>
        <w:b w:val="0"/>
        <w:i w:val="0"/>
      </w:rPr>
    </w:lvl>
    <w:lvl w:ilvl="2">
      <w:start w:val="1"/>
      <w:numFmt w:val="lowerRoman"/>
      <w:lvlText w:val="%3."/>
      <w:lvlJc w:val="left"/>
      <w:pPr>
        <w:tabs>
          <w:tab w:val="num" w:pos="1440"/>
        </w:tabs>
        <w:ind w:left="1224" w:hanging="504"/>
      </w:pPr>
    </w:lvl>
    <w:lvl w:ilvl="3">
      <w:start w:val="1"/>
      <w:numFmt w:val="lowerRoman"/>
      <w:lvlText w:val="%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nsid w:val="41395946"/>
    <w:multiLevelType w:val="multilevel"/>
    <w:tmpl w:val="402683EE"/>
    <w:lvl w:ilvl="0">
      <w:start w:val="1"/>
      <w:numFmt w:val="bullet"/>
      <w:lvlText w:val=""/>
      <w:lvlJc w:val="left"/>
      <w:pPr>
        <w:tabs>
          <w:tab w:val="num" w:pos="2197"/>
        </w:tabs>
        <w:ind w:left="2197" w:hanging="397"/>
      </w:pPr>
      <w:rPr>
        <w:rFonts w:ascii="Symbol" w:hAnsi="Symbol" w:cs="Symbol"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cs="Wingdings" w:hint="default"/>
      </w:rPr>
    </w:lvl>
    <w:lvl w:ilvl="3">
      <w:start w:val="1"/>
      <w:numFmt w:val="bullet"/>
      <w:lvlText w:val=""/>
      <w:lvlJc w:val="left"/>
      <w:pPr>
        <w:tabs>
          <w:tab w:val="num" w:pos="4320"/>
        </w:tabs>
        <w:ind w:left="4320" w:hanging="360"/>
      </w:pPr>
      <w:rPr>
        <w:rFonts w:ascii="Symbol" w:hAnsi="Symbol" w:cs="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cs="Wingdings" w:hint="default"/>
      </w:rPr>
    </w:lvl>
    <w:lvl w:ilvl="6">
      <w:start w:val="1"/>
      <w:numFmt w:val="bullet"/>
      <w:lvlText w:val=""/>
      <w:lvlJc w:val="left"/>
      <w:pPr>
        <w:tabs>
          <w:tab w:val="num" w:pos="6480"/>
        </w:tabs>
        <w:ind w:left="6480" w:hanging="360"/>
      </w:pPr>
      <w:rPr>
        <w:rFonts w:ascii="Symbol" w:hAnsi="Symbol" w:cs="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cs="Wingdings" w:hint="default"/>
      </w:rPr>
    </w:lvl>
  </w:abstractNum>
  <w:abstractNum w:abstractNumId="24">
    <w:nsid w:val="429D3F8B"/>
    <w:multiLevelType w:val="multilevel"/>
    <w:tmpl w:val="F2CAE290"/>
    <w:lvl w:ilvl="0">
      <w:start w:val="1"/>
      <w:numFmt w:val="decimal"/>
      <w:lvlText w:val="%1."/>
      <w:lvlJc w:val="left"/>
      <w:pPr>
        <w:tabs>
          <w:tab w:val="num" w:pos="360"/>
        </w:tabs>
        <w:ind w:left="360" w:hanging="360"/>
      </w:pPr>
      <w:rPr>
        <w:b/>
      </w:rPr>
    </w:lvl>
    <w:lvl w:ilvl="1">
      <w:start w:val="1"/>
      <w:numFmt w:val="lowerLetter"/>
      <w:lvlText w:val="%2)"/>
      <w:lvlJc w:val="left"/>
      <w:pPr>
        <w:tabs>
          <w:tab w:val="num" w:pos="434"/>
        </w:tabs>
        <w:ind w:left="434" w:hanging="434"/>
      </w:pPr>
      <w:rPr>
        <w:b w:val="0"/>
        <w:i w:val="0"/>
      </w:rPr>
    </w:lvl>
    <w:lvl w:ilvl="2">
      <w:start w:val="1"/>
      <w:numFmt w:val="lowerLetter"/>
      <w:lvlText w:val="%3)"/>
      <w:lvlJc w:val="left"/>
      <w:pPr>
        <w:tabs>
          <w:tab w:val="num" w:pos="1154"/>
        </w:tabs>
        <w:ind w:left="1154" w:hanging="434"/>
      </w:pPr>
      <w:rPr>
        <w:b w:val="0"/>
        <w:i w:val="0"/>
      </w:rPr>
    </w:lvl>
    <w:lvl w:ilvl="3">
      <w:start w:val="1"/>
      <w:numFmt w:val="lowerRoman"/>
      <w:lvlText w:val="%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nsid w:val="45702180"/>
    <w:multiLevelType w:val="multilevel"/>
    <w:tmpl w:val="B0EAB3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6">
    <w:nsid w:val="45EC3247"/>
    <w:multiLevelType w:val="multilevel"/>
    <w:tmpl w:val="1EFE45CC"/>
    <w:lvl w:ilvl="0">
      <w:start w:val="1"/>
      <w:numFmt w:val="decimal"/>
      <w:lvlText w:val="%1."/>
      <w:lvlJc w:val="left"/>
      <w:pPr>
        <w:tabs>
          <w:tab w:val="num" w:pos="360"/>
        </w:tabs>
        <w:ind w:left="360" w:hanging="360"/>
      </w:pPr>
      <w:rPr>
        <w:b/>
      </w:rPr>
    </w:lvl>
    <w:lvl w:ilvl="1">
      <w:start w:val="1"/>
      <w:numFmt w:val="lowerLetter"/>
      <w:lvlText w:val="%2)"/>
      <w:lvlJc w:val="left"/>
      <w:pPr>
        <w:tabs>
          <w:tab w:val="num" w:pos="434"/>
        </w:tabs>
        <w:ind w:left="434" w:hanging="434"/>
      </w:pPr>
      <w:rPr>
        <w:b w:val="0"/>
        <w:i w:val="0"/>
      </w:rPr>
    </w:lvl>
    <w:lvl w:ilvl="2">
      <w:start w:val="1"/>
      <w:numFmt w:val="lowerLetter"/>
      <w:lvlText w:val="%3)"/>
      <w:lvlJc w:val="left"/>
      <w:pPr>
        <w:tabs>
          <w:tab w:val="num" w:pos="1154"/>
        </w:tabs>
        <w:ind w:left="1154" w:hanging="434"/>
      </w:pPr>
      <w:rPr>
        <w:b w:val="0"/>
        <w:i w:val="0"/>
      </w:rPr>
    </w:lvl>
    <w:lvl w:ilvl="3">
      <w:start w:val="1"/>
      <w:numFmt w:val="lowerRoman"/>
      <w:lvlText w:val="%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nsid w:val="46CB1BE2"/>
    <w:multiLevelType w:val="multilevel"/>
    <w:tmpl w:val="C1F0AEF2"/>
    <w:lvl w:ilvl="0">
      <w:start w:val="1"/>
      <w:numFmt w:val="lowerLetter"/>
      <w:lvlText w:val="%1)"/>
      <w:lvlJc w:val="left"/>
      <w:pPr>
        <w:tabs>
          <w:tab w:val="num" w:pos="0"/>
        </w:tabs>
        <w:ind w:left="394" w:hanging="360"/>
      </w:pPr>
    </w:lvl>
    <w:lvl w:ilvl="1">
      <w:start w:val="1"/>
      <w:numFmt w:val="bullet"/>
      <w:lvlText w:val=""/>
      <w:lvlJc w:val="left"/>
      <w:pPr>
        <w:tabs>
          <w:tab w:val="num" w:pos="0"/>
        </w:tabs>
        <w:ind w:left="1114" w:hanging="360"/>
      </w:pPr>
      <w:rPr>
        <w:rFonts w:ascii="Symbol" w:hAnsi="Symbol" w:cs="Symbol" w:hint="default"/>
      </w:rPr>
    </w:lvl>
    <w:lvl w:ilvl="2">
      <w:start w:val="1"/>
      <w:numFmt w:val="lowerRoman"/>
      <w:lvlText w:val="%3."/>
      <w:lvlJc w:val="right"/>
      <w:pPr>
        <w:tabs>
          <w:tab w:val="num" w:pos="0"/>
        </w:tabs>
        <w:ind w:left="1834" w:hanging="180"/>
      </w:pPr>
    </w:lvl>
    <w:lvl w:ilvl="3">
      <w:start w:val="1"/>
      <w:numFmt w:val="decimal"/>
      <w:lvlText w:val="%4."/>
      <w:lvlJc w:val="left"/>
      <w:pPr>
        <w:tabs>
          <w:tab w:val="num" w:pos="0"/>
        </w:tabs>
        <w:ind w:left="2554" w:hanging="360"/>
      </w:pPr>
    </w:lvl>
    <w:lvl w:ilvl="4">
      <w:start w:val="1"/>
      <w:numFmt w:val="lowerLetter"/>
      <w:lvlText w:val="%5."/>
      <w:lvlJc w:val="left"/>
      <w:pPr>
        <w:tabs>
          <w:tab w:val="num" w:pos="0"/>
        </w:tabs>
        <w:ind w:left="3274" w:hanging="360"/>
      </w:pPr>
    </w:lvl>
    <w:lvl w:ilvl="5">
      <w:start w:val="1"/>
      <w:numFmt w:val="lowerRoman"/>
      <w:lvlText w:val="%6."/>
      <w:lvlJc w:val="right"/>
      <w:pPr>
        <w:tabs>
          <w:tab w:val="num" w:pos="0"/>
        </w:tabs>
        <w:ind w:left="3994" w:hanging="180"/>
      </w:pPr>
    </w:lvl>
    <w:lvl w:ilvl="6">
      <w:start w:val="1"/>
      <w:numFmt w:val="decimal"/>
      <w:lvlText w:val="%7."/>
      <w:lvlJc w:val="left"/>
      <w:pPr>
        <w:tabs>
          <w:tab w:val="num" w:pos="0"/>
        </w:tabs>
        <w:ind w:left="4714" w:hanging="360"/>
      </w:pPr>
    </w:lvl>
    <w:lvl w:ilvl="7">
      <w:start w:val="1"/>
      <w:numFmt w:val="lowerLetter"/>
      <w:lvlText w:val="%8."/>
      <w:lvlJc w:val="left"/>
      <w:pPr>
        <w:tabs>
          <w:tab w:val="num" w:pos="0"/>
        </w:tabs>
        <w:ind w:left="5434" w:hanging="360"/>
      </w:pPr>
    </w:lvl>
    <w:lvl w:ilvl="8">
      <w:start w:val="1"/>
      <w:numFmt w:val="lowerRoman"/>
      <w:lvlText w:val="%9."/>
      <w:lvlJc w:val="right"/>
      <w:pPr>
        <w:tabs>
          <w:tab w:val="num" w:pos="0"/>
        </w:tabs>
        <w:ind w:left="6154" w:hanging="180"/>
      </w:pPr>
    </w:lvl>
  </w:abstractNum>
  <w:abstractNum w:abstractNumId="28">
    <w:nsid w:val="47444AD0"/>
    <w:multiLevelType w:val="multilevel"/>
    <w:tmpl w:val="93B6287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nsid w:val="4B4550A6"/>
    <w:multiLevelType w:val="multilevel"/>
    <w:tmpl w:val="7E3EAA52"/>
    <w:lvl w:ilvl="0">
      <w:start w:val="1"/>
      <w:numFmt w:val="decimal"/>
      <w:lvlText w:val="%1."/>
      <w:lvlJc w:val="left"/>
      <w:pPr>
        <w:tabs>
          <w:tab w:val="num" w:pos="360"/>
        </w:tabs>
        <w:ind w:left="360" w:hanging="360"/>
      </w:pPr>
      <w:rPr>
        <w:b/>
      </w:rPr>
    </w:lvl>
    <w:lvl w:ilvl="1">
      <w:start w:val="1"/>
      <w:numFmt w:val="decimal"/>
      <w:lvlText w:val="%2)"/>
      <w:lvlJc w:val="left"/>
      <w:pPr>
        <w:tabs>
          <w:tab w:val="num" w:pos="340"/>
        </w:tabs>
        <w:ind w:left="340" w:hanging="340"/>
      </w:pPr>
      <w:rPr>
        <w:rFonts w:ascii="Calibri" w:hAnsi="Calibri" w:cs="Calibri"/>
        <w:b w:val="0"/>
        <w:i w:val="0"/>
        <w:sz w:val="22"/>
        <w:szCs w:val="22"/>
      </w:rPr>
    </w:lvl>
    <w:lvl w:ilvl="2">
      <w:start w:val="1"/>
      <w:numFmt w:val="lowerRoman"/>
      <w:lvlText w:val="%3."/>
      <w:lvlJc w:val="left"/>
      <w:pPr>
        <w:tabs>
          <w:tab w:val="num" w:pos="1440"/>
        </w:tabs>
        <w:ind w:left="1224" w:hanging="504"/>
      </w:pPr>
    </w:lvl>
    <w:lvl w:ilvl="3">
      <w:start w:val="1"/>
      <w:numFmt w:val="lowerRoman"/>
      <w:lvlText w:val="%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nsid w:val="4CC03926"/>
    <w:multiLevelType w:val="multilevel"/>
    <w:tmpl w:val="48AC3A70"/>
    <w:lvl w:ilvl="0">
      <w:start w:val="1"/>
      <w:numFmt w:val="bullet"/>
      <w:lvlText w:val=""/>
      <w:lvlJc w:val="left"/>
      <w:pPr>
        <w:tabs>
          <w:tab w:val="num" w:pos="0"/>
        </w:tabs>
        <w:ind w:left="700" w:hanging="360"/>
      </w:pPr>
      <w:rPr>
        <w:rFonts w:ascii="Symbol" w:hAnsi="Symbol" w:cs="Symbol" w:hint="default"/>
      </w:rPr>
    </w:lvl>
    <w:lvl w:ilvl="1">
      <w:start w:val="1"/>
      <w:numFmt w:val="bullet"/>
      <w:lvlText w:val="o"/>
      <w:lvlJc w:val="left"/>
      <w:pPr>
        <w:tabs>
          <w:tab w:val="num" w:pos="0"/>
        </w:tabs>
        <w:ind w:left="1420" w:hanging="360"/>
      </w:pPr>
      <w:rPr>
        <w:rFonts w:ascii="Courier New" w:hAnsi="Courier New" w:cs="Courier New" w:hint="default"/>
      </w:rPr>
    </w:lvl>
    <w:lvl w:ilvl="2">
      <w:start w:val="1"/>
      <w:numFmt w:val="bullet"/>
      <w:lvlText w:val=""/>
      <w:lvlJc w:val="left"/>
      <w:pPr>
        <w:tabs>
          <w:tab w:val="num" w:pos="0"/>
        </w:tabs>
        <w:ind w:left="2140" w:hanging="360"/>
      </w:pPr>
      <w:rPr>
        <w:rFonts w:ascii="Wingdings" w:hAnsi="Wingdings" w:cs="Wingdings" w:hint="default"/>
      </w:rPr>
    </w:lvl>
    <w:lvl w:ilvl="3">
      <w:start w:val="1"/>
      <w:numFmt w:val="bullet"/>
      <w:lvlText w:val=""/>
      <w:lvlJc w:val="left"/>
      <w:pPr>
        <w:tabs>
          <w:tab w:val="num" w:pos="0"/>
        </w:tabs>
        <w:ind w:left="2860" w:hanging="360"/>
      </w:pPr>
      <w:rPr>
        <w:rFonts w:ascii="Symbol" w:hAnsi="Symbol" w:cs="Symbol" w:hint="default"/>
      </w:rPr>
    </w:lvl>
    <w:lvl w:ilvl="4">
      <w:start w:val="1"/>
      <w:numFmt w:val="bullet"/>
      <w:lvlText w:val="o"/>
      <w:lvlJc w:val="left"/>
      <w:pPr>
        <w:tabs>
          <w:tab w:val="num" w:pos="0"/>
        </w:tabs>
        <w:ind w:left="3580" w:hanging="360"/>
      </w:pPr>
      <w:rPr>
        <w:rFonts w:ascii="Courier New" w:hAnsi="Courier New" w:cs="Courier New" w:hint="default"/>
      </w:rPr>
    </w:lvl>
    <w:lvl w:ilvl="5">
      <w:start w:val="1"/>
      <w:numFmt w:val="bullet"/>
      <w:lvlText w:val=""/>
      <w:lvlJc w:val="left"/>
      <w:pPr>
        <w:tabs>
          <w:tab w:val="num" w:pos="0"/>
        </w:tabs>
        <w:ind w:left="4300" w:hanging="360"/>
      </w:pPr>
      <w:rPr>
        <w:rFonts w:ascii="Wingdings" w:hAnsi="Wingdings" w:cs="Wingdings" w:hint="default"/>
      </w:rPr>
    </w:lvl>
    <w:lvl w:ilvl="6">
      <w:start w:val="1"/>
      <w:numFmt w:val="bullet"/>
      <w:lvlText w:val=""/>
      <w:lvlJc w:val="left"/>
      <w:pPr>
        <w:tabs>
          <w:tab w:val="num" w:pos="0"/>
        </w:tabs>
        <w:ind w:left="5020" w:hanging="360"/>
      </w:pPr>
      <w:rPr>
        <w:rFonts w:ascii="Symbol" w:hAnsi="Symbol" w:cs="Symbol" w:hint="default"/>
      </w:rPr>
    </w:lvl>
    <w:lvl w:ilvl="7">
      <w:start w:val="1"/>
      <w:numFmt w:val="bullet"/>
      <w:lvlText w:val="o"/>
      <w:lvlJc w:val="left"/>
      <w:pPr>
        <w:tabs>
          <w:tab w:val="num" w:pos="0"/>
        </w:tabs>
        <w:ind w:left="5740" w:hanging="360"/>
      </w:pPr>
      <w:rPr>
        <w:rFonts w:ascii="Courier New" w:hAnsi="Courier New" w:cs="Courier New" w:hint="default"/>
      </w:rPr>
    </w:lvl>
    <w:lvl w:ilvl="8">
      <w:start w:val="1"/>
      <w:numFmt w:val="bullet"/>
      <w:lvlText w:val=""/>
      <w:lvlJc w:val="left"/>
      <w:pPr>
        <w:tabs>
          <w:tab w:val="num" w:pos="0"/>
        </w:tabs>
        <w:ind w:left="6460" w:hanging="360"/>
      </w:pPr>
      <w:rPr>
        <w:rFonts w:ascii="Wingdings" w:hAnsi="Wingdings" w:cs="Wingdings" w:hint="default"/>
      </w:rPr>
    </w:lvl>
  </w:abstractNum>
  <w:abstractNum w:abstractNumId="31">
    <w:nsid w:val="4EAD0259"/>
    <w:multiLevelType w:val="multilevel"/>
    <w:tmpl w:val="80D04D6C"/>
    <w:lvl w:ilvl="0">
      <w:start w:val="1"/>
      <w:numFmt w:val="decimal"/>
      <w:lvlText w:val="%1."/>
      <w:lvlJc w:val="left"/>
      <w:pPr>
        <w:tabs>
          <w:tab w:val="num" w:pos="360"/>
        </w:tabs>
        <w:ind w:left="360" w:hanging="360"/>
      </w:pPr>
      <w:rPr>
        <w:b/>
      </w:rPr>
    </w:lvl>
    <w:lvl w:ilvl="1">
      <w:start w:val="1"/>
      <w:numFmt w:val="lowerLetter"/>
      <w:lvlText w:val="%2)"/>
      <w:lvlJc w:val="left"/>
      <w:pPr>
        <w:tabs>
          <w:tab w:val="num" w:pos="434"/>
        </w:tabs>
        <w:ind w:left="434" w:hanging="434"/>
      </w:pPr>
      <w:rPr>
        <w:b w:val="0"/>
        <w:i w:val="0"/>
      </w:rPr>
    </w:lvl>
    <w:lvl w:ilvl="2">
      <w:start w:val="1"/>
      <w:numFmt w:val="lowerLetter"/>
      <w:lvlText w:val="%3)"/>
      <w:lvlJc w:val="left"/>
      <w:pPr>
        <w:tabs>
          <w:tab w:val="num" w:pos="1154"/>
        </w:tabs>
        <w:ind w:left="1154" w:hanging="434"/>
      </w:pPr>
      <w:rPr>
        <w:b w:val="0"/>
        <w:i w:val="0"/>
      </w:rPr>
    </w:lvl>
    <w:lvl w:ilvl="3">
      <w:start w:val="1"/>
      <w:numFmt w:val="lowerRoman"/>
      <w:lvlText w:val="%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nsid w:val="51E3410B"/>
    <w:multiLevelType w:val="multilevel"/>
    <w:tmpl w:val="F318A8D8"/>
    <w:lvl w:ilvl="0">
      <w:start w:val="1"/>
      <w:numFmt w:val="decimal"/>
      <w:lvlText w:val="%1."/>
      <w:lvlJc w:val="left"/>
      <w:pPr>
        <w:tabs>
          <w:tab w:val="num" w:pos="360"/>
        </w:tabs>
        <w:ind w:left="360" w:hanging="360"/>
      </w:pPr>
      <w:rPr>
        <w:b/>
      </w:rPr>
    </w:lvl>
    <w:lvl w:ilvl="1">
      <w:start w:val="1"/>
      <w:numFmt w:val="decimal"/>
      <w:lvlText w:val="%2)"/>
      <w:lvlJc w:val="left"/>
      <w:pPr>
        <w:tabs>
          <w:tab w:val="num" w:pos="340"/>
        </w:tabs>
        <w:ind w:left="340" w:hanging="340"/>
      </w:pPr>
      <w:rPr>
        <w:b w:val="0"/>
        <w:i w:val="0"/>
      </w:rPr>
    </w:lvl>
    <w:lvl w:ilvl="2">
      <w:start w:val="1"/>
      <w:numFmt w:val="lowerRoman"/>
      <w:lvlText w:val="%3."/>
      <w:lvlJc w:val="left"/>
      <w:pPr>
        <w:tabs>
          <w:tab w:val="num" w:pos="1440"/>
        </w:tabs>
        <w:ind w:left="1224" w:hanging="504"/>
      </w:pPr>
    </w:lvl>
    <w:lvl w:ilvl="3">
      <w:start w:val="1"/>
      <w:numFmt w:val="lowerRoman"/>
      <w:lvlText w:val="%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3">
    <w:nsid w:val="54ED43AC"/>
    <w:multiLevelType w:val="multilevel"/>
    <w:tmpl w:val="BA526496"/>
    <w:lvl w:ilvl="0">
      <w:start w:val="1"/>
      <w:numFmt w:val="decimal"/>
      <w:lvlText w:val="%1."/>
      <w:lvlJc w:val="left"/>
      <w:pPr>
        <w:tabs>
          <w:tab w:val="num" w:pos="360"/>
        </w:tabs>
        <w:ind w:left="360" w:hanging="360"/>
      </w:pPr>
      <w:rPr>
        <w:b/>
      </w:rPr>
    </w:lvl>
    <w:lvl w:ilvl="1">
      <w:start w:val="1"/>
      <w:numFmt w:val="decimal"/>
      <w:lvlText w:val="%2)"/>
      <w:lvlJc w:val="left"/>
      <w:pPr>
        <w:tabs>
          <w:tab w:val="num" w:pos="340"/>
        </w:tabs>
        <w:ind w:left="340" w:hanging="340"/>
      </w:pPr>
      <w:rPr>
        <w:b w:val="0"/>
        <w:i w:val="0"/>
      </w:rPr>
    </w:lvl>
    <w:lvl w:ilvl="2">
      <w:start w:val="1"/>
      <w:numFmt w:val="lowerRoman"/>
      <w:lvlText w:val="%3."/>
      <w:lvlJc w:val="left"/>
      <w:pPr>
        <w:tabs>
          <w:tab w:val="num" w:pos="1440"/>
        </w:tabs>
        <w:ind w:left="1224" w:hanging="504"/>
      </w:pPr>
    </w:lvl>
    <w:lvl w:ilvl="3">
      <w:start w:val="1"/>
      <w:numFmt w:val="lowerRoman"/>
      <w:lvlText w:val="%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nsid w:val="57342BF3"/>
    <w:multiLevelType w:val="multilevel"/>
    <w:tmpl w:val="A3B005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nsid w:val="5776130E"/>
    <w:multiLevelType w:val="multilevel"/>
    <w:tmpl w:val="6756B678"/>
    <w:lvl w:ilvl="0">
      <w:start w:val="1"/>
      <w:numFmt w:val="decimal"/>
      <w:lvlText w:val="%1."/>
      <w:lvlJc w:val="left"/>
      <w:pPr>
        <w:tabs>
          <w:tab w:val="num" w:pos="0"/>
        </w:tabs>
        <w:ind w:left="720" w:hanging="360"/>
      </w:pPr>
      <w:rPr>
        <w:b w:val="0"/>
        <w:i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nsid w:val="5B673E7E"/>
    <w:multiLevelType w:val="multilevel"/>
    <w:tmpl w:val="4228566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nsid w:val="5CBD17DA"/>
    <w:multiLevelType w:val="multilevel"/>
    <w:tmpl w:val="9C52756E"/>
    <w:lvl w:ilvl="0">
      <w:start w:val="1"/>
      <w:numFmt w:val="decimal"/>
      <w:lvlText w:val="%1."/>
      <w:lvlJc w:val="left"/>
      <w:pPr>
        <w:tabs>
          <w:tab w:val="num" w:pos="360"/>
        </w:tabs>
        <w:ind w:left="360" w:hanging="360"/>
      </w:pPr>
      <w:rPr>
        <w:b/>
      </w:rPr>
    </w:lvl>
    <w:lvl w:ilvl="1">
      <w:start w:val="1"/>
      <w:numFmt w:val="decimal"/>
      <w:lvlText w:val="%2)"/>
      <w:lvlJc w:val="left"/>
      <w:pPr>
        <w:tabs>
          <w:tab w:val="num" w:pos="340"/>
        </w:tabs>
        <w:ind w:left="340" w:hanging="340"/>
      </w:pPr>
      <w:rPr>
        <w:b w:val="0"/>
        <w:i w:val="0"/>
      </w:rPr>
    </w:lvl>
    <w:lvl w:ilvl="2">
      <w:start w:val="1"/>
      <w:numFmt w:val="lowerRoman"/>
      <w:lvlText w:val="%3."/>
      <w:lvlJc w:val="left"/>
      <w:pPr>
        <w:tabs>
          <w:tab w:val="num" w:pos="1440"/>
        </w:tabs>
        <w:ind w:left="1224" w:hanging="504"/>
      </w:pPr>
    </w:lvl>
    <w:lvl w:ilvl="3">
      <w:start w:val="1"/>
      <w:numFmt w:val="lowerRoman"/>
      <w:lvlText w:val="%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8">
    <w:nsid w:val="5FEB0F56"/>
    <w:multiLevelType w:val="multilevel"/>
    <w:tmpl w:val="3452AA48"/>
    <w:lvl w:ilvl="0">
      <w:start w:val="1"/>
      <w:numFmt w:val="upperRoman"/>
      <w:suff w:val="nothing"/>
      <w:lvlText w:val="CZĘŚĆ %1 "/>
      <w:lvlJc w:val="left"/>
      <w:pPr>
        <w:tabs>
          <w:tab w:val="num" w:pos="0"/>
        </w:tabs>
        <w:ind w:left="360" w:hanging="360"/>
      </w:pPr>
      <w:rPr>
        <w:rFonts w:ascii="Calibri Light" w:hAnsi="Calibri Light" w:cs="Calibri Light"/>
        <w:b/>
        <w:sz w:val="32"/>
        <w:szCs w:val="32"/>
      </w:rPr>
    </w:lvl>
    <w:lvl w:ilvl="1">
      <w:start w:val="1"/>
      <w:numFmt w:val="decimal"/>
      <w:suff w:val="nothing"/>
      <w:lvlText w:val="%1.%2. "/>
      <w:lvlJc w:val="left"/>
      <w:pPr>
        <w:tabs>
          <w:tab w:val="num" w:pos="0"/>
        </w:tabs>
        <w:ind w:left="792" w:hanging="432"/>
      </w:pPr>
    </w:lvl>
    <w:lvl w:ilvl="2">
      <w:start w:val="1"/>
      <w:numFmt w:val="decimal"/>
      <w:lvlText w:val="%1.%2.%3."/>
      <w:lvlJc w:val="left"/>
      <w:pPr>
        <w:tabs>
          <w:tab w:val="num" w:pos="1440"/>
        </w:tabs>
        <w:ind w:left="1224" w:hanging="504"/>
      </w:pPr>
      <w:rPr>
        <w:rFonts w:ascii="Calibri" w:hAnsi="Calibri" w:cs="Calibri"/>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9">
    <w:nsid w:val="601A0B6A"/>
    <w:multiLevelType w:val="multilevel"/>
    <w:tmpl w:val="404AE360"/>
    <w:lvl w:ilvl="0">
      <w:start w:val="1"/>
      <w:numFmt w:val="decimal"/>
      <w:pStyle w:val="Listanumerowana"/>
      <w:lvlText w:val="(%1)"/>
      <w:lvlJc w:val="left"/>
      <w:pPr>
        <w:tabs>
          <w:tab w:val="num" w:pos="709"/>
        </w:tabs>
        <w:ind w:left="709" w:hanging="709"/>
      </w:pPr>
      <w:rPr>
        <w:rFonts w:ascii="Calibri" w:hAnsi="Calibri" w:cs="Times New Roman"/>
        <w:b/>
        <w:sz w:val="22"/>
      </w:rPr>
    </w:lvl>
    <w:lvl w:ilvl="1">
      <w:start w:val="1"/>
      <w:numFmt w:val="decimal"/>
      <w:lvlText w:val="%2)"/>
      <w:lvlJc w:val="left"/>
      <w:pPr>
        <w:tabs>
          <w:tab w:val="num" w:pos="1417"/>
        </w:tabs>
        <w:ind w:left="1417" w:hanging="708"/>
      </w:pPr>
      <w:rPr>
        <w:rFonts w:ascii="Calibri" w:eastAsia="Times New Roman" w:hAnsi="Calibri" w:cs="Calibri"/>
        <w:sz w:val="22"/>
      </w:rPr>
    </w:lvl>
    <w:lvl w:ilvl="2">
      <w:start w:val="1"/>
      <w:numFmt w:val="lowerLetter"/>
      <w:lvlText w:val="%3)"/>
      <w:lvlJc w:val="left"/>
      <w:pPr>
        <w:tabs>
          <w:tab w:val="num" w:pos="2126"/>
        </w:tabs>
        <w:ind w:left="2126" w:hanging="709"/>
      </w:pPr>
      <w:rPr>
        <w:rFonts w:ascii="Calibri" w:eastAsia="Times New Roman" w:hAnsi="Calibri" w:cs="Calibri"/>
        <w:sz w:val="22"/>
      </w:rPr>
    </w:lvl>
    <w:lvl w:ilvl="3">
      <w:start w:val="1"/>
      <w:numFmt w:val="bullet"/>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nsid w:val="60D4741D"/>
    <w:multiLevelType w:val="multilevel"/>
    <w:tmpl w:val="AB06BB04"/>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41">
    <w:nsid w:val="6265171D"/>
    <w:multiLevelType w:val="multilevel"/>
    <w:tmpl w:val="BD9EF110"/>
    <w:lvl w:ilvl="0">
      <w:start w:val="1"/>
      <w:numFmt w:val="decimal"/>
      <w:lvlText w:val="%1."/>
      <w:lvlJc w:val="left"/>
      <w:pPr>
        <w:tabs>
          <w:tab w:val="num" w:pos="360"/>
        </w:tabs>
        <w:ind w:left="360" w:hanging="360"/>
      </w:pPr>
      <w:rPr>
        <w:b/>
      </w:rPr>
    </w:lvl>
    <w:lvl w:ilvl="1">
      <w:start w:val="1"/>
      <w:numFmt w:val="lowerLetter"/>
      <w:lvlText w:val="%2)"/>
      <w:lvlJc w:val="left"/>
      <w:pPr>
        <w:tabs>
          <w:tab w:val="num" w:pos="434"/>
        </w:tabs>
        <w:ind w:left="434" w:hanging="434"/>
      </w:pPr>
      <w:rPr>
        <w:b w:val="0"/>
        <w:i w:val="0"/>
      </w:rPr>
    </w:lvl>
    <w:lvl w:ilvl="2">
      <w:start w:val="1"/>
      <w:numFmt w:val="lowerLetter"/>
      <w:lvlText w:val="%3)"/>
      <w:lvlJc w:val="left"/>
      <w:pPr>
        <w:tabs>
          <w:tab w:val="num" w:pos="1154"/>
        </w:tabs>
        <w:ind w:left="1154" w:hanging="434"/>
      </w:pPr>
      <w:rPr>
        <w:b w:val="0"/>
        <w:i w:val="0"/>
      </w:rPr>
    </w:lvl>
    <w:lvl w:ilvl="3">
      <w:start w:val="1"/>
      <w:numFmt w:val="lowerRoman"/>
      <w:lvlText w:val="%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2">
    <w:nsid w:val="6A0A40C5"/>
    <w:multiLevelType w:val="multilevel"/>
    <w:tmpl w:val="09601726"/>
    <w:lvl w:ilvl="0">
      <w:start w:val="181"/>
      <w:numFmt w:val="bullet"/>
      <w:lvlText w:val="–"/>
      <w:lvlJc w:val="left"/>
      <w:pPr>
        <w:tabs>
          <w:tab w:val="num" w:pos="757"/>
        </w:tabs>
        <w:ind w:left="75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3">
    <w:nsid w:val="6A2D077A"/>
    <w:multiLevelType w:val="multilevel"/>
    <w:tmpl w:val="2C32F8B4"/>
    <w:lvl w:ilvl="0">
      <w:start w:val="1"/>
      <w:numFmt w:val="decimal"/>
      <w:lvlText w:val="%1."/>
      <w:lvlJc w:val="left"/>
      <w:pPr>
        <w:tabs>
          <w:tab w:val="num" w:pos="360"/>
        </w:tabs>
        <w:ind w:left="360" w:hanging="360"/>
      </w:pPr>
      <w:rPr>
        <w:b/>
      </w:rPr>
    </w:lvl>
    <w:lvl w:ilvl="1">
      <w:start w:val="1"/>
      <w:numFmt w:val="lowerLetter"/>
      <w:lvlText w:val="%2)"/>
      <w:lvlJc w:val="left"/>
      <w:pPr>
        <w:tabs>
          <w:tab w:val="num" w:pos="434"/>
        </w:tabs>
        <w:ind w:left="434" w:hanging="434"/>
      </w:pPr>
      <w:rPr>
        <w:b w:val="0"/>
        <w:i w:val="0"/>
      </w:rPr>
    </w:lvl>
    <w:lvl w:ilvl="2">
      <w:start w:val="1"/>
      <w:numFmt w:val="lowerLetter"/>
      <w:lvlText w:val="%3)"/>
      <w:lvlJc w:val="left"/>
      <w:pPr>
        <w:tabs>
          <w:tab w:val="num" w:pos="1154"/>
        </w:tabs>
        <w:ind w:left="1154" w:hanging="434"/>
      </w:pPr>
      <w:rPr>
        <w:b w:val="0"/>
        <w:i w:val="0"/>
      </w:rPr>
    </w:lvl>
    <w:lvl w:ilvl="3">
      <w:start w:val="1"/>
      <w:numFmt w:val="lowerRoman"/>
      <w:lvlText w:val="%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4">
    <w:nsid w:val="6EC42F95"/>
    <w:multiLevelType w:val="multilevel"/>
    <w:tmpl w:val="46B61CC8"/>
    <w:lvl w:ilvl="0">
      <w:start w:val="1"/>
      <w:numFmt w:val="decimal"/>
      <w:lvlText w:val="%1."/>
      <w:lvlJc w:val="left"/>
      <w:pPr>
        <w:tabs>
          <w:tab w:val="num" w:pos="360"/>
        </w:tabs>
        <w:ind w:left="360" w:hanging="360"/>
      </w:pPr>
      <w:rPr>
        <w:b/>
      </w:rPr>
    </w:lvl>
    <w:lvl w:ilvl="1">
      <w:start w:val="1"/>
      <w:numFmt w:val="decimal"/>
      <w:lvlText w:val="%2)"/>
      <w:lvlJc w:val="left"/>
      <w:pPr>
        <w:tabs>
          <w:tab w:val="num" w:pos="340"/>
        </w:tabs>
        <w:ind w:left="340" w:hanging="340"/>
      </w:pPr>
      <w:rPr>
        <w:b w:val="0"/>
        <w:i w:val="0"/>
        <w:sz w:val="22"/>
        <w:szCs w:val="22"/>
      </w:rPr>
    </w:lvl>
    <w:lvl w:ilvl="2">
      <w:start w:val="1"/>
      <w:numFmt w:val="lowerRoman"/>
      <w:lvlText w:val="%3."/>
      <w:lvlJc w:val="left"/>
      <w:pPr>
        <w:tabs>
          <w:tab w:val="num" w:pos="1440"/>
        </w:tabs>
        <w:ind w:left="1224" w:hanging="504"/>
      </w:pPr>
    </w:lvl>
    <w:lvl w:ilvl="3">
      <w:start w:val="1"/>
      <w:numFmt w:val="lowerRoman"/>
      <w:lvlText w:val="%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5">
    <w:nsid w:val="6ED81944"/>
    <w:multiLevelType w:val="multilevel"/>
    <w:tmpl w:val="074C3482"/>
    <w:lvl w:ilvl="0">
      <w:start w:val="1"/>
      <w:numFmt w:val="decimal"/>
      <w:lvlText w:val="%1."/>
      <w:lvlJc w:val="left"/>
      <w:pPr>
        <w:tabs>
          <w:tab w:val="num" w:pos="360"/>
        </w:tabs>
        <w:ind w:left="360" w:hanging="360"/>
      </w:pPr>
      <w:rPr>
        <w:b/>
      </w:rPr>
    </w:lvl>
    <w:lvl w:ilvl="1">
      <w:start w:val="1"/>
      <w:numFmt w:val="decimal"/>
      <w:lvlText w:val="%2)"/>
      <w:lvlJc w:val="left"/>
      <w:pPr>
        <w:tabs>
          <w:tab w:val="num" w:pos="340"/>
        </w:tabs>
        <w:ind w:left="340" w:hanging="340"/>
      </w:pPr>
      <w:rPr>
        <w:b w:val="0"/>
        <w:i w:val="0"/>
      </w:rPr>
    </w:lvl>
    <w:lvl w:ilvl="2">
      <w:start w:val="1"/>
      <w:numFmt w:val="lowerRoman"/>
      <w:lvlText w:val="%3."/>
      <w:lvlJc w:val="left"/>
      <w:pPr>
        <w:tabs>
          <w:tab w:val="num" w:pos="1440"/>
        </w:tabs>
        <w:ind w:left="1224" w:hanging="504"/>
      </w:pPr>
    </w:lvl>
    <w:lvl w:ilvl="3">
      <w:start w:val="1"/>
      <w:numFmt w:val="lowerRoman"/>
      <w:lvlText w:val="%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6">
    <w:nsid w:val="702E56F5"/>
    <w:multiLevelType w:val="multilevel"/>
    <w:tmpl w:val="9FAC27A6"/>
    <w:lvl w:ilvl="0">
      <w:start w:val="1"/>
      <w:numFmt w:val="decimal"/>
      <w:lvlText w:val="%1."/>
      <w:lvlJc w:val="left"/>
      <w:pPr>
        <w:tabs>
          <w:tab w:val="num" w:pos="360"/>
        </w:tabs>
        <w:ind w:left="360" w:hanging="360"/>
      </w:pPr>
      <w:rPr>
        <w:b/>
      </w:rPr>
    </w:lvl>
    <w:lvl w:ilvl="1">
      <w:start w:val="1"/>
      <w:numFmt w:val="lowerLetter"/>
      <w:lvlText w:val="%2)"/>
      <w:lvlJc w:val="left"/>
      <w:pPr>
        <w:tabs>
          <w:tab w:val="num" w:pos="434"/>
        </w:tabs>
        <w:ind w:left="434" w:hanging="434"/>
      </w:pPr>
      <w:rPr>
        <w:b w:val="0"/>
        <w:i w:val="0"/>
      </w:rPr>
    </w:lvl>
    <w:lvl w:ilvl="2">
      <w:start w:val="1"/>
      <w:numFmt w:val="lowerLetter"/>
      <w:lvlText w:val="%3)"/>
      <w:lvlJc w:val="left"/>
      <w:pPr>
        <w:tabs>
          <w:tab w:val="num" w:pos="1154"/>
        </w:tabs>
        <w:ind w:left="1154" w:hanging="434"/>
      </w:pPr>
      <w:rPr>
        <w:b w:val="0"/>
        <w:i w:val="0"/>
      </w:rPr>
    </w:lvl>
    <w:lvl w:ilvl="3">
      <w:start w:val="1"/>
      <w:numFmt w:val="lowerRoman"/>
      <w:lvlText w:val="%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7">
    <w:nsid w:val="707C1F8B"/>
    <w:multiLevelType w:val="multilevel"/>
    <w:tmpl w:val="C178A862"/>
    <w:lvl w:ilvl="0">
      <w:start w:val="1"/>
      <w:numFmt w:val="decimal"/>
      <w:lvlText w:val="%1."/>
      <w:lvlJc w:val="left"/>
      <w:pPr>
        <w:tabs>
          <w:tab w:val="num" w:pos="360"/>
        </w:tabs>
        <w:ind w:left="360" w:hanging="360"/>
      </w:pPr>
      <w:rPr>
        <w:b w:val="0"/>
      </w:rPr>
    </w:lvl>
    <w:lvl w:ilvl="1">
      <w:start w:val="1"/>
      <w:numFmt w:val="decimal"/>
      <w:lvlText w:val="%2)"/>
      <w:lvlJc w:val="left"/>
      <w:pPr>
        <w:tabs>
          <w:tab w:val="num" w:pos="340"/>
        </w:tabs>
        <w:ind w:left="340" w:hanging="340"/>
      </w:pPr>
      <w:rPr>
        <w:b w:val="0"/>
        <w:i w:val="0"/>
      </w:rPr>
    </w:lvl>
    <w:lvl w:ilvl="2">
      <w:start w:val="1"/>
      <w:numFmt w:val="lowerRoman"/>
      <w:lvlText w:val="%3."/>
      <w:lvlJc w:val="left"/>
      <w:pPr>
        <w:tabs>
          <w:tab w:val="num" w:pos="1440"/>
        </w:tabs>
        <w:ind w:left="1224" w:hanging="504"/>
      </w:pPr>
    </w:lvl>
    <w:lvl w:ilvl="3">
      <w:start w:val="1"/>
      <w:numFmt w:val="lowerRoman"/>
      <w:lvlText w:val="%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8">
    <w:nsid w:val="71B451EA"/>
    <w:multiLevelType w:val="multilevel"/>
    <w:tmpl w:val="8528BEB2"/>
    <w:lvl w:ilvl="0">
      <w:start w:val="181"/>
      <w:numFmt w:val="bullet"/>
      <w:lvlText w:val="–"/>
      <w:lvlJc w:val="left"/>
      <w:pPr>
        <w:tabs>
          <w:tab w:val="num" w:pos="757"/>
        </w:tabs>
        <w:ind w:left="75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2"/>
  </w:num>
  <w:num w:numId="2">
    <w:abstractNumId w:val="38"/>
  </w:num>
  <w:num w:numId="3">
    <w:abstractNumId w:val="2"/>
  </w:num>
  <w:num w:numId="4">
    <w:abstractNumId w:val="3"/>
  </w:num>
  <w:num w:numId="5">
    <w:abstractNumId w:val="41"/>
  </w:num>
  <w:num w:numId="6">
    <w:abstractNumId w:val="23"/>
  </w:num>
  <w:num w:numId="7">
    <w:abstractNumId w:val="32"/>
  </w:num>
  <w:num w:numId="8">
    <w:abstractNumId w:val="48"/>
  </w:num>
  <w:num w:numId="9">
    <w:abstractNumId w:val="14"/>
  </w:num>
  <w:num w:numId="10">
    <w:abstractNumId w:val="19"/>
  </w:num>
  <w:num w:numId="11">
    <w:abstractNumId w:val="4"/>
  </w:num>
  <w:num w:numId="12">
    <w:abstractNumId w:val="42"/>
  </w:num>
  <w:num w:numId="13">
    <w:abstractNumId w:val="15"/>
  </w:num>
  <w:num w:numId="14">
    <w:abstractNumId w:val="18"/>
  </w:num>
  <w:num w:numId="15">
    <w:abstractNumId w:val="17"/>
  </w:num>
  <w:num w:numId="16">
    <w:abstractNumId w:val="46"/>
  </w:num>
  <w:num w:numId="17">
    <w:abstractNumId w:val="26"/>
  </w:num>
  <w:num w:numId="18">
    <w:abstractNumId w:val="0"/>
  </w:num>
  <w:num w:numId="19">
    <w:abstractNumId w:val="5"/>
  </w:num>
  <w:num w:numId="20">
    <w:abstractNumId w:val="43"/>
  </w:num>
  <w:num w:numId="21">
    <w:abstractNumId w:val="37"/>
  </w:num>
  <w:num w:numId="22">
    <w:abstractNumId w:val="10"/>
  </w:num>
  <w:num w:numId="23">
    <w:abstractNumId w:val="22"/>
  </w:num>
  <w:num w:numId="24">
    <w:abstractNumId w:val="6"/>
  </w:num>
  <w:num w:numId="25">
    <w:abstractNumId w:val="29"/>
  </w:num>
  <w:num w:numId="26">
    <w:abstractNumId w:val="33"/>
  </w:num>
  <w:num w:numId="27">
    <w:abstractNumId w:val="11"/>
  </w:num>
  <w:num w:numId="28">
    <w:abstractNumId w:val="31"/>
  </w:num>
  <w:num w:numId="29">
    <w:abstractNumId w:val="24"/>
  </w:num>
  <w:num w:numId="30">
    <w:abstractNumId w:val="8"/>
  </w:num>
  <w:num w:numId="31">
    <w:abstractNumId w:val="45"/>
  </w:num>
  <w:num w:numId="32">
    <w:abstractNumId w:val="44"/>
  </w:num>
  <w:num w:numId="33">
    <w:abstractNumId w:val="35"/>
  </w:num>
  <w:num w:numId="34">
    <w:abstractNumId w:val="34"/>
  </w:num>
  <w:num w:numId="35">
    <w:abstractNumId w:val="21"/>
  </w:num>
  <w:num w:numId="36">
    <w:abstractNumId w:val="36"/>
  </w:num>
  <w:num w:numId="37">
    <w:abstractNumId w:val="1"/>
  </w:num>
  <w:num w:numId="38">
    <w:abstractNumId w:val="47"/>
  </w:num>
  <w:num w:numId="39">
    <w:abstractNumId w:val="7"/>
  </w:num>
  <w:num w:numId="40">
    <w:abstractNumId w:val="13"/>
  </w:num>
  <w:num w:numId="41">
    <w:abstractNumId w:val="27"/>
  </w:num>
  <w:num w:numId="42">
    <w:abstractNumId w:val="30"/>
  </w:num>
  <w:num w:numId="43">
    <w:abstractNumId w:val="9"/>
  </w:num>
  <w:num w:numId="44">
    <w:abstractNumId w:val="28"/>
  </w:num>
  <w:num w:numId="45">
    <w:abstractNumId w:val="39"/>
  </w:num>
  <w:num w:numId="46">
    <w:abstractNumId w:val="25"/>
  </w:num>
  <w:num w:numId="47">
    <w:abstractNumId w:val="16"/>
  </w:num>
  <w:num w:numId="48">
    <w:abstractNumId w:val="40"/>
  </w:num>
  <w:num w:numId="49">
    <w:abstractNumId w:val="12"/>
    <w:lvlOverride w:ilvl="0"/>
    <w:lvlOverride w:ilvl="1">
      <w:startOverride w:val="1"/>
    </w:lvlOverride>
  </w:num>
  <w:num w:numId="50">
    <w:abstractNumId w:val="2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721"/>
    <w:rsid w:val="00272DC6"/>
    <w:rsid w:val="00280490"/>
    <w:rsid w:val="004B6185"/>
    <w:rsid w:val="004F4DF9"/>
    <w:rsid w:val="00553175"/>
    <w:rsid w:val="006D5F4E"/>
    <w:rsid w:val="00744721"/>
    <w:rsid w:val="007D60C2"/>
    <w:rsid w:val="00844C2D"/>
    <w:rsid w:val="00982B5D"/>
    <w:rsid w:val="00BC1C01"/>
    <w:rsid w:val="00C76DDD"/>
    <w:rsid w:val="00D06CE0"/>
    <w:rsid w:val="00D518D9"/>
    <w:rsid w:val="00F90ABF"/>
    <w:rsid w:val="00FE54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28DF40-3251-429E-82E1-152591563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44721"/>
    <w:pPr>
      <w:widowControl w:val="0"/>
      <w:suppressAutoHyphens/>
      <w:spacing w:line="240" w:lineRule="auto"/>
    </w:pPr>
    <w:rPr>
      <w:rFonts w:ascii="Arial" w:eastAsia="Times New Roman" w:hAnsi="Arial" w:cs="Times New Roman"/>
      <w:sz w:val="20"/>
      <w:lang w:eastAsia="pl-PL"/>
    </w:rPr>
  </w:style>
  <w:style w:type="paragraph" w:styleId="Nagwek1">
    <w:name w:val="heading 1"/>
    <w:basedOn w:val="Normalny"/>
    <w:next w:val="Normalny"/>
    <w:link w:val="Nagwek1Znak"/>
    <w:uiPriority w:val="9"/>
    <w:qFormat/>
    <w:rsid w:val="0074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qFormat/>
    <w:rsid w:val="00744721"/>
    <w:pPr>
      <w:keepNext/>
      <w:spacing w:before="240" w:after="60"/>
      <w:outlineLvl w:val="0"/>
    </w:pPr>
    <w:rPr>
      <w:rFonts w:ascii="Calibri" w:hAnsi="Calibri" w:cs="Arial"/>
      <w:b/>
      <w:bCs/>
      <w:kern w:val="2"/>
      <w:sz w:val="24"/>
      <w:szCs w:val="32"/>
    </w:rPr>
  </w:style>
  <w:style w:type="paragraph" w:customStyle="1" w:styleId="Nagwek21">
    <w:name w:val="Nagłówek 21"/>
    <w:basedOn w:val="Normalny"/>
    <w:next w:val="Normalny"/>
    <w:qFormat/>
    <w:rsid w:val="00744721"/>
    <w:pPr>
      <w:keepNext/>
      <w:spacing w:before="240" w:after="60"/>
      <w:outlineLvl w:val="1"/>
    </w:pPr>
    <w:rPr>
      <w:rFonts w:cs="Arial"/>
      <w:b/>
      <w:bCs/>
      <w:i/>
      <w:iCs/>
      <w:sz w:val="28"/>
      <w:szCs w:val="28"/>
    </w:rPr>
  </w:style>
  <w:style w:type="paragraph" w:customStyle="1" w:styleId="Nagwek31">
    <w:name w:val="Nagłówek 31"/>
    <w:basedOn w:val="Normalny"/>
    <w:next w:val="Normalny"/>
    <w:qFormat/>
    <w:rsid w:val="00744721"/>
    <w:pPr>
      <w:keepNext/>
      <w:spacing w:before="240" w:after="60"/>
      <w:outlineLvl w:val="2"/>
    </w:pPr>
    <w:rPr>
      <w:rFonts w:cs="Arial"/>
      <w:b/>
      <w:bCs/>
      <w:sz w:val="26"/>
      <w:szCs w:val="26"/>
    </w:rPr>
  </w:style>
  <w:style w:type="character" w:customStyle="1" w:styleId="Zakotwiczenieprzypisudolnego">
    <w:name w:val="Zakotwiczenie przypisu dolnego"/>
    <w:rsid w:val="00744721"/>
    <w:rPr>
      <w:rFonts w:cs="Times New Roman"/>
      <w:vertAlign w:val="superscript"/>
    </w:rPr>
  </w:style>
  <w:style w:type="character" w:customStyle="1" w:styleId="FootnoteCharacters">
    <w:name w:val="Footnote Characters"/>
    <w:semiHidden/>
    <w:qFormat/>
    <w:rsid w:val="00744721"/>
    <w:rPr>
      <w:rFonts w:cs="Times New Roman"/>
      <w:vertAlign w:val="superscript"/>
    </w:rPr>
  </w:style>
  <w:style w:type="character" w:customStyle="1" w:styleId="czeinternetowe">
    <w:name w:val="Łącze internetowe"/>
    <w:basedOn w:val="Domylnaczcionkaakapitu"/>
    <w:uiPriority w:val="99"/>
    <w:unhideWhenUsed/>
    <w:rsid w:val="00744721"/>
    <w:rPr>
      <w:color w:val="0000FF" w:themeColor="hyperlink"/>
      <w:u w:val="single"/>
    </w:rPr>
  </w:style>
  <w:style w:type="character" w:styleId="Pogrubienie">
    <w:name w:val="Strong"/>
    <w:uiPriority w:val="22"/>
    <w:qFormat/>
    <w:rsid w:val="00744721"/>
    <w:rPr>
      <w:b/>
      <w:bCs/>
    </w:rPr>
  </w:style>
  <w:style w:type="character" w:styleId="Numerstrony">
    <w:name w:val="page number"/>
    <w:basedOn w:val="Domylnaczcionkaakapitu"/>
    <w:qFormat/>
    <w:rsid w:val="00744721"/>
  </w:style>
  <w:style w:type="character" w:customStyle="1" w:styleId="m1">
    <w:name w:val="m1"/>
    <w:qFormat/>
    <w:rsid w:val="00744721"/>
    <w:rPr>
      <w:color w:val="0000FF"/>
    </w:rPr>
  </w:style>
  <w:style w:type="character" w:customStyle="1" w:styleId="pi1">
    <w:name w:val="pi1"/>
    <w:qFormat/>
    <w:rsid w:val="00744721"/>
    <w:rPr>
      <w:color w:val="0000FF"/>
    </w:rPr>
  </w:style>
  <w:style w:type="character" w:customStyle="1" w:styleId="b1">
    <w:name w:val="b1"/>
    <w:qFormat/>
    <w:rsid w:val="00744721"/>
    <w:rPr>
      <w:rFonts w:ascii="Courier New" w:hAnsi="Courier New" w:cs="Courier New"/>
      <w:b/>
      <w:bCs/>
      <w:strike w:val="0"/>
      <w:dstrike w:val="0"/>
      <w:color w:val="FF0000"/>
      <w:u w:val="none"/>
      <w:effect w:val="none"/>
    </w:rPr>
  </w:style>
  <w:style w:type="character" w:customStyle="1" w:styleId="t1">
    <w:name w:val="t1"/>
    <w:qFormat/>
    <w:rsid w:val="00744721"/>
    <w:rPr>
      <w:color w:val="990000"/>
    </w:rPr>
  </w:style>
  <w:style w:type="character" w:customStyle="1" w:styleId="ns1">
    <w:name w:val="ns1"/>
    <w:qFormat/>
    <w:rsid w:val="00744721"/>
    <w:rPr>
      <w:color w:val="FF0000"/>
    </w:rPr>
  </w:style>
  <w:style w:type="character" w:styleId="Odwoaniedokomentarza">
    <w:name w:val="annotation reference"/>
    <w:semiHidden/>
    <w:qFormat/>
    <w:rsid w:val="00744721"/>
    <w:rPr>
      <w:sz w:val="16"/>
      <w:szCs w:val="16"/>
    </w:rPr>
  </w:style>
  <w:style w:type="character" w:customStyle="1" w:styleId="tx1">
    <w:name w:val="tx1"/>
    <w:qFormat/>
    <w:rsid w:val="00744721"/>
    <w:rPr>
      <w:b/>
      <w:bCs/>
    </w:rPr>
  </w:style>
  <w:style w:type="character" w:customStyle="1" w:styleId="Odwiedzoneczeinternetowe">
    <w:name w:val="Odwiedzone łącze internetowe"/>
    <w:basedOn w:val="Domylnaczcionkaakapitu"/>
    <w:semiHidden/>
    <w:unhideWhenUsed/>
    <w:rsid w:val="00744721"/>
    <w:rPr>
      <w:color w:val="800080" w:themeColor="followedHyperlink"/>
      <w:u w:val="single"/>
    </w:rPr>
  </w:style>
  <w:style w:type="character" w:customStyle="1" w:styleId="TekstkomentarzaZnak">
    <w:name w:val="Tekst komentarza Znak"/>
    <w:link w:val="Tekstkomentarza"/>
    <w:semiHidden/>
    <w:qFormat/>
    <w:rsid w:val="00744721"/>
    <w:rPr>
      <w:rFonts w:ascii="Arial" w:hAnsi="Arial"/>
    </w:rPr>
  </w:style>
  <w:style w:type="character" w:customStyle="1" w:styleId="N1Znak">
    <w:name w:val="N1 Znak"/>
    <w:link w:val="N1"/>
    <w:qFormat/>
    <w:rsid w:val="00744721"/>
    <w:rPr>
      <w:rFonts w:ascii="Calibri Light" w:hAnsi="Calibri Light"/>
      <w:b/>
      <w:bCs/>
      <w:sz w:val="32"/>
      <w:szCs w:val="28"/>
    </w:rPr>
  </w:style>
  <w:style w:type="character" w:customStyle="1" w:styleId="Wyrnienie">
    <w:name w:val="Wyróżnienie"/>
    <w:basedOn w:val="Domylnaczcionkaakapitu"/>
    <w:uiPriority w:val="20"/>
    <w:qFormat/>
    <w:rsid w:val="00744721"/>
    <w:rPr>
      <w:i/>
      <w:iCs/>
    </w:rPr>
  </w:style>
  <w:style w:type="character" w:customStyle="1" w:styleId="StopkaZnak">
    <w:name w:val="Stopka Znak"/>
    <w:basedOn w:val="Domylnaczcionkaakapitu"/>
    <w:link w:val="Stopka1"/>
    <w:uiPriority w:val="99"/>
    <w:qFormat/>
    <w:rsid w:val="00744721"/>
    <w:rPr>
      <w:rFonts w:ascii="Arial" w:hAnsi="Arial"/>
    </w:rPr>
  </w:style>
  <w:style w:type="character" w:customStyle="1" w:styleId="czeindeksu">
    <w:name w:val="Łącze indeksu"/>
    <w:qFormat/>
    <w:rsid w:val="00744721"/>
  </w:style>
  <w:style w:type="character" w:customStyle="1" w:styleId="Numeracjawierszy">
    <w:name w:val="Numeracja wierszy"/>
    <w:rsid w:val="00744721"/>
  </w:style>
  <w:style w:type="character" w:customStyle="1" w:styleId="markedcontent">
    <w:name w:val="markedcontent"/>
    <w:basedOn w:val="Domylnaczcionkaakapitu"/>
    <w:qFormat/>
    <w:rsid w:val="00744721"/>
  </w:style>
  <w:style w:type="paragraph" w:styleId="Nagwek">
    <w:name w:val="header"/>
    <w:basedOn w:val="Normalny"/>
    <w:next w:val="Tekstpodstawowy"/>
    <w:link w:val="NagwekZnak"/>
    <w:qFormat/>
    <w:rsid w:val="00744721"/>
    <w:pPr>
      <w:keepNext/>
      <w:spacing w:before="240" w:after="120"/>
    </w:pPr>
    <w:rPr>
      <w:rFonts w:ascii="Liberation Sans" w:eastAsia="Microsoft YaHei" w:hAnsi="Liberation Sans" w:cs="Mangal"/>
      <w:sz w:val="28"/>
      <w:szCs w:val="28"/>
    </w:rPr>
  </w:style>
  <w:style w:type="character" w:customStyle="1" w:styleId="NagwekZnak">
    <w:name w:val="Nagłówek Znak"/>
    <w:basedOn w:val="Domylnaczcionkaakapitu"/>
    <w:link w:val="Nagwek"/>
    <w:rsid w:val="00744721"/>
    <w:rPr>
      <w:rFonts w:ascii="Liberation Sans" w:eastAsia="Microsoft YaHei" w:hAnsi="Liberation Sans" w:cs="Mangal"/>
      <w:sz w:val="28"/>
      <w:szCs w:val="28"/>
      <w:lang w:eastAsia="pl-PL"/>
    </w:rPr>
  </w:style>
  <w:style w:type="paragraph" w:styleId="Tekstpodstawowy">
    <w:name w:val="Body Text"/>
    <w:basedOn w:val="Normalny"/>
    <w:link w:val="TekstpodstawowyZnak"/>
    <w:rsid w:val="00744721"/>
    <w:pPr>
      <w:spacing w:after="140" w:line="276" w:lineRule="auto"/>
    </w:pPr>
  </w:style>
  <w:style w:type="character" w:customStyle="1" w:styleId="TekstpodstawowyZnak">
    <w:name w:val="Tekst podstawowy Znak"/>
    <w:basedOn w:val="Domylnaczcionkaakapitu"/>
    <w:link w:val="Tekstpodstawowy"/>
    <w:rsid w:val="00744721"/>
    <w:rPr>
      <w:rFonts w:ascii="Arial" w:eastAsia="Times New Roman" w:hAnsi="Arial" w:cs="Times New Roman"/>
      <w:sz w:val="20"/>
      <w:lang w:eastAsia="pl-PL"/>
    </w:rPr>
  </w:style>
  <w:style w:type="paragraph" w:styleId="Lista">
    <w:name w:val="List"/>
    <w:basedOn w:val="Tekstpodstawowy"/>
    <w:rsid w:val="00744721"/>
    <w:rPr>
      <w:rFonts w:cs="Mangal"/>
    </w:rPr>
  </w:style>
  <w:style w:type="paragraph" w:customStyle="1" w:styleId="Legenda1">
    <w:name w:val="Legenda1"/>
    <w:basedOn w:val="Normalny"/>
    <w:qFormat/>
    <w:rsid w:val="00744721"/>
    <w:pPr>
      <w:suppressLineNumbers/>
      <w:spacing w:before="120" w:after="120"/>
    </w:pPr>
    <w:rPr>
      <w:rFonts w:cs="Mangal"/>
      <w:i/>
      <w:iCs/>
      <w:sz w:val="24"/>
      <w:szCs w:val="24"/>
    </w:rPr>
  </w:style>
  <w:style w:type="paragraph" w:customStyle="1" w:styleId="Indeks">
    <w:name w:val="Indeks"/>
    <w:basedOn w:val="Normalny"/>
    <w:qFormat/>
    <w:rsid w:val="00744721"/>
    <w:pPr>
      <w:suppressLineNumbers/>
    </w:pPr>
    <w:rPr>
      <w:rFonts w:cs="Mangal"/>
    </w:rPr>
  </w:style>
  <w:style w:type="paragraph" w:customStyle="1" w:styleId="Gwkaistopka">
    <w:name w:val="Główka i stopka"/>
    <w:basedOn w:val="Normalny"/>
    <w:qFormat/>
    <w:rsid w:val="00744721"/>
  </w:style>
  <w:style w:type="paragraph" w:customStyle="1" w:styleId="Nagwek10">
    <w:name w:val="Nagłówek1"/>
    <w:basedOn w:val="Normalny"/>
    <w:next w:val="Tekstpodstawowy"/>
    <w:rsid w:val="00744721"/>
    <w:pPr>
      <w:tabs>
        <w:tab w:val="center" w:pos="4536"/>
        <w:tab w:val="right" w:pos="9072"/>
      </w:tabs>
    </w:pPr>
  </w:style>
  <w:style w:type="paragraph" w:styleId="Legenda">
    <w:name w:val="caption"/>
    <w:basedOn w:val="Normalny"/>
    <w:next w:val="TekstOpisu"/>
    <w:qFormat/>
    <w:rsid w:val="00744721"/>
    <w:pPr>
      <w:widowControl/>
      <w:spacing w:before="100" w:after="200"/>
      <w:ind w:left="1134"/>
    </w:pPr>
    <w:rPr>
      <w:bCs/>
      <w:i/>
      <w:sz w:val="18"/>
    </w:rPr>
  </w:style>
  <w:style w:type="paragraph" w:customStyle="1" w:styleId="Tabela">
    <w:name w:val="Tabela"/>
    <w:next w:val="Normalny"/>
    <w:qFormat/>
    <w:rsid w:val="00744721"/>
    <w:pPr>
      <w:widowControl w:val="0"/>
      <w:suppressAutoHyphens/>
      <w:spacing w:line="240" w:lineRule="auto"/>
    </w:pPr>
    <w:rPr>
      <w:rFonts w:ascii="Arial" w:eastAsia="Times New Roman" w:hAnsi="Arial" w:cs="Arial"/>
      <w:sz w:val="20"/>
      <w:lang w:eastAsia="pl-PL"/>
    </w:rPr>
  </w:style>
  <w:style w:type="paragraph" w:customStyle="1" w:styleId="Tekstprzypisudolnego1">
    <w:name w:val="Tekst przypisu dolnego1"/>
    <w:basedOn w:val="Normalny"/>
    <w:semiHidden/>
    <w:rsid w:val="00744721"/>
  </w:style>
  <w:style w:type="paragraph" w:styleId="Listanumerowana">
    <w:name w:val="List Number"/>
    <w:basedOn w:val="Normalny"/>
    <w:qFormat/>
    <w:rsid w:val="00744721"/>
    <w:pPr>
      <w:widowControl/>
      <w:numPr>
        <w:numId w:val="45"/>
      </w:numPr>
      <w:spacing w:before="120" w:after="120"/>
      <w:jc w:val="both"/>
    </w:pPr>
    <w:rPr>
      <w:rFonts w:ascii="Times New Roman" w:hAnsi="Times New Roman"/>
      <w:sz w:val="24"/>
      <w:szCs w:val="24"/>
      <w:lang w:eastAsia="en-GB"/>
    </w:rPr>
  </w:style>
  <w:style w:type="paragraph" w:customStyle="1" w:styleId="Text1">
    <w:name w:val="Text 1"/>
    <w:basedOn w:val="Normalny"/>
    <w:qFormat/>
    <w:rsid w:val="00744721"/>
    <w:pPr>
      <w:widowControl/>
      <w:spacing w:before="120" w:after="120"/>
      <w:ind w:left="850"/>
      <w:jc w:val="both"/>
    </w:pPr>
    <w:rPr>
      <w:rFonts w:ascii="Times New Roman" w:hAnsi="Times New Roman"/>
      <w:sz w:val="24"/>
      <w:szCs w:val="24"/>
      <w:lang w:eastAsia="en-GB"/>
    </w:rPr>
  </w:style>
  <w:style w:type="paragraph" w:customStyle="1" w:styleId="ListNumberLevel2">
    <w:name w:val="List Number (Level 2)"/>
    <w:basedOn w:val="Normalny"/>
    <w:qFormat/>
    <w:rsid w:val="00744721"/>
    <w:pPr>
      <w:widowControl/>
      <w:tabs>
        <w:tab w:val="left" w:pos="709"/>
      </w:tabs>
      <w:spacing w:before="120" w:after="120"/>
      <w:ind w:left="709" w:hanging="709"/>
      <w:jc w:val="both"/>
    </w:pPr>
    <w:rPr>
      <w:rFonts w:ascii="Times New Roman" w:hAnsi="Times New Roman"/>
      <w:sz w:val="24"/>
      <w:szCs w:val="24"/>
      <w:lang w:eastAsia="de-DE"/>
    </w:rPr>
  </w:style>
  <w:style w:type="paragraph" w:customStyle="1" w:styleId="ListNumberLevel3">
    <w:name w:val="List Number (Level 3)"/>
    <w:basedOn w:val="Normalny"/>
    <w:qFormat/>
    <w:rsid w:val="00744721"/>
    <w:pPr>
      <w:widowControl/>
      <w:tabs>
        <w:tab w:val="left" w:pos="709"/>
      </w:tabs>
      <w:spacing w:before="120" w:after="120"/>
      <w:ind w:left="709" w:hanging="709"/>
      <w:jc w:val="both"/>
    </w:pPr>
    <w:rPr>
      <w:rFonts w:ascii="Times New Roman" w:hAnsi="Times New Roman"/>
      <w:sz w:val="24"/>
      <w:szCs w:val="24"/>
      <w:lang w:eastAsia="en-GB"/>
    </w:rPr>
  </w:style>
  <w:style w:type="paragraph" w:customStyle="1" w:styleId="ListNumberLevel4">
    <w:name w:val="List Number (Level 4)"/>
    <w:basedOn w:val="Normalny"/>
    <w:qFormat/>
    <w:rsid w:val="00744721"/>
    <w:pPr>
      <w:widowControl/>
      <w:tabs>
        <w:tab w:val="left" w:pos="709"/>
      </w:tabs>
      <w:spacing w:before="120" w:after="120"/>
      <w:ind w:left="709" w:hanging="709"/>
      <w:jc w:val="both"/>
    </w:pPr>
    <w:rPr>
      <w:rFonts w:ascii="Times New Roman" w:hAnsi="Times New Roman"/>
      <w:sz w:val="24"/>
      <w:szCs w:val="24"/>
      <w:lang w:eastAsia="en-GB"/>
    </w:rPr>
  </w:style>
  <w:style w:type="paragraph" w:customStyle="1" w:styleId="NormalCentered">
    <w:name w:val="Normal Centered"/>
    <w:basedOn w:val="Normalny"/>
    <w:qFormat/>
    <w:rsid w:val="00744721"/>
    <w:pPr>
      <w:widowControl/>
      <w:spacing w:before="120" w:after="120"/>
      <w:jc w:val="center"/>
    </w:pPr>
    <w:rPr>
      <w:rFonts w:ascii="Times New Roman" w:hAnsi="Times New Roman"/>
      <w:sz w:val="24"/>
      <w:szCs w:val="24"/>
      <w:lang w:eastAsia="en-GB"/>
    </w:rPr>
  </w:style>
  <w:style w:type="paragraph" w:styleId="Tekstdymka">
    <w:name w:val="Balloon Text"/>
    <w:basedOn w:val="Normalny"/>
    <w:link w:val="TekstdymkaZnak"/>
    <w:semiHidden/>
    <w:qFormat/>
    <w:rsid w:val="00744721"/>
    <w:rPr>
      <w:rFonts w:ascii="Tahoma" w:hAnsi="Tahoma" w:cs="Tahoma"/>
      <w:sz w:val="16"/>
      <w:szCs w:val="16"/>
    </w:rPr>
  </w:style>
  <w:style w:type="character" w:customStyle="1" w:styleId="TekstdymkaZnak">
    <w:name w:val="Tekst dymka Znak"/>
    <w:basedOn w:val="Domylnaczcionkaakapitu"/>
    <w:link w:val="Tekstdymka"/>
    <w:semiHidden/>
    <w:rsid w:val="00744721"/>
    <w:rPr>
      <w:rFonts w:ascii="Tahoma" w:eastAsia="Times New Roman" w:hAnsi="Tahoma" w:cs="Tahoma"/>
      <w:sz w:val="16"/>
      <w:szCs w:val="16"/>
      <w:lang w:eastAsia="pl-PL"/>
    </w:rPr>
  </w:style>
  <w:style w:type="paragraph" w:customStyle="1" w:styleId="H1">
    <w:name w:val="H1"/>
    <w:basedOn w:val="Normalny"/>
    <w:next w:val="Normalny"/>
    <w:qFormat/>
    <w:rsid w:val="00744721"/>
    <w:pPr>
      <w:keepNext/>
      <w:widowControl/>
      <w:spacing w:before="100" w:after="100"/>
      <w:outlineLvl w:val="1"/>
    </w:pPr>
    <w:rPr>
      <w:rFonts w:ascii="Times New Roman" w:hAnsi="Times New Roman"/>
      <w:b/>
      <w:bCs/>
      <w:kern w:val="2"/>
      <w:sz w:val="48"/>
      <w:szCs w:val="48"/>
    </w:rPr>
  </w:style>
  <w:style w:type="paragraph" w:customStyle="1" w:styleId="H2">
    <w:name w:val="H2"/>
    <w:basedOn w:val="Normalny"/>
    <w:next w:val="Normalny"/>
    <w:qFormat/>
    <w:rsid w:val="00744721"/>
    <w:pPr>
      <w:keepNext/>
      <w:widowControl/>
      <w:spacing w:before="100" w:after="100"/>
      <w:outlineLvl w:val="2"/>
    </w:pPr>
    <w:rPr>
      <w:rFonts w:ascii="Times New Roman" w:hAnsi="Times New Roman"/>
      <w:b/>
      <w:bCs/>
      <w:sz w:val="36"/>
      <w:szCs w:val="36"/>
    </w:rPr>
  </w:style>
  <w:style w:type="paragraph" w:customStyle="1" w:styleId="Stopka1">
    <w:name w:val="Stopka1"/>
    <w:basedOn w:val="Normalny"/>
    <w:link w:val="StopkaZnak"/>
    <w:uiPriority w:val="99"/>
    <w:rsid w:val="00744721"/>
    <w:pPr>
      <w:tabs>
        <w:tab w:val="center" w:pos="4536"/>
        <w:tab w:val="right" w:pos="9072"/>
      </w:tabs>
    </w:pPr>
    <w:rPr>
      <w:rFonts w:eastAsiaTheme="minorHAnsi" w:cstheme="minorBidi"/>
      <w:sz w:val="24"/>
      <w:lang w:eastAsia="en-US"/>
    </w:rPr>
  </w:style>
  <w:style w:type="paragraph" w:customStyle="1" w:styleId="TekstOpisu">
    <w:name w:val="TekstOpisu"/>
    <w:basedOn w:val="Normalny"/>
    <w:qFormat/>
    <w:rsid w:val="00744721"/>
    <w:pPr>
      <w:widowControl/>
      <w:spacing w:before="40" w:after="60"/>
      <w:ind w:left="1134"/>
    </w:pPr>
    <w:rPr>
      <w:rFonts w:ascii="Bookman Old Style" w:hAnsi="Bookman Old Style"/>
      <w:sz w:val="22"/>
      <w:szCs w:val="24"/>
    </w:rPr>
  </w:style>
  <w:style w:type="paragraph" w:customStyle="1" w:styleId="TekstOpisuZnakZnakZnak">
    <w:name w:val="TekstOpisu Znak Znak Znak"/>
    <w:basedOn w:val="Normalny"/>
    <w:qFormat/>
    <w:rsid w:val="00744721"/>
    <w:pPr>
      <w:widowControl/>
      <w:spacing w:before="40" w:after="60"/>
      <w:ind w:left="1134"/>
    </w:pPr>
    <w:rPr>
      <w:rFonts w:ascii="Bookman Old Style" w:hAnsi="Bookman Old Style"/>
      <w:sz w:val="22"/>
    </w:rPr>
  </w:style>
  <w:style w:type="paragraph" w:customStyle="1" w:styleId="Standard">
    <w:name w:val="Standard"/>
    <w:qFormat/>
    <w:rsid w:val="00744721"/>
    <w:pPr>
      <w:suppressAutoHyphens/>
      <w:snapToGrid w:val="0"/>
      <w:spacing w:line="240" w:lineRule="auto"/>
    </w:pPr>
    <w:rPr>
      <w:rFonts w:eastAsia="Times New Roman" w:cs="Times New Roman"/>
      <w:lang w:eastAsia="pl-PL"/>
    </w:rPr>
  </w:style>
  <w:style w:type="paragraph" w:customStyle="1" w:styleId="Tabela-nagwek">
    <w:name w:val="Tabela - nagłówek"/>
    <w:basedOn w:val="Normalny"/>
    <w:qFormat/>
    <w:rsid w:val="00744721"/>
    <w:pPr>
      <w:widowControl/>
      <w:spacing w:before="60" w:after="60"/>
      <w:jc w:val="center"/>
    </w:pPr>
    <w:rPr>
      <w:b/>
      <w:bCs/>
      <w:color w:val="000000"/>
      <w:sz w:val="18"/>
    </w:rPr>
  </w:style>
  <w:style w:type="paragraph" w:customStyle="1" w:styleId="Tabela-tekstwkomrce">
    <w:name w:val="Tabela - tekst w komórce"/>
    <w:basedOn w:val="Normalny"/>
    <w:qFormat/>
    <w:rsid w:val="00744721"/>
    <w:pPr>
      <w:widowControl/>
      <w:spacing w:before="20" w:after="20"/>
    </w:pPr>
    <w:rPr>
      <w:sz w:val="18"/>
      <w:szCs w:val="24"/>
      <w:lang w:val="de-DE"/>
    </w:rPr>
  </w:style>
  <w:style w:type="paragraph" w:customStyle="1" w:styleId="Tabela-wyliczenie">
    <w:name w:val="Tabela - wyliczenie"/>
    <w:basedOn w:val="Normalny"/>
    <w:autoRedefine/>
    <w:qFormat/>
    <w:rsid w:val="00744721"/>
    <w:pPr>
      <w:widowControl/>
      <w:tabs>
        <w:tab w:val="left" w:pos="284"/>
      </w:tabs>
      <w:spacing w:before="20" w:after="20"/>
      <w:ind w:left="284" w:hanging="171"/>
    </w:pPr>
    <w:rPr>
      <w:sz w:val="18"/>
    </w:rPr>
  </w:style>
  <w:style w:type="paragraph" w:customStyle="1" w:styleId="Wylicz1poziom">
    <w:name w:val="Wylicz 1 poziom"/>
    <w:basedOn w:val="Normalny"/>
    <w:qFormat/>
    <w:rsid w:val="00744721"/>
    <w:pPr>
      <w:widowControl/>
      <w:tabs>
        <w:tab w:val="left" w:pos="1324"/>
      </w:tabs>
      <w:snapToGrid w:val="0"/>
      <w:spacing w:before="20" w:after="40"/>
      <w:ind w:left="2058" w:hanging="357"/>
    </w:pPr>
    <w:rPr>
      <w:rFonts w:ascii="Bookman Old Style" w:hAnsi="Bookman Old Style"/>
      <w:sz w:val="22"/>
    </w:rPr>
  </w:style>
  <w:style w:type="paragraph" w:styleId="Tekstkomentarza">
    <w:name w:val="annotation text"/>
    <w:basedOn w:val="Normalny"/>
    <w:link w:val="TekstkomentarzaZnak"/>
    <w:semiHidden/>
    <w:qFormat/>
    <w:rsid w:val="00744721"/>
    <w:rPr>
      <w:rFonts w:eastAsiaTheme="minorHAnsi" w:cstheme="minorBidi"/>
      <w:sz w:val="24"/>
      <w:lang w:eastAsia="en-US"/>
    </w:rPr>
  </w:style>
  <w:style w:type="character" w:customStyle="1" w:styleId="TekstkomentarzaZnak1">
    <w:name w:val="Tekst komentarza Znak1"/>
    <w:basedOn w:val="Domylnaczcionkaakapitu"/>
    <w:uiPriority w:val="99"/>
    <w:semiHidden/>
    <w:rsid w:val="00744721"/>
    <w:rPr>
      <w:rFonts w:ascii="Arial" w:eastAsia="Times New Roman" w:hAnsi="Arial" w:cs="Times New Roman"/>
      <w:sz w:val="20"/>
      <w:lang w:eastAsia="pl-PL"/>
    </w:rPr>
  </w:style>
  <w:style w:type="paragraph" w:styleId="Tematkomentarza">
    <w:name w:val="annotation subject"/>
    <w:basedOn w:val="Tekstkomentarza"/>
    <w:next w:val="Tekstkomentarza"/>
    <w:link w:val="TematkomentarzaZnak"/>
    <w:semiHidden/>
    <w:qFormat/>
    <w:rsid w:val="00744721"/>
    <w:rPr>
      <w:b/>
      <w:bCs/>
    </w:rPr>
  </w:style>
  <w:style w:type="character" w:customStyle="1" w:styleId="TematkomentarzaZnak">
    <w:name w:val="Temat komentarza Znak"/>
    <w:basedOn w:val="TekstkomentarzaZnak1"/>
    <w:link w:val="Tematkomentarza"/>
    <w:semiHidden/>
    <w:rsid w:val="00744721"/>
    <w:rPr>
      <w:rFonts w:ascii="Arial" w:eastAsia="Times New Roman" w:hAnsi="Arial" w:cs="Times New Roman"/>
      <w:b/>
      <w:bCs/>
      <w:sz w:val="20"/>
      <w:lang w:eastAsia="pl-PL"/>
    </w:rPr>
  </w:style>
  <w:style w:type="paragraph" w:styleId="NormalnyWeb">
    <w:name w:val="Normal (Web)"/>
    <w:basedOn w:val="Normalny"/>
    <w:qFormat/>
    <w:rsid w:val="00744721"/>
    <w:pPr>
      <w:widowControl/>
      <w:spacing w:beforeAutospacing="1" w:after="119"/>
    </w:pPr>
    <w:rPr>
      <w:rFonts w:ascii="Times New Roman" w:hAnsi="Times New Roman"/>
      <w:sz w:val="24"/>
      <w:szCs w:val="24"/>
    </w:rPr>
  </w:style>
  <w:style w:type="paragraph" w:styleId="HTML-wstpniesformatowany">
    <w:name w:val="HTML Preformatted"/>
    <w:basedOn w:val="Normalny"/>
    <w:link w:val="HTML-wstpniesformatowanyZnak"/>
    <w:qFormat/>
    <w:rsid w:val="007447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rsid w:val="00744721"/>
    <w:rPr>
      <w:rFonts w:ascii="Courier New" w:eastAsia="Times New Roman" w:hAnsi="Courier New" w:cs="Courier New"/>
      <w:sz w:val="20"/>
      <w:lang w:eastAsia="pl-PL"/>
    </w:rPr>
  </w:style>
  <w:style w:type="paragraph" w:customStyle="1" w:styleId="Spistreci11">
    <w:name w:val="Spis treści 11"/>
    <w:basedOn w:val="Normalny"/>
    <w:next w:val="Normalny"/>
    <w:autoRedefine/>
    <w:uiPriority w:val="39"/>
    <w:rsid w:val="00744721"/>
    <w:pPr>
      <w:tabs>
        <w:tab w:val="left" w:pos="660"/>
        <w:tab w:val="right" w:leader="dot" w:pos="9394"/>
      </w:tabs>
      <w:ind w:left="567" w:hanging="567"/>
    </w:pPr>
    <w:rPr>
      <w:rFonts w:ascii="Times New Roman" w:hAnsi="Times New Roman"/>
      <w:sz w:val="24"/>
    </w:rPr>
  </w:style>
  <w:style w:type="paragraph" w:styleId="Poprawka">
    <w:name w:val="Revision"/>
    <w:uiPriority w:val="99"/>
    <w:semiHidden/>
    <w:qFormat/>
    <w:rsid w:val="00744721"/>
    <w:pPr>
      <w:suppressAutoHyphens/>
      <w:spacing w:line="240" w:lineRule="auto"/>
    </w:pPr>
    <w:rPr>
      <w:rFonts w:ascii="Arial" w:eastAsia="Times New Roman" w:hAnsi="Arial" w:cs="Times New Roman"/>
      <w:sz w:val="20"/>
      <w:lang w:eastAsia="pl-PL"/>
    </w:rPr>
  </w:style>
  <w:style w:type="paragraph" w:styleId="Akapitzlist">
    <w:name w:val="List Paragraph"/>
    <w:basedOn w:val="Normalny"/>
    <w:uiPriority w:val="34"/>
    <w:qFormat/>
    <w:rsid w:val="00744721"/>
    <w:pPr>
      <w:widowControl/>
      <w:spacing w:after="200" w:line="276" w:lineRule="auto"/>
      <w:ind w:left="720"/>
      <w:contextualSpacing/>
    </w:pPr>
    <w:rPr>
      <w:rFonts w:ascii="Calibri" w:eastAsia="Calibri" w:hAnsi="Calibri"/>
      <w:sz w:val="22"/>
      <w:szCs w:val="22"/>
      <w:lang w:eastAsia="en-US"/>
    </w:rPr>
  </w:style>
  <w:style w:type="paragraph" w:customStyle="1" w:styleId="N1">
    <w:name w:val="N1"/>
    <w:basedOn w:val="Normalny"/>
    <w:link w:val="N1Znak"/>
    <w:qFormat/>
    <w:rsid w:val="00744721"/>
    <w:pPr>
      <w:spacing w:before="240" w:after="240"/>
      <w:ind w:left="357"/>
      <w:outlineLvl w:val="0"/>
    </w:pPr>
    <w:rPr>
      <w:rFonts w:ascii="Calibri Light" w:eastAsiaTheme="minorHAnsi" w:hAnsi="Calibri Light" w:cstheme="minorBidi"/>
      <w:b/>
      <w:bCs/>
      <w:sz w:val="32"/>
      <w:szCs w:val="28"/>
      <w:lang w:eastAsia="en-US"/>
    </w:rPr>
  </w:style>
  <w:style w:type="paragraph" w:customStyle="1" w:styleId="Default">
    <w:name w:val="Default"/>
    <w:qFormat/>
    <w:rsid w:val="00744721"/>
    <w:pPr>
      <w:suppressAutoHyphens/>
      <w:spacing w:line="240" w:lineRule="auto"/>
    </w:pPr>
    <w:rPr>
      <w:rFonts w:eastAsia="Times New Roman" w:cs="Times New Roman"/>
      <w:color w:val="000000"/>
      <w:szCs w:val="24"/>
      <w:lang w:eastAsia="pl-PL"/>
    </w:rPr>
  </w:style>
  <w:style w:type="paragraph" w:customStyle="1" w:styleId="Tak">
    <w:name w:val="Tak"/>
    <w:basedOn w:val="Normalny"/>
    <w:autoRedefine/>
    <w:qFormat/>
    <w:rsid w:val="00744721"/>
    <w:pPr>
      <w:widowControl/>
      <w:tabs>
        <w:tab w:val="left" w:pos="708"/>
      </w:tabs>
      <w:snapToGrid w:val="0"/>
      <w:jc w:val="center"/>
    </w:pPr>
    <w:rPr>
      <w:rFonts w:asciiTheme="minorHAnsi" w:hAnsiTheme="minorHAnsi" w:cstheme="minorHAnsi"/>
      <w:b/>
      <w:sz w:val="18"/>
      <w:szCs w:val="18"/>
    </w:rPr>
  </w:style>
  <w:style w:type="character" w:customStyle="1" w:styleId="Nagwek1Znak">
    <w:name w:val="Nagłówek 1 Znak"/>
    <w:basedOn w:val="Domylnaczcionkaakapitu"/>
    <w:link w:val="Nagwek1"/>
    <w:uiPriority w:val="9"/>
    <w:rsid w:val="00744721"/>
    <w:rPr>
      <w:rFonts w:asciiTheme="majorHAnsi" w:eastAsiaTheme="majorEastAsia" w:hAnsiTheme="majorHAnsi" w:cstheme="majorBidi"/>
      <w:b/>
      <w:bCs/>
      <w:color w:val="365F91" w:themeColor="accent1" w:themeShade="BF"/>
      <w:sz w:val="28"/>
      <w:szCs w:val="28"/>
      <w:lang w:eastAsia="pl-PL"/>
    </w:rPr>
  </w:style>
  <w:style w:type="paragraph" w:styleId="Nagwekspisutreci">
    <w:name w:val="TOC Heading"/>
    <w:basedOn w:val="Nagwek11"/>
    <w:next w:val="Normalny"/>
    <w:uiPriority w:val="39"/>
    <w:unhideWhenUsed/>
    <w:qFormat/>
    <w:rsid w:val="00744721"/>
    <w:pPr>
      <w:keepLines/>
      <w:widowControl/>
      <w:spacing w:after="0" w:line="259" w:lineRule="auto"/>
    </w:pPr>
    <w:rPr>
      <w:rFonts w:asciiTheme="majorHAnsi" w:eastAsiaTheme="majorEastAsia" w:hAnsiTheme="majorHAnsi" w:cstheme="majorBidi"/>
      <w:b w:val="0"/>
      <w:bCs w:val="0"/>
      <w:color w:val="365F91" w:themeColor="accent1" w:themeShade="BF"/>
      <w:kern w:val="0"/>
    </w:rPr>
  </w:style>
  <w:style w:type="paragraph" w:customStyle="1" w:styleId="Zawartoramki">
    <w:name w:val="Zawartość ramki"/>
    <w:basedOn w:val="Normalny"/>
    <w:qFormat/>
    <w:rsid w:val="00744721"/>
  </w:style>
  <w:style w:type="table" w:styleId="Tabela-Siatka">
    <w:name w:val="Table Grid"/>
    <w:basedOn w:val="Standardowy"/>
    <w:rsid w:val="00744721"/>
    <w:pPr>
      <w:suppressAutoHyphens/>
      <w:spacing w:line="240" w:lineRule="auto"/>
    </w:pPr>
    <w:rPr>
      <w:rFonts w:eastAsia="Times New Roman" w:cs="Times New Roman"/>
      <w:sz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Jasnalistaakcent3">
    <w:name w:val="Light List Accent 3"/>
    <w:basedOn w:val="Standardowy"/>
    <w:uiPriority w:val="61"/>
    <w:rsid w:val="00744721"/>
    <w:pPr>
      <w:suppressAutoHyphens/>
      <w:spacing w:line="240" w:lineRule="auto"/>
    </w:pPr>
    <w:rPr>
      <w:rFonts w:asciiTheme="minorHAnsi" w:hAnsiTheme="minorHAnsi"/>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Spistreci1">
    <w:name w:val="toc 1"/>
    <w:basedOn w:val="Normalny"/>
    <w:next w:val="Normalny"/>
    <w:autoRedefine/>
    <w:uiPriority w:val="39"/>
    <w:unhideWhenUsed/>
    <w:rsid w:val="00744721"/>
    <w:pPr>
      <w:spacing w:after="100"/>
    </w:pPr>
  </w:style>
  <w:style w:type="character" w:styleId="Hipercze">
    <w:name w:val="Hyperlink"/>
    <w:basedOn w:val="Domylnaczcionkaakapitu"/>
    <w:uiPriority w:val="99"/>
    <w:unhideWhenUsed/>
    <w:rsid w:val="00744721"/>
    <w:rPr>
      <w:color w:val="0000FF" w:themeColor="hyperlink"/>
      <w:u w:val="single"/>
    </w:rPr>
  </w:style>
  <w:style w:type="paragraph" w:styleId="Stopka">
    <w:name w:val="footer"/>
    <w:basedOn w:val="Normalny"/>
    <w:link w:val="StopkaZnak1"/>
    <w:uiPriority w:val="99"/>
    <w:unhideWhenUsed/>
    <w:rsid w:val="00744721"/>
    <w:pPr>
      <w:tabs>
        <w:tab w:val="center" w:pos="4536"/>
        <w:tab w:val="right" w:pos="9072"/>
      </w:tabs>
    </w:pPr>
  </w:style>
  <w:style w:type="character" w:customStyle="1" w:styleId="StopkaZnak1">
    <w:name w:val="Stopka Znak1"/>
    <w:basedOn w:val="Domylnaczcionkaakapitu"/>
    <w:link w:val="Stopka"/>
    <w:uiPriority w:val="99"/>
    <w:rsid w:val="00744721"/>
    <w:rPr>
      <w:rFonts w:ascii="Arial" w:eastAsia="Times New Roman" w:hAnsi="Arial" w:cs="Times New Roman"/>
      <w:sz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uesc.gov.pl/uslugi/uslugi-sieciowe-informacje-i-specyfikacje" TargetMode="External"/><Relationship Id="rId18" Type="http://schemas.openxmlformats.org/officeDocument/2006/relationships/hyperlink" Target="https://stat.gov.pl/badania-statystyczne/sprawozdawczosc/intrastat/podstawowe-informacje-o-systemie-intrastat/progi-statystyczne/" TargetMode="External"/><Relationship Id="rId26" Type="http://schemas.openxmlformats.org/officeDocument/2006/relationships/hyperlink" Target="mailto:puesc@mf.gov.pl" TargetMode="External"/><Relationship Id="rId3" Type="http://schemas.openxmlformats.org/officeDocument/2006/relationships/settings" Target="settings.xml"/><Relationship Id="rId21" Type="http://schemas.openxmlformats.org/officeDocument/2006/relationships/footer" Target="footer2.xml"/><Relationship Id="rId34" Type="http://schemas.openxmlformats.org/officeDocument/2006/relationships/hyperlink" Target="mailto:helpdesk-eclo@mf.gov.pl;" TargetMode="External"/><Relationship Id="rId7" Type="http://schemas.openxmlformats.org/officeDocument/2006/relationships/header" Target="header1.xml"/><Relationship Id="rId12" Type="http://schemas.openxmlformats.org/officeDocument/2006/relationships/hyperlink" Target="https://puesc.gov.pl/web/puesc/e-intrastat" TargetMode="External"/><Relationship Id="rId17" Type="http://schemas.openxmlformats.org/officeDocument/2006/relationships/hyperlink" Target="https://puesc.gov.pl/uslugi/uslugi-sieciowe-informacje-i-specyfikacje" TargetMode="External"/><Relationship Id="rId25" Type="http://schemas.openxmlformats.org/officeDocument/2006/relationships/hyperlink" Target="https://puesc.gov.pl/documents/20123/500004355/Instrukcja_CertSign_2_7.pdf/7ca36ec0-422a-3ba7-8638-089f57001d8b?t=1612091586407" TargetMode="External"/><Relationship Id="rId33" Type="http://schemas.openxmlformats.org/officeDocument/2006/relationships/hyperlink" Target="https://puesc.gov.pl/help-desk-sisc/" TargetMode="External"/><Relationship Id="rId2" Type="http://schemas.openxmlformats.org/officeDocument/2006/relationships/styles" Target="styles.xml"/><Relationship Id="rId16" Type="http://schemas.openxmlformats.org/officeDocument/2006/relationships/hyperlink" Target="https://puesc.gov.pl/uslugi/uslugi-sieciowe-informacje-i-specyfikacje" TargetMode="External"/><Relationship Id="rId20" Type="http://schemas.openxmlformats.org/officeDocument/2006/relationships/header" Target="header3.xml"/><Relationship Id="rId29" Type="http://schemas.openxmlformats.org/officeDocument/2006/relationships/hyperlink" Target="https://puesc.gov.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uesc.gov.pl/" TargetMode="External"/><Relationship Id="rId24" Type="http://schemas.openxmlformats.org/officeDocument/2006/relationships/hyperlink" Target="https://www-2.puesc.gov.pl/uslugi/formularze-alfabetyczny" TargetMode="External"/><Relationship Id="rId32" Type="http://schemas.openxmlformats.org/officeDocument/2006/relationships/hyperlink" Target="https://puesc.gov.pl/uslugi/zloz-zgloszenie-intrastat"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uesc.gov.pl/uslugi/formularze" TargetMode="External"/><Relationship Id="rId23" Type="http://schemas.openxmlformats.org/officeDocument/2006/relationships/hyperlink" Target="https://puesc.gov.pl/uslugi/formularze" TargetMode="External"/><Relationship Id="rId28" Type="http://schemas.openxmlformats.org/officeDocument/2006/relationships/hyperlink" Target="https://puesc.gov.pl/web/puesc/ecip/seap" TargetMode="External"/><Relationship Id="rId36" Type="http://schemas.openxmlformats.org/officeDocument/2006/relationships/fontTable" Target="fontTable.xml"/><Relationship Id="rId10" Type="http://schemas.openxmlformats.org/officeDocument/2006/relationships/hyperlink" Target="https://puesc.gov.pl/uslugi/uslugi-sieciowe-informacje-i-specyfikacje" TargetMode="External"/><Relationship Id="rId19" Type="http://schemas.openxmlformats.org/officeDocument/2006/relationships/header" Target="header2.xml"/><Relationship Id="rId31" Type="http://schemas.openxmlformats.org/officeDocument/2006/relationships/hyperlink" Target="https://puesc.gov.pl/web/puesc/e-intrastat" TargetMode="External"/><Relationship Id="rId4" Type="http://schemas.openxmlformats.org/officeDocument/2006/relationships/webSettings" Target="webSettings.xml"/><Relationship Id="rId9" Type="http://schemas.openxmlformats.org/officeDocument/2006/relationships/hyperlink" Target="https://puesc.gov.pl/web/puesc/e-intrastat" TargetMode="External"/><Relationship Id="rId14" Type="http://schemas.openxmlformats.org/officeDocument/2006/relationships/hyperlink" Target="https://stat.gov.pl/badania-statystyczne/sprawozdawczosc/intrastat/podstawowe-informacje-o-systemie-intrastat/progi-statystyczne/" TargetMode="External"/><Relationship Id="rId22" Type="http://schemas.openxmlformats.org/officeDocument/2006/relationships/footer" Target="footer3.xml"/><Relationship Id="rId27" Type="http://schemas.openxmlformats.org/officeDocument/2006/relationships/hyperlink" Target="https://puesc.gov.pl/uslugi/uslugi-sieciowe-informacje-i-specyfikacje" TargetMode="External"/><Relationship Id="rId30" Type="http://schemas.openxmlformats.org/officeDocument/2006/relationships/hyperlink" Target="mailto:puesc@mf.gov.pl" TargetMode="External"/><Relationship Id="rId35" Type="http://schemas.openxmlformats.org/officeDocument/2006/relationships/hyperlink" Target="mailto:centralna.rejestracja@mf.gov.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14018</Words>
  <Characters>84113</Characters>
  <Application>Microsoft Office Word</Application>
  <DocSecurity>0</DocSecurity>
  <Lines>700</Lines>
  <Paragraphs>195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Jowita C.</dc:creator>
  <cp:lastModifiedBy>Damentko Monika</cp:lastModifiedBy>
  <cp:revision>2</cp:revision>
  <dcterms:created xsi:type="dcterms:W3CDTF">2022-01-26T10:56:00Z</dcterms:created>
  <dcterms:modified xsi:type="dcterms:W3CDTF">2022-01-26T10:56:00Z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InformacjePubliczneInformacjeSektoraPublicznego</vt:lpwstr>
  </property>
  <property fmtid="{D5CDD505-2E9C-101B-9397-08002B2CF9AE}" pid="3" name="MFClassifiedBy">
    <vt:lpwstr>MF\CTWJ;Orczewska Beata</vt:lpwstr>
  </property>
  <property fmtid="{D5CDD505-2E9C-101B-9397-08002B2CF9AE}" pid="4" name="MFClassificationDate">
    <vt:lpwstr>2022-01-04T13:18:35.4607539+01:00</vt:lpwstr>
  </property>
  <property fmtid="{D5CDD505-2E9C-101B-9397-08002B2CF9AE}" pid="5" name="MFClassifiedBySID">
    <vt:lpwstr>MF\S-1-5-21-1525952054-1005573771-2909822258-88661</vt:lpwstr>
  </property>
  <property fmtid="{D5CDD505-2E9C-101B-9397-08002B2CF9AE}" pid="6" name="MFGRNItemId">
    <vt:lpwstr>GRN-d13bdf8c-cf1f-47ad-bc07-46efb2a5aa80</vt:lpwstr>
  </property>
  <property fmtid="{D5CDD505-2E9C-101B-9397-08002B2CF9AE}" pid="7" name="MFHash">
    <vt:lpwstr>oJZT/SF5p4ssq3cnUhrCUt8hdA/t8B29kAgP96zrS2Y=</vt:lpwstr>
  </property>
  <property fmtid="{D5CDD505-2E9C-101B-9397-08002B2CF9AE}" pid="8" name="DLPManualFileClassification">
    <vt:lpwstr>{2755b7d9-e53d-4779-a40c-03797dcf43b3}</vt:lpwstr>
  </property>
  <property fmtid="{D5CDD505-2E9C-101B-9397-08002B2CF9AE}" pid="9" name="MFRefresh">
    <vt:lpwstr>False</vt:lpwstr>
  </property>
</Properties>
</file>