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4B" w:rsidRDefault="00B4684B" w:rsidP="00D32006">
      <w:pPr>
        <w:spacing w:before="240"/>
        <w:outlineLvl w:val="0"/>
        <w:rPr>
          <w:rFonts w:ascii="Times New Roman" w:hAnsi="Times New Roman"/>
          <w:b/>
          <w:bCs/>
          <w:sz w:val="40"/>
          <w:szCs w:val="40"/>
        </w:rPr>
      </w:pPr>
      <w:bookmarkStart w:id="0" w:name="_Toc283374717"/>
      <w:bookmarkStart w:id="1" w:name="_GoBack"/>
      <w:bookmarkEnd w:id="1"/>
    </w:p>
    <w:bookmarkEnd w:id="0"/>
    <w:p w:rsidR="00BF558F" w:rsidRDefault="00BF558F" w:rsidP="00980A18">
      <w:pPr>
        <w:keepLines/>
        <w:spacing w:before="240" w:after="240"/>
        <w:rPr>
          <w:rFonts w:ascii="Times New Roman" w:hAnsi="Times New Roman"/>
          <w:b/>
          <w:bCs/>
          <w:sz w:val="28"/>
          <w:szCs w:val="28"/>
        </w:rPr>
      </w:pPr>
    </w:p>
    <w:p w:rsidR="004234A7" w:rsidRDefault="00612AAA" w:rsidP="00980A18">
      <w:pPr>
        <w:keepLines/>
        <w:spacing w:before="240" w:after="240"/>
        <w:rPr>
          <w:rFonts w:ascii="Times New Roman" w:hAnsi="Times New Roman"/>
          <w:b/>
          <w:bCs/>
          <w:sz w:val="28"/>
          <w:szCs w:val="28"/>
        </w:rPr>
      </w:pPr>
      <w:r>
        <w:rPr>
          <w:rFonts w:ascii="Times New Roman" w:hAnsi="Times New Roman"/>
          <w:b/>
          <w:bCs/>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3349625</wp:posOffset>
                </wp:positionH>
                <wp:positionV relativeFrom="paragraph">
                  <wp:posOffset>5539740</wp:posOffset>
                </wp:positionV>
                <wp:extent cx="2705100" cy="9715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71550"/>
                        </a:xfrm>
                        <a:prstGeom prst="rect">
                          <a:avLst/>
                        </a:prstGeom>
                        <a:solidFill>
                          <a:srgbClr val="FFFFFF"/>
                        </a:solidFill>
                        <a:ln w="9525">
                          <a:noFill/>
                          <a:miter lim="800000"/>
                          <a:headEnd/>
                          <a:tailEnd/>
                        </a:ln>
                      </wps:spPr>
                      <wps:txbx>
                        <w:txbxContent>
                          <w:p w:rsidR="00765CFB" w:rsidRDefault="00765CFB" w:rsidP="00D01E60">
                            <w:pPr>
                              <w:jc w:val="right"/>
                              <w:rPr>
                                <w:rFonts w:asciiTheme="minorHAnsi" w:hAnsiTheme="minorHAnsi" w:cstheme="minorHAnsi"/>
                                <w:sz w:val="22"/>
                                <w:szCs w:val="22"/>
                              </w:rPr>
                            </w:pPr>
                            <w:r w:rsidRPr="00FE11BB">
                              <w:rPr>
                                <w:rFonts w:asciiTheme="minorHAnsi" w:hAnsiTheme="minorHAnsi" w:cstheme="minorHAnsi"/>
                                <w:sz w:val="22"/>
                                <w:szCs w:val="22"/>
                              </w:rPr>
                              <w:t>Instrukcja wypełniania i przesyłania zgłoszeń INTRASTAT</w:t>
                            </w:r>
                            <w:r>
                              <w:rPr>
                                <w:rFonts w:asciiTheme="minorHAnsi" w:hAnsiTheme="minorHAnsi" w:cstheme="minorHAnsi"/>
                                <w:sz w:val="22"/>
                                <w:szCs w:val="22"/>
                              </w:rPr>
                              <w:t xml:space="preserve">, </w:t>
                            </w:r>
                            <w:r w:rsidRPr="00FE11BB">
                              <w:rPr>
                                <w:rFonts w:asciiTheme="minorHAnsi" w:hAnsiTheme="minorHAnsi" w:cstheme="minorHAnsi"/>
                                <w:sz w:val="22"/>
                                <w:szCs w:val="22"/>
                              </w:rPr>
                              <w:t xml:space="preserve">wersja 1.13 </w:t>
                            </w:r>
                          </w:p>
                          <w:p w:rsidR="00765CFB" w:rsidRPr="00FE11BB" w:rsidRDefault="00765CFB" w:rsidP="00D01E60">
                            <w:pPr>
                              <w:jc w:val="right"/>
                              <w:rPr>
                                <w:rFonts w:asciiTheme="minorHAnsi" w:hAnsiTheme="minorHAnsi" w:cstheme="minorHAnsi"/>
                                <w:sz w:val="22"/>
                                <w:szCs w:val="22"/>
                              </w:rPr>
                            </w:pPr>
                            <w:r>
                              <w:rPr>
                                <w:rFonts w:asciiTheme="minorHAnsi" w:hAnsiTheme="minorHAnsi" w:cstheme="minorHAnsi"/>
                                <w:sz w:val="22"/>
                                <w:szCs w:val="22"/>
                              </w:rPr>
                              <w:t>23</w:t>
                            </w:r>
                            <w:r w:rsidRPr="00FE11BB">
                              <w:rPr>
                                <w:rFonts w:asciiTheme="minorHAnsi" w:hAnsiTheme="minorHAnsi" w:cstheme="minorHAnsi"/>
                                <w:sz w:val="22"/>
                                <w:szCs w:val="22"/>
                              </w:rPr>
                              <w:t>.02.2021</w:t>
                            </w:r>
                          </w:p>
                          <w:p w:rsidR="00765CFB" w:rsidRDefault="00765CFB" w:rsidP="00D01E60">
                            <w:pPr>
                              <w:jc w:val="right"/>
                            </w:pPr>
                            <w:r w:rsidRPr="00FE11BB">
                              <w:rPr>
                                <w:rFonts w:asciiTheme="minorHAnsi" w:hAnsiTheme="minorHAnsi" w:cstheme="minorHAnsi"/>
                                <w:sz w:val="22"/>
                                <w:szCs w:val="22"/>
                              </w:rPr>
                              <w:t>Szczecin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63.75pt;margin-top:436.2pt;width:213pt;height: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" stroked="f">
                <v:textbox>
                  <w:txbxContent>
                    <w:p w:rsidR="00765CFB" w:rsidRDefault="00765CFB" w:rsidP="00D01E60">
                      <w:pPr>
                        <w:jc w:val="right"/>
                        <w:rPr>
                          <w:rFonts w:asciiTheme="minorHAnsi" w:hAnsiTheme="minorHAnsi" w:cstheme="minorHAnsi"/>
                          <w:sz w:val="22"/>
                          <w:szCs w:val="22"/>
                        </w:rPr>
                      </w:pPr>
                      <w:r w:rsidRPr="00FE11BB">
                        <w:rPr>
                          <w:rFonts w:asciiTheme="minorHAnsi" w:hAnsiTheme="minorHAnsi" w:cstheme="minorHAnsi"/>
                          <w:sz w:val="22"/>
                          <w:szCs w:val="22"/>
                        </w:rPr>
                        <w:t>Instrukcja wypełniania i przesyłania zgłoszeń INTRASTAT</w:t>
                      </w:r>
                      <w:r>
                        <w:rPr>
                          <w:rFonts w:asciiTheme="minorHAnsi" w:hAnsiTheme="minorHAnsi" w:cstheme="minorHAnsi"/>
                          <w:sz w:val="22"/>
                          <w:szCs w:val="22"/>
                        </w:rPr>
                        <w:t xml:space="preserve">, </w:t>
                      </w:r>
                      <w:r w:rsidRPr="00FE11BB">
                        <w:rPr>
                          <w:rFonts w:asciiTheme="minorHAnsi" w:hAnsiTheme="minorHAnsi" w:cstheme="minorHAnsi"/>
                          <w:sz w:val="22"/>
                          <w:szCs w:val="22"/>
                        </w:rPr>
                        <w:t xml:space="preserve">wersja 1.13 </w:t>
                      </w:r>
                    </w:p>
                    <w:p w:rsidR="00765CFB" w:rsidRPr="00FE11BB" w:rsidRDefault="00765CFB" w:rsidP="00D01E60">
                      <w:pPr>
                        <w:jc w:val="right"/>
                        <w:rPr>
                          <w:rFonts w:asciiTheme="minorHAnsi" w:hAnsiTheme="minorHAnsi" w:cstheme="minorHAnsi"/>
                          <w:sz w:val="22"/>
                          <w:szCs w:val="22"/>
                        </w:rPr>
                      </w:pPr>
                      <w:r>
                        <w:rPr>
                          <w:rFonts w:asciiTheme="minorHAnsi" w:hAnsiTheme="minorHAnsi" w:cstheme="minorHAnsi"/>
                          <w:sz w:val="22"/>
                          <w:szCs w:val="22"/>
                        </w:rPr>
                        <w:t>23</w:t>
                      </w:r>
                      <w:r w:rsidRPr="00FE11BB">
                        <w:rPr>
                          <w:rFonts w:asciiTheme="minorHAnsi" w:hAnsiTheme="minorHAnsi" w:cstheme="minorHAnsi"/>
                          <w:sz w:val="22"/>
                          <w:szCs w:val="22"/>
                        </w:rPr>
                        <w:t>.02.2021</w:t>
                      </w:r>
                    </w:p>
                    <w:p w:rsidR="00765CFB" w:rsidRDefault="00765CFB" w:rsidP="00D01E60">
                      <w:pPr>
                        <w:jc w:val="right"/>
                      </w:pPr>
                      <w:r w:rsidRPr="00FE11BB">
                        <w:rPr>
                          <w:rFonts w:asciiTheme="minorHAnsi" w:hAnsiTheme="minorHAnsi" w:cstheme="minorHAnsi"/>
                          <w:sz w:val="22"/>
                          <w:szCs w:val="22"/>
                        </w:rPr>
                        <w:t>Szczecin</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2490470</wp:posOffset>
                </wp:positionH>
                <wp:positionV relativeFrom="paragraph">
                  <wp:posOffset>2394585</wp:posOffset>
                </wp:positionV>
                <wp:extent cx="3857625" cy="1209675"/>
                <wp:effectExtent l="0" t="0" r="9525" b="9525"/>
                <wp:wrapSquare wrapText="bothSides"/>
                <wp:docPr id="3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CFB" w:rsidRPr="00A76BB5" w:rsidRDefault="00765CFB" w:rsidP="005A35AB">
                            <w:pPr>
                              <w:jc w:val="right"/>
                              <w:rPr>
                                <w:rFonts w:ascii="Calibri" w:hAnsi="Calibri" w:cs="Calibri"/>
                                <w:color w:val="FF0000"/>
                                <w:sz w:val="48"/>
                                <w:szCs w:val="48"/>
                              </w:rPr>
                            </w:pPr>
                            <w:r w:rsidRPr="00A76BB5">
                              <w:rPr>
                                <w:rFonts w:ascii="Calibri" w:hAnsi="Calibri" w:cs="Calibri"/>
                                <w:color w:val="FF0000"/>
                                <w:sz w:val="48"/>
                                <w:szCs w:val="48"/>
                              </w:rPr>
                              <w:t>INSTRUKCJA WYPEŁNIANIA I PRZESYŁANIA ZGŁOSZEŃ INTRASTAT</w:t>
                            </w:r>
                          </w:p>
                          <w:p w:rsidR="00765CFB" w:rsidRDefault="00765CFB" w:rsidP="005A35AB">
                            <w:pPr>
                              <w:jc w:val="right"/>
                              <w:rPr>
                                <w:rFonts w:ascii="Calibri" w:hAnsi="Calibri" w:cs="Calibri"/>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1pt;margin-top:188.55pt;width:303.75pt;height:9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" stroked="f">
                <v:textbox>
                  <w:txbxContent>
                    <w:p w:rsidR="00765CFB" w:rsidRPr="00A76BB5" w:rsidRDefault="00765CFB" w:rsidP="005A35AB">
                      <w:pPr>
                        <w:jc w:val="right"/>
                        <w:rPr>
                          <w:rFonts w:ascii="Calibri" w:hAnsi="Calibri" w:cs="Calibri"/>
                          <w:color w:val="FF0000"/>
                          <w:sz w:val="48"/>
                          <w:szCs w:val="48"/>
                        </w:rPr>
                      </w:pPr>
                      <w:r w:rsidRPr="00A76BB5">
                        <w:rPr>
                          <w:rFonts w:ascii="Calibri" w:hAnsi="Calibri" w:cs="Calibri"/>
                          <w:color w:val="FF0000"/>
                          <w:sz w:val="48"/>
                          <w:szCs w:val="48"/>
                        </w:rPr>
                        <w:t>INSTRUKCJA WYPEŁNIANIA I PRZESYŁANIA ZGŁOSZEŃ INTRASTAT</w:t>
                      </w:r>
                    </w:p>
                    <w:p w:rsidR="00765CFB" w:rsidRDefault="00765CFB" w:rsidP="005A35AB">
                      <w:pPr>
                        <w:jc w:val="right"/>
                        <w:rPr>
                          <w:rFonts w:ascii="Calibri" w:hAnsi="Calibri" w:cs="Calibri"/>
                          <w:sz w:val="40"/>
                          <w:szCs w:val="40"/>
                        </w:rPr>
                      </w:pPr>
                    </w:p>
                  </w:txbxContent>
                </v:textbox>
                <w10:wrap type="square"/>
              </v:shape>
            </w:pict>
          </mc:Fallback>
        </mc:AlternateContent>
      </w:r>
      <w:r w:rsidR="00B4684B" w:rsidRPr="00C168F8">
        <w:rPr>
          <w:rFonts w:ascii="Times New Roman" w:hAnsi="Times New Roman"/>
          <w:b/>
          <w:bCs/>
          <w:sz w:val="28"/>
          <w:szCs w:val="28"/>
        </w:rPr>
        <w:br w:type="page"/>
      </w:r>
    </w:p>
    <w:p w:rsidR="004234A7" w:rsidRDefault="004234A7">
      <w:pPr>
        <w:widowControl/>
        <w:autoSpaceDE/>
        <w:autoSpaceDN/>
        <w:adjustRightInd/>
        <w:rPr>
          <w:rFonts w:asciiTheme="minorHAnsi" w:hAnsiTheme="minorHAnsi" w:cstheme="minorHAnsi"/>
          <w:b/>
          <w:bCs/>
          <w:sz w:val="28"/>
          <w:szCs w:val="28"/>
        </w:rPr>
      </w:pPr>
      <w:r w:rsidRPr="004234A7">
        <w:rPr>
          <w:rFonts w:ascii="Calibri Light" w:hAnsi="Calibri Light" w:cs="Calibri Light"/>
          <w:b/>
          <w:bCs/>
          <w:sz w:val="32"/>
          <w:szCs w:val="32"/>
        </w:rPr>
        <w:lastRenderedPageBreak/>
        <w:t>Metryka dokumentu</w:t>
      </w:r>
      <w:r w:rsidRPr="004234A7">
        <w:rPr>
          <w:rFonts w:asciiTheme="minorHAnsi" w:hAnsiTheme="minorHAnsi" w:cstheme="minorHAnsi"/>
          <w:b/>
          <w:bCs/>
          <w:sz w:val="28"/>
          <w:szCs w:val="28"/>
        </w:rPr>
        <w:t xml:space="preserve"> </w:t>
      </w:r>
    </w:p>
    <w:p w:rsidR="004234A7" w:rsidRDefault="004234A7">
      <w:pPr>
        <w:widowControl/>
        <w:autoSpaceDE/>
        <w:autoSpaceDN/>
        <w:adjustRightInd/>
        <w:rPr>
          <w:rFonts w:asciiTheme="minorHAnsi" w:hAnsiTheme="minorHAnsi" w:cstheme="minorHAnsi"/>
          <w:b/>
          <w:bCs/>
          <w:sz w:val="28"/>
          <w:szCs w:val="28"/>
        </w:rPr>
      </w:pPr>
    </w:p>
    <w:tbl>
      <w:tblPr>
        <w:tblStyle w:val="Jasnalistaakcent3"/>
        <w:tblW w:w="9356" w:type="dxa"/>
        <w:tblLayout w:type="fixed"/>
        <w:tblLook w:val="0000" w:firstRow="0" w:lastRow="0" w:firstColumn="0" w:lastColumn="0" w:noHBand="0" w:noVBand="0"/>
      </w:tblPr>
      <w:tblGrid>
        <w:gridCol w:w="1560"/>
        <w:gridCol w:w="992"/>
        <w:gridCol w:w="1701"/>
        <w:gridCol w:w="1843"/>
        <w:gridCol w:w="1984"/>
        <w:gridCol w:w="1276"/>
      </w:tblGrid>
      <w:tr w:rsidR="004234A7" w:rsidRPr="004234A7" w:rsidTr="003332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6" w:type="dxa"/>
            <w:gridSpan w:val="6"/>
          </w:tcPr>
          <w:p w:rsidR="004234A7" w:rsidRPr="004234A7" w:rsidRDefault="004234A7" w:rsidP="003332F2">
            <w:pPr>
              <w:snapToGrid w:val="0"/>
              <w:spacing w:before="80" w:after="80"/>
              <w:jc w:val="center"/>
              <w:rPr>
                <w:rFonts w:asciiTheme="minorHAnsi" w:hAnsiTheme="minorHAnsi" w:cstheme="minorHAnsi"/>
                <w:bCs/>
                <w:smallCaps/>
                <w:sz w:val="20"/>
                <w:szCs w:val="20"/>
              </w:rPr>
            </w:pPr>
            <w:r w:rsidRPr="004234A7">
              <w:rPr>
                <w:rFonts w:asciiTheme="minorHAnsi" w:hAnsiTheme="minorHAnsi" w:cstheme="minorHAnsi"/>
                <w:bCs/>
                <w:smallCaps/>
                <w:sz w:val="20"/>
                <w:szCs w:val="20"/>
              </w:rPr>
              <w:t>MINISTERSTWO FINANSÓW – KRAJOWA ADMINISTRACJA SKARBOWA</w:t>
            </w:r>
          </w:p>
        </w:tc>
      </w:tr>
      <w:tr w:rsidR="004234A7" w:rsidRPr="004234A7" w:rsidTr="003332F2">
        <w:trPr>
          <w:trHeight w:val="585"/>
        </w:trPr>
        <w:tc>
          <w:tcPr>
            <w:cnfStyle w:val="000010000000" w:firstRow="0" w:lastRow="0" w:firstColumn="0" w:lastColumn="0" w:oddVBand="1" w:evenVBand="0" w:oddHBand="0" w:evenHBand="0" w:firstRowFirstColumn="0" w:firstRowLastColumn="0" w:lastRowFirstColumn="0" w:lastRowLastColumn="0"/>
            <w:tcW w:w="2552" w:type="dxa"/>
            <w:gridSpan w:val="2"/>
          </w:tcPr>
          <w:p w:rsidR="004234A7" w:rsidRPr="004234A7" w:rsidRDefault="004234A7" w:rsidP="003332F2">
            <w:pPr>
              <w:snapToGrid w:val="0"/>
              <w:spacing w:before="80" w:after="80"/>
              <w:rPr>
                <w:rFonts w:asciiTheme="minorHAnsi" w:hAnsiTheme="minorHAnsi" w:cstheme="minorHAnsi"/>
                <w:b/>
                <w:bCs/>
                <w:sz w:val="20"/>
                <w:szCs w:val="20"/>
              </w:rPr>
            </w:pPr>
            <w:r w:rsidRPr="004234A7">
              <w:rPr>
                <w:rFonts w:asciiTheme="minorHAnsi" w:hAnsiTheme="minorHAnsi" w:cstheme="minorHAnsi"/>
                <w:b/>
                <w:bCs/>
                <w:sz w:val="20"/>
                <w:szCs w:val="20"/>
              </w:rPr>
              <w:t>Dokument</w:t>
            </w:r>
          </w:p>
        </w:tc>
        <w:tc>
          <w:tcPr>
            <w:tcW w:w="6804" w:type="dxa"/>
            <w:gridSpan w:val="4"/>
          </w:tcPr>
          <w:p w:rsidR="004234A7" w:rsidRPr="004234A7" w:rsidRDefault="003332F2" w:rsidP="003332F2">
            <w:pPr>
              <w:snapToGrid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1BB">
              <w:rPr>
                <w:rFonts w:asciiTheme="minorHAnsi" w:hAnsiTheme="minorHAnsi" w:cstheme="minorHAnsi"/>
              </w:rPr>
              <w:t>Instrukcja wypełniania i przesyłania zgłoszeń INTRASTAT</w:t>
            </w:r>
            <w:r w:rsidR="004234A7" w:rsidRPr="004234A7">
              <w:rPr>
                <w:rFonts w:asciiTheme="minorHAnsi" w:hAnsiTheme="minorHAnsi" w:cstheme="minorHAnsi"/>
                <w:sz w:val="20"/>
                <w:szCs w:val="20"/>
              </w:rPr>
              <w:t xml:space="preserve"> </w:t>
            </w:r>
          </w:p>
        </w:tc>
      </w:tr>
      <w:tr w:rsidR="004234A7" w:rsidRPr="004234A7" w:rsidTr="003332F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1560" w:type="dxa"/>
          </w:tcPr>
          <w:p w:rsidR="004234A7" w:rsidRPr="004234A7" w:rsidRDefault="004234A7" w:rsidP="003332F2">
            <w:pPr>
              <w:snapToGrid w:val="0"/>
              <w:spacing w:before="80" w:after="80"/>
              <w:rPr>
                <w:rFonts w:asciiTheme="minorHAnsi" w:hAnsiTheme="minorHAnsi" w:cstheme="minorHAnsi"/>
                <w:b/>
                <w:bCs/>
                <w:sz w:val="20"/>
                <w:szCs w:val="20"/>
              </w:rPr>
            </w:pPr>
            <w:r w:rsidRPr="004234A7">
              <w:rPr>
                <w:rFonts w:asciiTheme="minorHAnsi" w:hAnsiTheme="minorHAnsi" w:cstheme="minorHAnsi"/>
                <w:b/>
                <w:bCs/>
                <w:sz w:val="20"/>
                <w:szCs w:val="20"/>
              </w:rPr>
              <w:t xml:space="preserve">Wersja </w:t>
            </w:r>
          </w:p>
        </w:tc>
        <w:tc>
          <w:tcPr>
            <w:tcW w:w="992" w:type="dxa"/>
          </w:tcPr>
          <w:p w:rsidR="004234A7" w:rsidRPr="004234A7" w:rsidRDefault="003332F2" w:rsidP="003332F2">
            <w:pPr>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1.13</w:t>
            </w:r>
          </w:p>
        </w:tc>
        <w:tc>
          <w:tcPr>
            <w:cnfStyle w:val="000010000000" w:firstRow="0" w:lastRow="0" w:firstColumn="0" w:lastColumn="0" w:oddVBand="1" w:evenVBand="0" w:oddHBand="0" w:evenHBand="0" w:firstRowFirstColumn="0" w:firstRowLastColumn="0" w:lastRowFirstColumn="0" w:lastRowLastColumn="0"/>
            <w:tcW w:w="1701" w:type="dxa"/>
          </w:tcPr>
          <w:p w:rsidR="004234A7" w:rsidRPr="004234A7" w:rsidRDefault="004234A7" w:rsidP="003332F2">
            <w:pPr>
              <w:snapToGrid w:val="0"/>
              <w:spacing w:before="80" w:after="80"/>
              <w:rPr>
                <w:rFonts w:asciiTheme="minorHAnsi" w:hAnsiTheme="minorHAnsi" w:cstheme="minorHAnsi"/>
                <w:b/>
                <w:bCs/>
                <w:sz w:val="20"/>
                <w:szCs w:val="20"/>
              </w:rPr>
            </w:pPr>
            <w:r w:rsidRPr="004234A7">
              <w:rPr>
                <w:rFonts w:asciiTheme="minorHAnsi" w:hAnsiTheme="minorHAnsi" w:cstheme="minorHAnsi"/>
                <w:b/>
                <w:bCs/>
                <w:sz w:val="20"/>
                <w:szCs w:val="20"/>
              </w:rPr>
              <w:t xml:space="preserve">Data </w:t>
            </w:r>
          </w:p>
        </w:tc>
        <w:tc>
          <w:tcPr>
            <w:tcW w:w="1843" w:type="dxa"/>
          </w:tcPr>
          <w:p w:rsidR="004234A7" w:rsidRPr="004234A7" w:rsidRDefault="00340458" w:rsidP="003332F2">
            <w:pPr>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23</w:t>
            </w:r>
            <w:r w:rsidR="004234A7" w:rsidRPr="004234A7">
              <w:rPr>
                <w:rFonts w:asciiTheme="minorHAnsi" w:hAnsiTheme="minorHAnsi" w:cstheme="minorHAnsi"/>
                <w:sz w:val="20"/>
                <w:szCs w:val="20"/>
              </w:rPr>
              <w:t>-</w:t>
            </w:r>
            <w:r w:rsidR="003332F2">
              <w:rPr>
                <w:rFonts w:asciiTheme="minorHAnsi" w:hAnsiTheme="minorHAnsi" w:cstheme="minorHAnsi"/>
                <w:sz w:val="20"/>
                <w:szCs w:val="20"/>
              </w:rPr>
              <w:t>02</w:t>
            </w:r>
            <w:r w:rsidR="004234A7" w:rsidRPr="004234A7">
              <w:rPr>
                <w:rFonts w:asciiTheme="minorHAnsi" w:hAnsiTheme="minorHAnsi" w:cstheme="minorHAnsi"/>
                <w:sz w:val="20"/>
                <w:szCs w:val="20"/>
              </w:rPr>
              <w:t>-</w:t>
            </w:r>
            <w:r w:rsidR="003332F2">
              <w:rPr>
                <w:rFonts w:asciiTheme="minorHAnsi" w:hAnsiTheme="minorHAnsi" w:cstheme="minorHAnsi"/>
                <w:sz w:val="20"/>
                <w:szCs w:val="20"/>
              </w:rPr>
              <w:t>2021</w:t>
            </w:r>
          </w:p>
        </w:tc>
        <w:tc>
          <w:tcPr>
            <w:cnfStyle w:val="000010000000" w:firstRow="0" w:lastRow="0" w:firstColumn="0" w:lastColumn="0" w:oddVBand="1" w:evenVBand="0" w:oddHBand="0" w:evenHBand="0" w:firstRowFirstColumn="0" w:firstRowLastColumn="0" w:lastRowFirstColumn="0" w:lastRowLastColumn="0"/>
            <w:tcW w:w="1984" w:type="dxa"/>
          </w:tcPr>
          <w:p w:rsidR="004234A7" w:rsidRPr="004234A7" w:rsidRDefault="004234A7" w:rsidP="003332F2">
            <w:pPr>
              <w:snapToGrid w:val="0"/>
              <w:spacing w:before="80" w:after="80"/>
              <w:rPr>
                <w:rFonts w:asciiTheme="minorHAnsi" w:hAnsiTheme="minorHAnsi" w:cstheme="minorHAnsi"/>
                <w:b/>
                <w:bCs/>
                <w:sz w:val="20"/>
                <w:szCs w:val="20"/>
              </w:rPr>
            </w:pPr>
            <w:r w:rsidRPr="004234A7">
              <w:rPr>
                <w:rFonts w:asciiTheme="minorHAnsi" w:hAnsiTheme="minorHAnsi" w:cstheme="minorHAnsi"/>
                <w:b/>
                <w:bCs/>
                <w:sz w:val="20"/>
                <w:szCs w:val="20"/>
              </w:rPr>
              <w:t xml:space="preserve">Liczba stron </w:t>
            </w:r>
          </w:p>
        </w:tc>
        <w:tc>
          <w:tcPr>
            <w:tcW w:w="1276" w:type="dxa"/>
          </w:tcPr>
          <w:p w:rsidR="004234A7" w:rsidRPr="004234A7" w:rsidRDefault="003332F2" w:rsidP="003332F2">
            <w:pPr>
              <w:snapToGrid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sz w:val="20"/>
                <w:szCs w:val="20"/>
              </w:rPr>
              <w:t>55</w:t>
            </w:r>
          </w:p>
        </w:tc>
      </w:tr>
      <w:tr w:rsidR="004234A7" w:rsidRPr="004234A7" w:rsidTr="003332F2">
        <w:trPr>
          <w:trHeight w:val="585"/>
        </w:trPr>
        <w:tc>
          <w:tcPr>
            <w:cnfStyle w:val="000010000000" w:firstRow="0" w:lastRow="0" w:firstColumn="0" w:lastColumn="0" w:oddVBand="1" w:evenVBand="0" w:oddHBand="0" w:evenHBand="0" w:firstRowFirstColumn="0" w:firstRowLastColumn="0" w:lastRowFirstColumn="0" w:lastRowLastColumn="0"/>
            <w:tcW w:w="9356" w:type="dxa"/>
            <w:gridSpan w:val="6"/>
          </w:tcPr>
          <w:p w:rsidR="004234A7" w:rsidRPr="003332F2" w:rsidRDefault="003332F2" w:rsidP="003332F2">
            <w:pPr>
              <w:snapToGrid w:val="0"/>
              <w:spacing w:before="80" w:after="80"/>
              <w:rPr>
                <w:rFonts w:asciiTheme="minorHAnsi" w:hAnsiTheme="minorHAnsi" w:cstheme="minorHAnsi"/>
                <w:sz w:val="20"/>
                <w:szCs w:val="20"/>
              </w:rPr>
            </w:pPr>
            <w:r>
              <w:rPr>
                <w:rFonts w:asciiTheme="minorHAnsi" w:hAnsiTheme="minorHAnsi" w:cstheme="minorHAnsi"/>
                <w:sz w:val="20"/>
                <w:szCs w:val="20"/>
              </w:rPr>
              <w:t>Instrukcja wypełniania i przesyłania zgłoszeń INTRASTAT przybliża osobie zobowiązanej do składania zgłoszeń INTRASTAT poszczególne zagadnienia, istotne przy wypełnianiu obowiązku sprawozdawczego.</w:t>
            </w:r>
          </w:p>
        </w:tc>
      </w:tr>
      <w:tr w:rsidR="004234A7" w:rsidRPr="004234A7" w:rsidTr="003332F2">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356" w:type="dxa"/>
            <w:gridSpan w:val="6"/>
          </w:tcPr>
          <w:p w:rsidR="004234A7" w:rsidRPr="004234A7" w:rsidRDefault="004234A7" w:rsidP="003332F2">
            <w:pPr>
              <w:snapToGrid w:val="0"/>
              <w:spacing w:before="80" w:after="80"/>
              <w:rPr>
                <w:rFonts w:asciiTheme="minorHAnsi" w:hAnsiTheme="minorHAnsi" w:cstheme="minorHAnsi"/>
                <w:sz w:val="20"/>
                <w:szCs w:val="20"/>
              </w:rPr>
            </w:pPr>
            <w:r w:rsidRPr="004234A7">
              <w:rPr>
                <w:rFonts w:asciiTheme="minorHAnsi" w:hAnsiTheme="minorHAnsi" w:cstheme="minorHAnsi"/>
                <w:b/>
                <w:bCs/>
                <w:sz w:val="20"/>
                <w:szCs w:val="20"/>
              </w:rPr>
              <w:t>Wykonanie dokumentu</w:t>
            </w:r>
          </w:p>
        </w:tc>
      </w:tr>
      <w:tr w:rsidR="004234A7" w:rsidRPr="004234A7" w:rsidTr="003332F2">
        <w:trPr>
          <w:trHeight w:val="354"/>
        </w:trPr>
        <w:tc>
          <w:tcPr>
            <w:cnfStyle w:val="000010000000" w:firstRow="0" w:lastRow="0" w:firstColumn="0" w:lastColumn="0" w:oddVBand="1" w:evenVBand="0" w:oddHBand="0" w:evenHBand="0" w:firstRowFirstColumn="0" w:firstRowLastColumn="0" w:lastRowFirstColumn="0" w:lastRowLastColumn="0"/>
            <w:tcW w:w="4253" w:type="dxa"/>
            <w:gridSpan w:val="3"/>
          </w:tcPr>
          <w:p w:rsidR="004234A7" w:rsidRPr="004234A7" w:rsidRDefault="004234A7" w:rsidP="003332F2">
            <w:pPr>
              <w:snapToGrid w:val="0"/>
              <w:spacing w:before="80" w:after="80"/>
              <w:rPr>
                <w:rFonts w:asciiTheme="minorHAnsi" w:hAnsiTheme="minorHAnsi" w:cstheme="minorHAnsi"/>
                <w:b/>
                <w:bCs/>
                <w:sz w:val="20"/>
                <w:szCs w:val="20"/>
              </w:rPr>
            </w:pPr>
          </w:p>
        </w:tc>
        <w:tc>
          <w:tcPr>
            <w:tcW w:w="1843" w:type="dxa"/>
          </w:tcPr>
          <w:p w:rsidR="004234A7" w:rsidRPr="004234A7" w:rsidRDefault="004234A7" w:rsidP="003332F2">
            <w:pPr>
              <w:snapToGrid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4234A7">
              <w:rPr>
                <w:rFonts w:asciiTheme="minorHAnsi" w:hAnsiTheme="minorHAnsi" w:cstheme="minorHAnsi"/>
                <w:i/>
                <w:sz w:val="20"/>
                <w:szCs w:val="20"/>
              </w:rPr>
              <w:t>Data:</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4234A7" w:rsidRPr="004234A7" w:rsidRDefault="004234A7" w:rsidP="003332F2">
            <w:pPr>
              <w:snapToGrid w:val="0"/>
              <w:spacing w:before="80" w:after="80"/>
              <w:rPr>
                <w:rFonts w:asciiTheme="minorHAnsi" w:hAnsiTheme="minorHAnsi" w:cstheme="minorHAnsi"/>
                <w:i/>
                <w:sz w:val="20"/>
                <w:szCs w:val="20"/>
              </w:rPr>
            </w:pPr>
            <w:r w:rsidRPr="004234A7">
              <w:rPr>
                <w:rFonts w:asciiTheme="minorHAnsi" w:hAnsiTheme="minorHAnsi" w:cstheme="minorHAnsi"/>
                <w:i/>
                <w:sz w:val="20"/>
                <w:szCs w:val="20"/>
              </w:rPr>
              <w:t>Podpis:</w:t>
            </w:r>
          </w:p>
        </w:tc>
      </w:tr>
      <w:tr w:rsidR="004234A7" w:rsidRPr="004234A7" w:rsidTr="003332F2">
        <w:trPr>
          <w:cnfStyle w:val="000000100000" w:firstRow="0" w:lastRow="0" w:firstColumn="0" w:lastColumn="0" w:oddVBand="0" w:evenVBand="0" w:oddHBand="1" w:evenHBand="0" w:firstRowFirstColumn="0" w:firstRowLastColumn="0" w:lastRowFirstColumn="0" w:lastRowLastColumn="0"/>
          <w:trHeight w:val="1139"/>
        </w:trPr>
        <w:tc>
          <w:tcPr>
            <w:cnfStyle w:val="000010000000" w:firstRow="0" w:lastRow="0" w:firstColumn="0" w:lastColumn="0" w:oddVBand="1" w:evenVBand="0" w:oddHBand="0" w:evenHBand="0" w:firstRowFirstColumn="0" w:firstRowLastColumn="0" w:lastRowFirstColumn="0" w:lastRowLastColumn="0"/>
            <w:tcW w:w="4253" w:type="dxa"/>
            <w:gridSpan w:val="3"/>
          </w:tcPr>
          <w:p w:rsidR="004234A7" w:rsidRDefault="003332F2" w:rsidP="003332F2">
            <w:pPr>
              <w:snapToGrid w:val="0"/>
              <w:rPr>
                <w:rFonts w:asciiTheme="minorHAnsi" w:hAnsiTheme="minorHAnsi" w:cstheme="minorHAnsi"/>
                <w:sz w:val="20"/>
                <w:szCs w:val="20"/>
              </w:rPr>
            </w:pPr>
            <w:r>
              <w:rPr>
                <w:rFonts w:asciiTheme="minorHAnsi" w:hAnsiTheme="minorHAnsi" w:cstheme="minorHAnsi"/>
                <w:sz w:val="20"/>
                <w:szCs w:val="20"/>
              </w:rPr>
              <w:t xml:space="preserve">Zespół wyznaczony do aktualizacji treści </w:t>
            </w:r>
            <w:r w:rsidR="00B63324">
              <w:rPr>
                <w:rFonts w:asciiTheme="minorHAnsi" w:hAnsiTheme="minorHAnsi" w:cstheme="minorHAnsi"/>
                <w:sz w:val="20"/>
                <w:szCs w:val="20"/>
              </w:rPr>
              <w:br/>
            </w:r>
            <w:r>
              <w:rPr>
                <w:rFonts w:asciiTheme="minorHAnsi" w:hAnsiTheme="minorHAnsi" w:cstheme="minorHAnsi"/>
                <w:sz w:val="20"/>
                <w:szCs w:val="20"/>
              </w:rPr>
              <w:t xml:space="preserve">w zakładce e-Intrastat na PUESC </w:t>
            </w:r>
            <w:r w:rsidR="00B63324">
              <w:rPr>
                <w:rFonts w:asciiTheme="minorHAnsi" w:hAnsiTheme="minorHAnsi" w:cstheme="minorHAnsi"/>
                <w:sz w:val="20"/>
                <w:szCs w:val="20"/>
              </w:rPr>
              <w:br/>
            </w:r>
            <w:r>
              <w:rPr>
                <w:rFonts w:asciiTheme="minorHAnsi" w:hAnsiTheme="minorHAnsi" w:cstheme="minorHAnsi"/>
                <w:sz w:val="20"/>
                <w:szCs w:val="20"/>
              </w:rPr>
              <w:t xml:space="preserve">w Wydziale Intrastat </w:t>
            </w:r>
            <w:r w:rsidR="00B63324">
              <w:rPr>
                <w:rFonts w:asciiTheme="minorHAnsi" w:hAnsiTheme="minorHAnsi" w:cstheme="minorHAnsi"/>
                <w:sz w:val="20"/>
                <w:szCs w:val="20"/>
              </w:rPr>
              <w:br/>
            </w:r>
            <w:r>
              <w:rPr>
                <w:rFonts w:asciiTheme="minorHAnsi" w:hAnsiTheme="minorHAnsi" w:cstheme="minorHAnsi"/>
                <w:sz w:val="20"/>
                <w:szCs w:val="20"/>
              </w:rPr>
              <w:t>w Izbie Administracji Skarbowej w Szczecinie</w:t>
            </w:r>
          </w:p>
          <w:p w:rsidR="003332F2" w:rsidRPr="004234A7" w:rsidRDefault="003332F2" w:rsidP="003332F2">
            <w:pPr>
              <w:snapToGrid w:val="0"/>
              <w:rPr>
                <w:rFonts w:asciiTheme="minorHAnsi" w:hAnsiTheme="minorHAnsi" w:cstheme="minorHAnsi"/>
                <w:sz w:val="20"/>
                <w:szCs w:val="20"/>
              </w:rPr>
            </w:pPr>
            <w:r>
              <w:rPr>
                <w:rFonts w:asciiTheme="minorHAnsi" w:hAnsiTheme="minorHAnsi" w:cstheme="minorHAnsi"/>
                <w:sz w:val="20"/>
                <w:szCs w:val="20"/>
              </w:rPr>
              <w:t>pod kierunkiem Naczelnika Wydziału</w:t>
            </w:r>
          </w:p>
        </w:tc>
        <w:tc>
          <w:tcPr>
            <w:tcW w:w="1843" w:type="dxa"/>
          </w:tcPr>
          <w:p w:rsidR="004234A7" w:rsidRPr="004234A7" w:rsidRDefault="00765CFB" w:rsidP="003332F2">
            <w:pPr>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23</w:t>
            </w:r>
            <w:r w:rsidR="004234A7" w:rsidRPr="004234A7">
              <w:rPr>
                <w:rFonts w:asciiTheme="minorHAnsi" w:hAnsiTheme="minorHAnsi" w:cstheme="minorHAnsi"/>
                <w:color w:val="000000" w:themeColor="text1"/>
                <w:sz w:val="20"/>
                <w:szCs w:val="20"/>
              </w:rPr>
              <w:t>-</w:t>
            </w:r>
            <w:r w:rsidR="003332F2">
              <w:rPr>
                <w:rFonts w:asciiTheme="minorHAnsi" w:hAnsiTheme="minorHAnsi" w:cstheme="minorHAnsi"/>
                <w:color w:val="000000" w:themeColor="text1"/>
                <w:sz w:val="20"/>
                <w:szCs w:val="20"/>
              </w:rPr>
              <w:t>02</w:t>
            </w:r>
            <w:r w:rsidR="004234A7" w:rsidRPr="004234A7">
              <w:rPr>
                <w:rFonts w:asciiTheme="minorHAnsi" w:hAnsiTheme="minorHAnsi" w:cstheme="minorHAnsi"/>
                <w:color w:val="000000" w:themeColor="text1"/>
                <w:sz w:val="20"/>
                <w:szCs w:val="20"/>
              </w:rPr>
              <w:t>-</w:t>
            </w:r>
            <w:r w:rsidR="003332F2">
              <w:rPr>
                <w:rFonts w:asciiTheme="minorHAnsi" w:hAnsiTheme="minorHAnsi" w:cstheme="minorHAnsi"/>
                <w:color w:val="000000" w:themeColor="text1"/>
                <w:sz w:val="20"/>
                <w:szCs w:val="20"/>
              </w:rPr>
              <w:t>2021</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4234A7" w:rsidRPr="004234A7" w:rsidRDefault="003332F2" w:rsidP="003332F2">
            <w:pPr>
              <w:snapToGrid w:val="0"/>
              <w:jc w:val="center"/>
              <w:rPr>
                <w:rFonts w:asciiTheme="minorHAnsi" w:hAnsiTheme="minorHAnsi" w:cstheme="minorHAnsi"/>
                <w:i/>
                <w:sz w:val="20"/>
                <w:szCs w:val="20"/>
              </w:rPr>
            </w:pPr>
            <w:r>
              <w:rPr>
                <w:rFonts w:asciiTheme="minorHAnsi" w:hAnsiTheme="minorHAnsi" w:cstheme="minorHAnsi"/>
                <w:i/>
                <w:sz w:val="20"/>
                <w:szCs w:val="20"/>
              </w:rPr>
              <w:t>Podpis na oryginale</w:t>
            </w:r>
          </w:p>
        </w:tc>
      </w:tr>
      <w:tr w:rsidR="004234A7" w:rsidRPr="004234A7" w:rsidTr="003332F2">
        <w:trPr>
          <w:trHeight w:val="530"/>
        </w:trPr>
        <w:tc>
          <w:tcPr>
            <w:cnfStyle w:val="000010000000" w:firstRow="0" w:lastRow="0" w:firstColumn="0" w:lastColumn="0" w:oddVBand="1" w:evenVBand="0" w:oddHBand="0" w:evenHBand="0" w:firstRowFirstColumn="0" w:firstRowLastColumn="0" w:lastRowFirstColumn="0" w:lastRowLastColumn="0"/>
            <w:tcW w:w="9356" w:type="dxa"/>
            <w:gridSpan w:val="6"/>
          </w:tcPr>
          <w:p w:rsidR="004234A7" w:rsidRPr="004234A7" w:rsidRDefault="004234A7" w:rsidP="003332F2">
            <w:pPr>
              <w:snapToGrid w:val="0"/>
              <w:spacing w:before="80" w:after="80"/>
              <w:rPr>
                <w:rFonts w:asciiTheme="minorHAnsi" w:hAnsiTheme="minorHAnsi" w:cstheme="minorHAnsi"/>
                <w:color w:val="000000" w:themeColor="text1"/>
                <w:sz w:val="20"/>
                <w:szCs w:val="20"/>
              </w:rPr>
            </w:pPr>
            <w:r w:rsidRPr="004234A7">
              <w:rPr>
                <w:rFonts w:asciiTheme="minorHAnsi" w:hAnsiTheme="minorHAnsi" w:cstheme="minorHAnsi"/>
                <w:b/>
                <w:bCs/>
                <w:color w:val="000000" w:themeColor="text1"/>
                <w:sz w:val="20"/>
                <w:szCs w:val="20"/>
              </w:rPr>
              <w:t>Akceptacja dokumentu</w:t>
            </w:r>
          </w:p>
        </w:tc>
      </w:tr>
      <w:tr w:rsidR="004234A7" w:rsidRPr="004234A7" w:rsidTr="003332F2">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4253" w:type="dxa"/>
            <w:gridSpan w:val="3"/>
          </w:tcPr>
          <w:p w:rsidR="004234A7" w:rsidRPr="004234A7" w:rsidRDefault="004234A7" w:rsidP="003332F2">
            <w:pPr>
              <w:snapToGrid w:val="0"/>
              <w:spacing w:before="80" w:after="80"/>
              <w:rPr>
                <w:rFonts w:asciiTheme="minorHAnsi" w:hAnsiTheme="minorHAnsi" w:cstheme="minorHAnsi"/>
                <w:b/>
                <w:bCs/>
                <w:sz w:val="20"/>
                <w:szCs w:val="20"/>
              </w:rPr>
            </w:pPr>
          </w:p>
        </w:tc>
        <w:tc>
          <w:tcPr>
            <w:tcW w:w="1843" w:type="dxa"/>
          </w:tcPr>
          <w:p w:rsidR="004234A7" w:rsidRPr="004234A7" w:rsidRDefault="004234A7" w:rsidP="003332F2">
            <w:pPr>
              <w:snapToGrid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themeColor="text1"/>
                <w:sz w:val="20"/>
                <w:szCs w:val="20"/>
              </w:rPr>
            </w:pPr>
            <w:r w:rsidRPr="004234A7">
              <w:rPr>
                <w:rFonts w:asciiTheme="minorHAnsi" w:hAnsiTheme="minorHAnsi" w:cstheme="minorHAnsi"/>
                <w:i/>
                <w:color w:val="000000" w:themeColor="text1"/>
                <w:sz w:val="20"/>
                <w:szCs w:val="20"/>
              </w:rPr>
              <w:t>Data:</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4234A7" w:rsidRPr="004234A7" w:rsidRDefault="004234A7" w:rsidP="003332F2">
            <w:pPr>
              <w:snapToGrid w:val="0"/>
              <w:spacing w:before="80" w:after="80"/>
              <w:rPr>
                <w:rFonts w:asciiTheme="minorHAnsi" w:hAnsiTheme="minorHAnsi" w:cstheme="minorHAnsi"/>
                <w:i/>
                <w:sz w:val="20"/>
                <w:szCs w:val="20"/>
              </w:rPr>
            </w:pPr>
            <w:r w:rsidRPr="004234A7">
              <w:rPr>
                <w:rFonts w:asciiTheme="minorHAnsi" w:hAnsiTheme="minorHAnsi" w:cstheme="minorHAnsi"/>
                <w:i/>
                <w:sz w:val="20"/>
                <w:szCs w:val="20"/>
              </w:rPr>
              <w:t>Podpis:</w:t>
            </w:r>
          </w:p>
        </w:tc>
      </w:tr>
      <w:tr w:rsidR="004234A7" w:rsidRPr="004234A7" w:rsidTr="003332F2">
        <w:trPr>
          <w:trHeight w:val="1027"/>
        </w:trPr>
        <w:tc>
          <w:tcPr>
            <w:cnfStyle w:val="000010000000" w:firstRow="0" w:lastRow="0" w:firstColumn="0" w:lastColumn="0" w:oddVBand="1" w:evenVBand="0" w:oddHBand="0" w:evenHBand="0" w:firstRowFirstColumn="0" w:firstRowLastColumn="0" w:lastRowFirstColumn="0" w:lastRowLastColumn="0"/>
            <w:tcW w:w="4253" w:type="dxa"/>
            <w:gridSpan w:val="3"/>
          </w:tcPr>
          <w:p w:rsidR="004234A7" w:rsidRPr="004234A7" w:rsidRDefault="004234A7" w:rsidP="003332F2">
            <w:pPr>
              <w:snapToGrid w:val="0"/>
              <w:rPr>
                <w:rFonts w:asciiTheme="minorHAnsi" w:hAnsiTheme="minorHAnsi" w:cstheme="minorHAnsi"/>
                <w:sz w:val="20"/>
                <w:szCs w:val="20"/>
              </w:rPr>
            </w:pPr>
            <w:r w:rsidRPr="004234A7">
              <w:rPr>
                <w:rFonts w:asciiTheme="minorHAnsi" w:hAnsiTheme="minorHAnsi" w:cstheme="minorHAnsi"/>
                <w:sz w:val="20"/>
                <w:szCs w:val="20"/>
              </w:rPr>
              <w:t>Rola w Programie PUESC</w:t>
            </w:r>
          </w:p>
          <w:p w:rsidR="004234A7" w:rsidRPr="004234A7" w:rsidRDefault="004234A7" w:rsidP="003332F2">
            <w:pPr>
              <w:snapToGrid w:val="0"/>
              <w:rPr>
                <w:rFonts w:asciiTheme="minorHAnsi" w:hAnsiTheme="minorHAnsi" w:cstheme="minorHAnsi"/>
                <w:sz w:val="20"/>
                <w:szCs w:val="20"/>
              </w:rPr>
            </w:pPr>
            <w:r w:rsidRPr="004234A7">
              <w:rPr>
                <w:rFonts w:asciiTheme="minorHAnsi" w:hAnsiTheme="minorHAnsi" w:cstheme="minorHAnsi"/>
                <w:sz w:val="20"/>
                <w:szCs w:val="20"/>
              </w:rPr>
              <w:t>Stanowisko</w:t>
            </w:r>
          </w:p>
          <w:p w:rsidR="004234A7" w:rsidRPr="004234A7" w:rsidRDefault="004234A7" w:rsidP="003332F2">
            <w:pPr>
              <w:snapToGrid w:val="0"/>
              <w:rPr>
                <w:rFonts w:asciiTheme="minorHAnsi" w:hAnsiTheme="minorHAnsi" w:cstheme="minorHAnsi"/>
                <w:bCs/>
                <w:sz w:val="20"/>
                <w:szCs w:val="20"/>
              </w:rPr>
            </w:pPr>
            <w:r w:rsidRPr="004234A7">
              <w:rPr>
                <w:rFonts w:asciiTheme="minorHAnsi" w:hAnsiTheme="minorHAnsi" w:cstheme="minorHAnsi"/>
                <w:sz w:val="20"/>
                <w:szCs w:val="20"/>
              </w:rPr>
              <w:t>Imię i nazwisko</w:t>
            </w:r>
          </w:p>
        </w:tc>
        <w:tc>
          <w:tcPr>
            <w:tcW w:w="1843" w:type="dxa"/>
          </w:tcPr>
          <w:p w:rsidR="004234A7" w:rsidRPr="004234A7" w:rsidRDefault="004234A7" w:rsidP="003332F2">
            <w:pPr>
              <w:snapToGrid w:val="0"/>
              <w:spacing w:before="80" w:after="8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234A7">
              <w:rPr>
                <w:rFonts w:asciiTheme="minorHAnsi" w:hAnsiTheme="minorHAnsi" w:cstheme="minorHAnsi"/>
                <w:color w:val="000000" w:themeColor="text1"/>
                <w:sz w:val="20"/>
                <w:szCs w:val="20"/>
              </w:rPr>
              <w:t>DD-MM-RRRR</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4234A7" w:rsidRPr="004234A7" w:rsidRDefault="004234A7" w:rsidP="003332F2">
            <w:pPr>
              <w:snapToGrid w:val="0"/>
              <w:jc w:val="center"/>
              <w:rPr>
                <w:rFonts w:asciiTheme="minorHAnsi" w:hAnsiTheme="minorHAnsi" w:cstheme="minorHAnsi"/>
                <w:i/>
                <w:sz w:val="20"/>
                <w:szCs w:val="20"/>
              </w:rPr>
            </w:pPr>
            <w:r w:rsidRPr="004234A7">
              <w:rPr>
                <w:rFonts w:asciiTheme="minorHAnsi" w:hAnsiTheme="minorHAnsi" w:cstheme="minorHAnsi"/>
                <w:i/>
                <w:sz w:val="20"/>
                <w:szCs w:val="20"/>
              </w:rPr>
              <w:t xml:space="preserve"> </w:t>
            </w:r>
          </w:p>
        </w:tc>
      </w:tr>
      <w:tr w:rsidR="004234A7" w:rsidRPr="004234A7" w:rsidTr="003332F2">
        <w:trPr>
          <w:cnfStyle w:val="000000100000" w:firstRow="0" w:lastRow="0" w:firstColumn="0" w:lastColumn="0" w:oddVBand="0" w:evenVBand="0" w:oddHBand="1" w:evenHBand="0" w:firstRowFirstColumn="0" w:firstRowLastColumn="0" w:lastRowFirstColumn="0" w:lastRowLastColumn="0"/>
          <w:trHeight w:val="623"/>
        </w:trPr>
        <w:tc>
          <w:tcPr>
            <w:cnfStyle w:val="000010000000" w:firstRow="0" w:lastRow="0" w:firstColumn="0" w:lastColumn="0" w:oddVBand="1" w:evenVBand="0" w:oddHBand="0" w:evenHBand="0" w:firstRowFirstColumn="0" w:firstRowLastColumn="0" w:lastRowFirstColumn="0" w:lastRowLastColumn="0"/>
            <w:tcW w:w="9356" w:type="dxa"/>
            <w:gridSpan w:val="6"/>
          </w:tcPr>
          <w:p w:rsidR="004234A7" w:rsidRPr="004234A7" w:rsidRDefault="004234A7" w:rsidP="003332F2">
            <w:pPr>
              <w:snapToGrid w:val="0"/>
              <w:spacing w:before="80" w:after="80"/>
              <w:rPr>
                <w:rFonts w:asciiTheme="minorHAnsi" w:hAnsiTheme="minorHAnsi" w:cstheme="minorHAnsi"/>
                <w:b/>
                <w:sz w:val="20"/>
                <w:szCs w:val="20"/>
              </w:rPr>
            </w:pPr>
            <w:r w:rsidRPr="004234A7">
              <w:rPr>
                <w:rFonts w:asciiTheme="minorHAnsi" w:hAnsiTheme="minorHAnsi" w:cstheme="minorHAnsi"/>
                <w:b/>
                <w:sz w:val="20"/>
                <w:szCs w:val="20"/>
              </w:rPr>
              <w:t>Zatwierdzenie dokumentu przez ……………………………..</w:t>
            </w:r>
          </w:p>
        </w:tc>
      </w:tr>
      <w:tr w:rsidR="004234A7" w:rsidRPr="004234A7" w:rsidTr="003332F2">
        <w:trPr>
          <w:trHeight w:val="382"/>
        </w:trPr>
        <w:tc>
          <w:tcPr>
            <w:cnfStyle w:val="000010000000" w:firstRow="0" w:lastRow="0" w:firstColumn="0" w:lastColumn="0" w:oddVBand="1" w:evenVBand="0" w:oddHBand="0" w:evenHBand="0" w:firstRowFirstColumn="0" w:firstRowLastColumn="0" w:lastRowFirstColumn="0" w:lastRowLastColumn="0"/>
            <w:tcW w:w="4253" w:type="dxa"/>
            <w:gridSpan w:val="3"/>
          </w:tcPr>
          <w:p w:rsidR="004234A7" w:rsidRPr="004234A7" w:rsidRDefault="004234A7" w:rsidP="003332F2">
            <w:pPr>
              <w:snapToGrid w:val="0"/>
              <w:spacing w:before="80" w:after="80"/>
              <w:rPr>
                <w:rFonts w:asciiTheme="minorHAnsi" w:hAnsiTheme="minorHAnsi" w:cstheme="minorHAnsi"/>
                <w:b/>
                <w:bCs/>
                <w:sz w:val="20"/>
                <w:szCs w:val="20"/>
              </w:rPr>
            </w:pPr>
          </w:p>
        </w:tc>
        <w:tc>
          <w:tcPr>
            <w:tcW w:w="1843" w:type="dxa"/>
          </w:tcPr>
          <w:p w:rsidR="004234A7" w:rsidRPr="004234A7" w:rsidRDefault="004234A7" w:rsidP="003332F2">
            <w:pPr>
              <w:snapToGrid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4234A7">
              <w:rPr>
                <w:rFonts w:asciiTheme="minorHAnsi" w:hAnsiTheme="minorHAnsi" w:cstheme="minorHAnsi"/>
                <w:i/>
                <w:sz w:val="20"/>
                <w:szCs w:val="20"/>
              </w:rPr>
              <w:t>Data:</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4234A7" w:rsidRPr="004234A7" w:rsidRDefault="004234A7" w:rsidP="003332F2">
            <w:pPr>
              <w:snapToGrid w:val="0"/>
              <w:spacing w:before="80" w:after="80"/>
              <w:rPr>
                <w:rFonts w:asciiTheme="minorHAnsi" w:hAnsiTheme="minorHAnsi" w:cstheme="minorHAnsi"/>
                <w:i/>
                <w:sz w:val="20"/>
                <w:szCs w:val="20"/>
              </w:rPr>
            </w:pPr>
            <w:r w:rsidRPr="004234A7">
              <w:rPr>
                <w:rFonts w:asciiTheme="minorHAnsi" w:hAnsiTheme="minorHAnsi" w:cstheme="minorHAnsi"/>
                <w:i/>
                <w:sz w:val="20"/>
                <w:szCs w:val="20"/>
              </w:rPr>
              <w:t>Podpis:</w:t>
            </w:r>
          </w:p>
        </w:tc>
      </w:tr>
      <w:tr w:rsidR="004234A7" w:rsidRPr="004234A7" w:rsidTr="003332F2">
        <w:trPr>
          <w:cnfStyle w:val="000000100000" w:firstRow="0" w:lastRow="0" w:firstColumn="0" w:lastColumn="0" w:oddVBand="0" w:evenVBand="0" w:oddHBand="1" w:evenHBand="0" w:firstRowFirstColumn="0" w:firstRowLastColumn="0" w:lastRowFirstColumn="0" w:lastRowLastColumn="0"/>
          <w:trHeight w:val="1084"/>
        </w:trPr>
        <w:tc>
          <w:tcPr>
            <w:cnfStyle w:val="000010000000" w:firstRow="0" w:lastRow="0" w:firstColumn="0" w:lastColumn="0" w:oddVBand="1" w:evenVBand="0" w:oddHBand="0" w:evenHBand="0" w:firstRowFirstColumn="0" w:firstRowLastColumn="0" w:lastRowFirstColumn="0" w:lastRowLastColumn="0"/>
            <w:tcW w:w="4253" w:type="dxa"/>
            <w:gridSpan w:val="3"/>
          </w:tcPr>
          <w:p w:rsidR="004234A7" w:rsidRPr="004234A7" w:rsidRDefault="004234A7" w:rsidP="003332F2">
            <w:pPr>
              <w:snapToGrid w:val="0"/>
              <w:rPr>
                <w:rFonts w:asciiTheme="minorHAnsi" w:hAnsiTheme="minorHAnsi" w:cstheme="minorHAnsi"/>
                <w:sz w:val="20"/>
                <w:szCs w:val="20"/>
              </w:rPr>
            </w:pPr>
            <w:r w:rsidRPr="004234A7">
              <w:rPr>
                <w:rFonts w:asciiTheme="minorHAnsi" w:hAnsiTheme="minorHAnsi" w:cstheme="minorHAnsi"/>
                <w:sz w:val="20"/>
                <w:szCs w:val="20"/>
              </w:rPr>
              <w:t>Rola w Programie PUESC</w:t>
            </w:r>
          </w:p>
          <w:p w:rsidR="004234A7" w:rsidRPr="004234A7" w:rsidRDefault="004234A7" w:rsidP="003332F2">
            <w:pPr>
              <w:snapToGrid w:val="0"/>
              <w:rPr>
                <w:rFonts w:asciiTheme="minorHAnsi" w:hAnsiTheme="minorHAnsi" w:cstheme="minorHAnsi"/>
                <w:sz w:val="20"/>
                <w:szCs w:val="20"/>
              </w:rPr>
            </w:pPr>
            <w:r w:rsidRPr="004234A7">
              <w:rPr>
                <w:rFonts w:asciiTheme="minorHAnsi" w:hAnsiTheme="minorHAnsi" w:cstheme="minorHAnsi"/>
                <w:sz w:val="20"/>
                <w:szCs w:val="20"/>
              </w:rPr>
              <w:t>Stanowisko</w:t>
            </w:r>
          </w:p>
          <w:p w:rsidR="004234A7" w:rsidRPr="004234A7" w:rsidRDefault="004234A7" w:rsidP="003332F2">
            <w:pPr>
              <w:snapToGrid w:val="0"/>
              <w:spacing w:before="80" w:after="80"/>
              <w:rPr>
                <w:rFonts w:asciiTheme="minorHAnsi" w:hAnsiTheme="minorHAnsi" w:cstheme="minorHAnsi"/>
                <w:b/>
                <w:bCs/>
                <w:sz w:val="20"/>
                <w:szCs w:val="20"/>
              </w:rPr>
            </w:pPr>
            <w:r w:rsidRPr="004234A7">
              <w:rPr>
                <w:rFonts w:asciiTheme="minorHAnsi" w:hAnsiTheme="minorHAnsi" w:cstheme="minorHAnsi"/>
                <w:sz w:val="20"/>
                <w:szCs w:val="20"/>
              </w:rPr>
              <w:t>Imię i nazwisko</w:t>
            </w:r>
          </w:p>
        </w:tc>
        <w:tc>
          <w:tcPr>
            <w:tcW w:w="1843" w:type="dxa"/>
          </w:tcPr>
          <w:p w:rsidR="004234A7" w:rsidRPr="004234A7" w:rsidRDefault="004234A7" w:rsidP="003332F2">
            <w:pPr>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234A7">
              <w:rPr>
                <w:rFonts w:asciiTheme="minorHAnsi" w:hAnsiTheme="minorHAnsi" w:cstheme="minorHAnsi"/>
                <w:color w:val="000000" w:themeColor="text1"/>
                <w:sz w:val="20"/>
                <w:szCs w:val="20"/>
              </w:rPr>
              <w:t>DD-MM-RRRR</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4234A7" w:rsidRPr="004234A7" w:rsidRDefault="004234A7" w:rsidP="003332F2">
            <w:pPr>
              <w:snapToGrid w:val="0"/>
              <w:jc w:val="center"/>
              <w:rPr>
                <w:rFonts w:asciiTheme="minorHAnsi" w:hAnsiTheme="minorHAnsi" w:cstheme="minorHAnsi"/>
                <w:i/>
                <w:sz w:val="18"/>
                <w:szCs w:val="18"/>
              </w:rPr>
            </w:pPr>
          </w:p>
        </w:tc>
      </w:tr>
      <w:tr w:rsidR="004234A7" w:rsidRPr="004234A7" w:rsidTr="003332F2">
        <w:trPr>
          <w:trHeight w:val="1084"/>
        </w:trPr>
        <w:tc>
          <w:tcPr>
            <w:cnfStyle w:val="000010000000" w:firstRow="0" w:lastRow="0" w:firstColumn="0" w:lastColumn="0" w:oddVBand="1" w:evenVBand="0" w:oddHBand="0" w:evenHBand="0" w:firstRowFirstColumn="0" w:firstRowLastColumn="0" w:lastRowFirstColumn="0" w:lastRowLastColumn="0"/>
            <w:tcW w:w="4253" w:type="dxa"/>
            <w:gridSpan w:val="3"/>
          </w:tcPr>
          <w:p w:rsidR="004234A7" w:rsidRPr="004234A7" w:rsidRDefault="004234A7" w:rsidP="003332F2">
            <w:pPr>
              <w:snapToGrid w:val="0"/>
              <w:rPr>
                <w:rFonts w:asciiTheme="minorHAnsi" w:hAnsiTheme="minorHAnsi" w:cstheme="minorHAnsi"/>
                <w:sz w:val="20"/>
                <w:szCs w:val="20"/>
              </w:rPr>
            </w:pPr>
            <w:r w:rsidRPr="004234A7">
              <w:rPr>
                <w:rFonts w:asciiTheme="minorHAnsi" w:hAnsiTheme="minorHAnsi" w:cstheme="minorHAnsi"/>
                <w:sz w:val="20"/>
                <w:szCs w:val="20"/>
              </w:rPr>
              <w:t>Rola w Programie PUESC</w:t>
            </w:r>
          </w:p>
          <w:p w:rsidR="004234A7" w:rsidRPr="004234A7" w:rsidRDefault="004234A7" w:rsidP="003332F2">
            <w:pPr>
              <w:snapToGrid w:val="0"/>
              <w:rPr>
                <w:rFonts w:asciiTheme="minorHAnsi" w:hAnsiTheme="minorHAnsi" w:cstheme="minorHAnsi"/>
                <w:sz w:val="20"/>
                <w:szCs w:val="20"/>
              </w:rPr>
            </w:pPr>
            <w:r w:rsidRPr="004234A7">
              <w:rPr>
                <w:rFonts w:asciiTheme="minorHAnsi" w:hAnsiTheme="minorHAnsi" w:cstheme="minorHAnsi"/>
                <w:sz w:val="20"/>
                <w:szCs w:val="20"/>
              </w:rPr>
              <w:t>Stanowisko</w:t>
            </w:r>
          </w:p>
          <w:p w:rsidR="004234A7" w:rsidRPr="004234A7" w:rsidRDefault="004234A7" w:rsidP="003332F2">
            <w:pPr>
              <w:rPr>
                <w:rFonts w:asciiTheme="minorHAnsi" w:hAnsiTheme="minorHAnsi" w:cstheme="minorHAnsi"/>
                <w:sz w:val="20"/>
                <w:szCs w:val="20"/>
              </w:rPr>
            </w:pPr>
            <w:r w:rsidRPr="004234A7">
              <w:rPr>
                <w:rFonts w:asciiTheme="minorHAnsi" w:hAnsiTheme="minorHAnsi" w:cstheme="minorHAnsi"/>
                <w:sz w:val="20"/>
                <w:szCs w:val="20"/>
              </w:rPr>
              <w:t>Imię i nazwisko</w:t>
            </w:r>
          </w:p>
        </w:tc>
        <w:tc>
          <w:tcPr>
            <w:tcW w:w="1843" w:type="dxa"/>
          </w:tcPr>
          <w:p w:rsidR="004234A7" w:rsidRPr="004234A7" w:rsidRDefault="004234A7" w:rsidP="003332F2">
            <w:pPr>
              <w:snapToGrid w:val="0"/>
              <w:spacing w:before="80" w:after="8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34A7">
              <w:rPr>
                <w:rFonts w:asciiTheme="minorHAnsi" w:hAnsiTheme="minorHAnsi" w:cstheme="minorHAnsi"/>
                <w:color w:val="000000" w:themeColor="text1"/>
                <w:sz w:val="20"/>
                <w:szCs w:val="20"/>
              </w:rPr>
              <w:t>DD-MM-RRRR</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4234A7" w:rsidRPr="004234A7" w:rsidRDefault="004234A7" w:rsidP="003332F2">
            <w:pPr>
              <w:snapToGrid w:val="0"/>
              <w:jc w:val="center"/>
              <w:rPr>
                <w:rFonts w:asciiTheme="minorHAnsi" w:hAnsiTheme="minorHAnsi" w:cstheme="minorHAnsi"/>
                <w:i/>
                <w:sz w:val="18"/>
                <w:szCs w:val="18"/>
              </w:rPr>
            </w:pPr>
          </w:p>
        </w:tc>
      </w:tr>
    </w:tbl>
    <w:p w:rsidR="004234A7" w:rsidRPr="004234A7" w:rsidRDefault="004234A7">
      <w:pPr>
        <w:widowControl/>
        <w:autoSpaceDE/>
        <w:autoSpaceDN/>
        <w:adjustRightInd/>
        <w:rPr>
          <w:rFonts w:asciiTheme="minorHAnsi" w:hAnsiTheme="minorHAnsi" w:cstheme="minorHAnsi"/>
          <w:b/>
          <w:bCs/>
          <w:sz w:val="28"/>
          <w:szCs w:val="28"/>
        </w:rPr>
      </w:pPr>
      <w:r w:rsidRPr="004234A7">
        <w:rPr>
          <w:rFonts w:asciiTheme="minorHAnsi" w:hAnsiTheme="minorHAnsi" w:cstheme="minorHAnsi"/>
          <w:b/>
          <w:bCs/>
          <w:sz w:val="28"/>
          <w:szCs w:val="28"/>
        </w:rPr>
        <w:br w:type="page"/>
      </w:r>
    </w:p>
    <w:p w:rsidR="00377422" w:rsidRPr="009634B9" w:rsidRDefault="00B4684B" w:rsidP="00980A18">
      <w:pPr>
        <w:keepLines/>
        <w:spacing w:before="240" w:after="240"/>
        <w:rPr>
          <w:rFonts w:ascii="Calibri Light" w:hAnsi="Calibri Light" w:cs="Calibri Light"/>
          <w:b/>
          <w:bCs/>
          <w:sz w:val="32"/>
          <w:szCs w:val="32"/>
        </w:rPr>
      </w:pPr>
      <w:r w:rsidRPr="009634B9">
        <w:rPr>
          <w:rFonts w:ascii="Calibri Light" w:hAnsi="Calibri Light" w:cs="Calibri Light"/>
          <w:b/>
          <w:bCs/>
          <w:sz w:val="32"/>
          <w:szCs w:val="32"/>
        </w:rPr>
        <w:lastRenderedPageBreak/>
        <w:t>Spis treści</w:t>
      </w:r>
    </w:p>
    <w:p w:rsidR="00C902D1" w:rsidRPr="00C902D1" w:rsidRDefault="002921C4">
      <w:pPr>
        <w:pStyle w:val="Spistreci1"/>
        <w:rPr>
          <w:rFonts w:asciiTheme="minorHAnsi" w:eastAsiaTheme="minorEastAsia" w:hAnsiTheme="minorHAnsi" w:cstheme="minorHAnsi"/>
          <w:noProof/>
          <w:sz w:val="22"/>
          <w:szCs w:val="22"/>
        </w:rPr>
      </w:pPr>
      <w:r w:rsidRPr="006B7575">
        <w:rPr>
          <w:rFonts w:ascii="Calibri" w:hAnsi="Calibri" w:cs="Calibri"/>
          <w:bCs/>
          <w:sz w:val="22"/>
          <w:szCs w:val="22"/>
        </w:rPr>
        <w:fldChar w:fldCharType="begin"/>
      </w:r>
      <w:r w:rsidR="00654624" w:rsidRPr="006B7575">
        <w:rPr>
          <w:rFonts w:ascii="Calibri" w:hAnsi="Calibri" w:cs="Calibri"/>
          <w:bCs/>
          <w:sz w:val="22"/>
          <w:szCs w:val="22"/>
        </w:rPr>
        <w:instrText xml:space="preserve"> TOC \o "1-3" \h \z \u </w:instrText>
      </w:r>
      <w:r w:rsidRPr="006B7575">
        <w:rPr>
          <w:rFonts w:ascii="Calibri" w:hAnsi="Calibri" w:cs="Calibri"/>
          <w:bCs/>
          <w:sz w:val="22"/>
          <w:szCs w:val="22"/>
        </w:rPr>
        <w:fldChar w:fldCharType="separate"/>
      </w:r>
      <w:hyperlink w:anchor="_Toc64376589" w:history="1">
        <w:r w:rsidR="00C902D1" w:rsidRPr="00C902D1">
          <w:rPr>
            <w:rStyle w:val="Hipercze"/>
            <w:rFonts w:asciiTheme="minorHAnsi" w:hAnsiTheme="minorHAnsi" w:cstheme="minorHAnsi"/>
            <w:bCs/>
            <w:noProof/>
            <w:sz w:val="22"/>
            <w:szCs w:val="22"/>
          </w:rPr>
          <w:t>Słownik przyjętych skrótów i terminów</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_Toc64376589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4</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590" w:history="1">
        <w:r w:rsidR="00C902D1" w:rsidRPr="00C902D1">
          <w:rPr>
            <w:rStyle w:val="Hipercze"/>
            <w:rFonts w:asciiTheme="minorHAnsi" w:hAnsiTheme="minorHAnsi" w:cstheme="minorHAnsi"/>
            <w:noProof/>
            <w:sz w:val="22"/>
            <w:szCs w:val="22"/>
          </w:rPr>
          <w:t>ROZDZIAŁ I – Wykaz aktów prawnych</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_Toc64376590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7</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591" w:history="1">
        <w:r w:rsidR="00C902D1" w:rsidRPr="00C902D1">
          <w:rPr>
            <w:rStyle w:val="Hipercze"/>
            <w:rFonts w:asciiTheme="minorHAnsi" w:hAnsiTheme="minorHAnsi" w:cstheme="minorHAnsi"/>
            <w:bCs/>
            <w:noProof/>
            <w:sz w:val="22"/>
            <w:szCs w:val="22"/>
          </w:rPr>
          <w:t>1.1.  Przepisy unijne regulujące zasady dokonywania zgłoszeń INTRASTAT</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_Toc64376591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7</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592" w:history="1">
        <w:r w:rsidR="00C902D1" w:rsidRPr="00C902D1">
          <w:rPr>
            <w:rStyle w:val="Hipercze"/>
            <w:rFonts w:asciiTheme="minorHAnsi" w:hAnsiTheme="minorHAnsi" w:cstheme="minorHAnsi"/>
            <w:bCs/>
            <w:noProof/>
            <w:sz w:val="22"/>
            <w:szCs w:val="22"/>
          </w:rPr>
          <w:t>1.2.  Przepisy krajowe regulujące zasady dokonywania zgłoszeń INTRASTAT</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_Toc64376592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7</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593" w:history="1">
        <w:r w:rsidR="00C902D1" w:rsidRPr="00C902D1">
          <w:rPr>
            <w:rStyle w:val="Hipercze"/>
            <w:rFonts w:asciiTheme="minorHAnsi" w:hAnsiTheme="minorHAnsi" w:cstheme="minorHAnsi"/>
            <w:bCs/>
            <w:noProof/>
            <w:sz w:val="22"/>
            <w:szCs w:val="22"/>
          </w:rPr>
          <w:t>1.3.  Inne regulacje dotyczące dokonywania zgłoszeń INTRASTAT</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_Toc64376593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8</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594" w:history="1">
        <w:r w:rsidR="00C902D1" w:rsidRPr="00C902D1">
          <w:rPr>
            <w:rStyle w:val="Hipercze"/>
            <w:rFonts w:asciiTheme="minorHAnsi" w:hAnsiTheme="minorHAnsi" w:cstheme="minorHAnsi"/>
            <w:noProof/>
            <w:sz w:val="22"/>
            <w:szCs w:val="22"/>
          </w:rPr>
          <w:t>ROZDZIAŁ II – Podstawowe zasady</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_Toc64376594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9</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595" w:history="1">
        <w:r w:rsidR="00C902D1" w:rsidRPr="00C902D1">
          <w:rPr>
            <w:rStyle w:val="Hipercze"/>
            <w:rFonts w:asciiTheme="minorHAnsi" w:hAnsiTheme="minorHAnsi" w:cstheme="minorHAnsi"/>
            <w:bCs/>
            <w:noProof/>
            <w:sz w:val="22"/>
            <w:szCs w:val="22"/>
          </w:rPr>
          <w:t>2.1. Definicje</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_Toc64376595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9</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598" w:history="1">
        <w:r w:rsidR="00C902D1" w:rsidRPr="00C902D1">
          <w:rPr>
            <w:rStyle w:val="Hipercze"/>
            <w:rFonts w:asciiTheme="minorHAnsi" w:hAnsiTheme="minorHAnsi" w:cstheme="minorHAnsi"/>
            <w:bCs/>
            <w:noProof/>
            <w:sz w:val="22"/>
            <w:szCs w:val="22"/>
          </w:rPr>
          <w:t>2.2.  Obowiązek sprawozdawczy</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_Toc64376598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12</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599" w:history="1">
        <w:r w:rsidR="00C902D1" w:rsidRPr="00C902D1">
          <w:rPr>
            <w:rStyle w:val="Hipercze"/>
            <w:rFonts w:asciiTheme="minorHAnsi" w:hAnsiTheme="minorHAnsi" w:cstheme="minorHAnsi"/>
            <w:bCs/>
            <w:noProof/>
            <w:sz w:val="22"/>
            <w:szCs w:val="22"/>
          </w:rPr>
          <w:t>2.2.1.</w:t>
        </w:r>
        <w:r w:rsidR="00C902D1" w:rsidRPr="00C902D1">
          <w:rPr>
            <w:rFonts w:asciiTheme="minorHAnsi" w:eastAsiaTheme="minorEastAsia" w:hAnsiTheme="minorHAnsi" w:cstheme="minorHAnsi"/>
            <w:noProof/>
            <w:sz w:val="22"/>
            <w:szCs w:val="22"/>
          </w:rPr>
          <w:tab/>
        </w:r>
        <w:r w:rsidR="00C902D1" w:rsidRPr="00C902D1">
          <w:rPr>
            <w:rStyle w:val="Hipercze"/>
            <w:rFonts w:asciiTheme="minorHAnsi" w:hAnsiTheme="minorHAnsi" w:cstheme="minorHAnsi"/>
            <w:bCs/>
            <w:noProof/>
            <w:sz w:val="22"/>
            <w:szCs w:val="22"/>
          </w:rPr>
          <w:t>Obrót handlowy podlegający zgłoszeniu</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_Toc64376599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12</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0" w:history="1">
        <w:r w:rsidR="00C902D1" w:rsidRPr="00C902D1">
          <w:rPr>
            <w:rStyle w:val="Hipercze"/>
            <w:rFonts w:asciiTheme="minorHAnsi" w:hAnsiTheme="minorHAnsi" w:cstheme="minorHAnsi"/>
            <w:bCs/>
            <w:noProof/>
            <w:sz w:val="22"/>
            <w:szCs w:val="22"/>
          </w:rPr>
          <w:t>2.2.2.</w:t>
        </w:r>
        <w:r w:rsidR="00C902D1" w:rsidRPr="00C902D1">
          <w:rPr>
            <w:rFonts w:asciiTheme="minorHAnsi" w:eastAsiaTheme="minorEastAsia" w:hAnsiTheme="minorHAnsi" w:cstheme="minorHAnsi"/>
            <w:noProof/>
            <w:sz w:val="22"/>
            <w:szCs w:val="22"/>
          </w:rPr>
          <w:tab/>
        </w:r>
        <w:r w:rsidR="00C902D1" w:rsidRPr="00C902D1">
          <w:rPr>
            <w:rStyle w:val="Hipercze"/>
            <w:rFonts w:asciiTheme="minorHAnsi" w:hAnsiTheme="minorHAnsi" w:cstheme="minorHAnsi"/>
            <w:bCs/>
            <w:noProof/>
            <w:sz w:val="22"/>
            <w:szCs w:val="22"/>
          </w:rPr>
          <w:t>Sposób ustalania istnienia obowiązku sprawozdawczego</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_Toc64376600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13</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1" w:history="1">
        <w:r w:rsidR="00C902D1" w:rsidRPr="00C902D1">
          <w:rPr>
            <w:rStyle w:val="Hipercze"/>
            <w:rFonts w:asciiTheme="minorHAnsi" w:hAnsiTheme="minorHAnsi" w:cstheme="minorHAnsi"/>
            <w:bCs/>
            <w:noProof/>
            <w:sz w:val="22"/>
            <w:szCs w:val="22"/>
          </w:rPr>
          <w:t>2.2.3.</w:t>
        </w:r>
        <w:r w:rsidR="00C902D1" w:rsidRPr="00C902D1">
          <w:rPr>
            <w:rFonts w:asciiTheme="minorHAnsi" w:eastAsiaTheme="minorEastAsia" w:hAnsiTheme="minorHAnsi" w:cstheme="minorHAnsi"/>
            <w:noProof/>
            <w:sz w:val="22"/>
            <w:szCs w:val="22"/>
          </w:rPr>
          <w:tab/>
        </w:r>
        <w:r w:rsidR="00C902D1" w:rsidRPr="00C902D1">
          <w:rPr>
            <w:rStyle w:val="Hipercze"/>
            <w:rFonts w:asciiTheme="minorHAnsi" w:hAnsiTheme="minorHAnsi" w:cstheme="minorHAnsi"/>
            <w:bCs/>
            <w:noProof/>
            <w:sz w:val="22"/>
            <w:szCs w:val="22"/>
          </w:rPr>
          <w:t>Moment powstania obowiązku sprawozdawczego</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_Toc64376601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14</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2" w:history="1">
        <w:r w:rsidR="00C902D1" w:rsidRPr="00C902D1">
          <w:rPr>
            <w:rStyle w:val="Hipercze"/>
            <w:rFonts w:asciiTheme="minorHAnsi" w:hAnsiTheme="minorHAnsi" w:cstheme="minorHAnsi"/>
            <w:bCs/>
            <w:noProof/>
            <w:sz w:val="22"/>
            <w:szCs w:val="22"/>
          </w:rPr>
          <w:t>2.3.  Wyłączenia z obowiązku sprawozdawczego</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_Toc64376602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15</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3" w:history="1">
        <w:r w:rsidR="00C902D1" w:rsidRPr="00C902D1">
          <w:rPr>
            <w:rStyle w:val="Hipercze"/>
            <w:rFonts w:asciiTheme="minorHAnsi" w:hAnsiTheme="minorHAnsi" w:cstheme="minorHAnsi"/>
            <w:bCs/>
            <w:noProof/>
            <w:sz w:val="22"/>
            <w:szCs w:val="22"/>
          </w:rPr>
          <w:t>2.3.1.</w:t>
        </w:r>
        <w:r w:rsidR="00C902D1" w:rsidRPr="00C902D1">
          <w:rPr>
            <w:rFonts w:asciiTheme="minorHAnsi" w:eastAsiaTheme="minorEastAsia" w:hAnsiTheme="minorHAnsi" w:cstheme="minorHAnsi"/>
            <w:noProof/>
            <w:sz w:val="22"/>
            <w:szCs w:val="22"/>
          </w:rPr>
          <w:tab/>
        </w:r>
        <w:r w:rsidR="00C902D1" w:rsidRPr="00C902D1">
          <w:rPr>
            <w:rStyle w:val="Hipercze"/>
            <w:rFonts w:asciiTheme="minorHAnsi" w:hAnsiTheme="minorHAnsi" w:cstheme="minorHAnsi"/>
            <w:bCs/>
            <w:noProof/>
            <w:sz w:val="22"/>
            <w:szCs w:val="22"/>
          </w:rPr>
          <w:t>Wyłączenia przedmiotowe</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_Toc64376603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15</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4" w:history="1">
        <w:r w:rsidR="00C902D1" w:rsidRPr="00C902D1">
          <w:rPr>
            <w:rStyle w:val="Hipercze"/>
            <w:rFonts w:asciiTheme="minorHAnsi" w:hAnsiTheme="minorHAnsi" w:cstheme="minorHAnsi"/>
            <w:bCs/>
            <w:noProof/>
            <w:sz w:val="22"/>
            <w:szCs w:val="22"/>
          </w:rPr>
          <w:t>2.3.2.</w:t>
        </w:r>
        <w:r w:rsidR="00C902D1" w:rsidRPr="00C902D1">
          <w:rPr>
            <w:rFonts w:asciiTheme="minorHAnsi" w:eastAsiaTheme="minorEastAsia" w:hAnsiTheme="minorHAnsi" w:cstheme="minorHAnsi"/>
            <w:noProof/>
            <w:sz w:val="22"/>
            <w:szCs w:val="22"/>
          </w:rPr>
          <w:tab/>
        </w:r>
        <w:r w:rsidR="00C902D1" w:rsidRPr="00C902D1">
          <w:rPr>
            <w:rStyle w:val="Hipercze"/>
            <w:rFonts w:asciiTheme="minorHAnsi" w:hAnsiTheme="minorHAnsi" w:cstheme="minorHAnsi"/>
            <w:bCs/>
            <w:noProof/>
            <w:sz w:val="22"/>
            <w:szCs w:val="22"/>
          </w:rPr>
          <w:t>Wyłączenia podmiotowe</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_Toc64376604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15</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5" w:history="1">
        <w:r w:rsidR="00C902D1" w:rsidRPr="00C902D1">
          <w:rPr>
            <w:rStyle w:val="Hipercze"/>
            <w:rFonts w:asciiTheme="minorHAnsi" w:hAnsiTheme="minorHAnsi" w:cstheme="minorHAnsi"/>
            <w:bCs/>
            <w:noProof/>
            <w:sz w:val="22"/>
            <w:szCs w:val="22"/>
          </w:rPr>
          <w:t>2.4.  Uproszczenia w INTRASTAT oraz specyficzny obrót towarowy</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_Toc64376605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15</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6" w:history="1">
        <w:r w:rsidR="00C902D1" w:rsidRPr="00C902D1">
          <w:rPr>
            <w:rStyle w:val="Hipercze"/>
            <w:rFonts w:asciiTheme="minorHAnsi" w:hAnsiTheme="minorHAnsi" w:cstheme="minorHAnsi"/>
            <w:bCs/>
            <w:noProof/>
            <w:sz w:val="22"/>
            <w:szCs w:val="22"/>
          </w:rPr>
          <w:t>2.5.  Terminy dokonywania zgłoszeń</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_Toc64376606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17</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7" w:history="1">
        <w:r w:rsidR="00C902D1" w:rsidRPr="00C902D1">
          <w:rPr>
            <w:rStyle w:val="Hipercze"/>
            <w:rFonts w:asciiTheme="minorHAnsi" w:hAnsiTheme="minorHAnsi" w:cstheme="minorHAnsi"/>
            <w:bCs/>
            <w:noProof/>
            <w:sz w:val="22"/>
            <w:szCs w:val="22"/>
          </w:rPr>
          <w:t>2.6.  Zgłoszenie INTRASTAT</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_Toc64376607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18</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8" w:history="1">
        <w:r w:rsidR="00C902D1" w:rsidRPr="00C902D1">
          <w:rPr>
            <w:rStyle w:val="Hipercze"/>
            <w:rFonts w:asciiTheme="minorHAnsi" w:hAnsiTheme="minorHAnsi" w:cstheme="minorHAnsi"/>
            <w:bCs/>
            <w:noProof/>
            <w:sz w:val="22"/>
            <w:szCs w:val="22"/>
          </w:rPr>
          <w:t>2.6.1.</w:t>
        </w:r>
        <w:r w:rsidR="00C902D1" w:rsidRPr="00C902D1">
          <w:rPr>
            <w:rFonts w:asciiTheme="minorHAnsi" w:eastAsiaTheme="minorEastAsia" w:hAnsiTheme="minorHAnsi" w:cstheme="minorHAnsi"/>
            <w:noProof/>
            <w:sz w:val="22"/>
            <w:szCs w:val="22"/>
          </w:rPr>
          <w:tab/>
        </w:r>
        <w:r w:rsidR="00C902D1" w:rsidRPr="00C902D1">
          <w:rPr>
            <w:rStyle w:val="Hipercze"/>
            <w:rFonts w:asciiTheme="minorHAnsi" w:hAnsiTheme="minorHAnsi" w:cstheme="minorHAnsi"/>
            <w:bCs/>
            <w:noProof/>
            <w:sz w:val="22"/>
            <w:szCs w:val="22"/>
          </w:rPr>
          <w:t>Postać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_Toc64376608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18</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09" w:history="1">
        <w:r w:rsidR="00C902D1" w:rsidRPr="00C902D1">
          <w:rPr>
            <w:rStyle w:val="Hipercze"/>
            <w:rFonts w:asciiTheme="minorHAnsi" w:hAnsiTheme="minorHAnsi" w:cstheme="minorHAnsi"/>
            <w:bCs/>
            <w:noProof/>
            <w:sz w:val="22"/>
            <w:szCs w:val="22"/>
          </w:rPr>
          <w:t>2.6.2.</w:t>
        </w:r>
        <w:r w:rsidR="00C902D1" w:rsidRPr="00C902D1">
          <w:rPr>
            <w:rFonts w:asciiTheme="minorHAnsi" w:eastAsiaTheme="minorEastAsia" w:hAnsiTheme="minorHAnsi" w:cstheme="minorHAnsi"/>
            <w:noProof/>
            <w:sz w:val="22"/>
            <w:szCs w:val="22"/>
          </w:rPr>
          <w:tab/>
        </w:r>
        <w:r w:rsidR="00C902D1" w:rsidRPr="00C902D1">
          <w:rPr>
            <w:rStyle w:val="Hipercze"/>
            <w:rFonts w:asciiTheme="minorHAnsi" w:hAnsiTheme="minorHAnsi" w:cstheme="minorHAnsi"/>
            <w:bCs/>
            <w:noProof/>
            <w:sz w:val="22"/>
            <w:szCs w:val="22"/>
          </w:rPr>
          <w:t>Zakres informacyjny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_Toc64376609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18</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10" w:history="1">
        <w:r w:rsidR="00C902D1" w:rsidRPr="00C902D1">
          <w:rPr>
            <w:rStyle w:val="Hipercze"/>
            <w:rFonts w:asciiTheme="minorHAnsi" w:hAnsiTheme="minorHAnsi" w:cstheme="minorHAnsi"/>
            <w:bCs/>
            <w:noProof/>
            <w:sz w:val="22"/>
            <w:szCs w:val="22"/>
          </w:rPr>
          <w:t>2.6.3.</w:t>
        </w:r>
        <w:r w:rsidR="00C902D1" w:rsidRPr="00C902D1">
          <w:rPr>
            <w:rFonts w:asciiTheme="minorHAnsi" w:eastAsiaTheme="minorEastAsia" w:hAnsiTheme="minorHAnsi" w:cstheme="minorHAnsi"/>
            <w:noProof/>
            <w:sz w:val="22"/>
            <w:szCs w:val="22"/>
          </w:rPr>
          <w:tab/>
        </w:r>
        <w:r w:rsidR="00C902D1" w:rsidRPr="00C902D1">
          <w:rPr>
            <w:rStyle w:val="Hipercze"/>
            <w:rFonts w:asciiTheme="minorHAnsi" w:hAnsiTheme="minorHAnsi" w:cstheme="minorHAnsi"/>
            <w:bCs/>
            <w:noProof/>
            <w:sz w:val="22"/>
            <w:szCs w:val="22"/>
          </w:rPr>
          <w:t>Zgłoszenie zerowe</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_Toc64376610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21</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11" w:history="1">
        <w:r w:rsidR="00C902D1" w:rsidRPr="00C902D1">
          <w:rPr>
            <w:rStyle w:val="Hipercze"/>
            <w:rFonts w:asciiTheme="minorHAnsi" w:hAnsiTheme="minorHAnsi" w:cstheme="minorHAnsi"/>
            <w:noProof/>
            <w:sz w:val="22"/>
            <w:szCs w:val="22"/>
          </w:rPr>
          <w:t>ROZDZIAŁ III – Szczególne przypadki postępowania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_Toc64376611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22</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12" w:history="1">
        <w:r w:rsidR="00C902D1" w:rsidRPr="00C902D1">
          <w:rPr>
            <w:rStyle w:val="Hipercze"/>
            <w:rFonts w:asciiTheme="minorHAnsi" w:hAnsiTheme="minorHAnsi" w:cstheme="minorHAnsi"/>
            <w:noProof/>
            <w:sz w:val="22"/>
            <w:szCs w:val="22"/>
          </w:rPr>
          <w:t>ROZDZIAŁ IV – Wypełnianie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_Toc64376612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25</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13" w:history="1">
        <w:r w:rsidR="00C902D1" w:rsidRPr="00C902D1">
          <w:rPr>
            <w:rStyle w:val="Hipercze"/>
            <w:rFonts w:asciiTheme="minorHAnsi" w:hAnsiTheme="minorHAnsi" w:cstheme="minorHAnsi"/>
            <w:noProof/>
            <w:sz w:val="22"/>
            <w:szCs w:val="22"/>
          </w:rPr>
          <w:t>ROZDZIAŁ V – Korekta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_Toc64376613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35</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17" w:history="1">
        <w:r w:rsidR="00C902D1" w:rsidRPr="00C902D1">
          <w:rPr>
            <w:rStyle w:val="Hipercze"/>
            <w:rFonts w:asciiTheme="minorHAnsi" w:hAnsiTheme="minorHAnsi" w:cstheme="minorHAnsi"/>
            <w:bCs/>
            <w:noProof/>
            <w:sz w:val="22"/>
            <w:szCs w:val="22"/>
          </w:rPr>
          <w:t>5.1.  Rodzaje korekty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_Toc64376617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35</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18" w:history="1">
        <w:r w:rsidR="00C902D1" w:rsidRPr="00C902D1">
          <w:rPr>
            <w:rStyle w:val="Hipercze"/>
            <w:rFonts w:asciiTheme="minorHAnsi" w:hAnsiTheme="minorHAnsi" w:cstheme="minorHAnsi"/>
            <w:bCs/>
            <w:noProof/>
            <w:sz w:val="22"/>
            <w:szCs w:val="22"/>
          </w:rPr>
          <w:t>5.2.  Wyłączenia z obowiązku korekty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_Toc64376618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36</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19" w:history="1">
        <w:r w:rsidR="00C902D1" w:rsidRPr="00C902D1">
          <w:rPr>
            <w:rStyle w:val="Hipercze"/>
            <w:rFonts w:asciiTheme="minorHAnsi" w:hAnsiTheme="minorHAnsi" w:cstheme="minorHAnsi"/>
            <w:noProof/>
            <w:sz w:val="22"/>
            <w:szCs w:val="22"/>
          </w:rPr>
          <w:t>ROZDZIAŁ VI – Dokonanie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_Toc64376619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37</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1" w:history="1">
        <w:r w:rsidR="00C902D1" w:rsidRPr="00C902D1">
          <w:rPr>
            <w:rStyle w:val="Hipercze"/>
            <w:rFonts w:asciiTheme="minorHAnsi" w:hAnsiTheme="minorHAnsi" w:cstheme="minorHAnsi"/>
            <w:bCs/>
            <w:noProof/>
            <w:sz w:val="22"/>
            <w:szCs w:val="22"/>
          </w:rPr>
          <w:t>6.1.  Rejestracja lub aktualizacja danych w SISC</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_Toc64376621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37</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2" w:history="1">
        <w:r w:rsidR="00C902D1" w:rsidRPr="00C902D1">
          <w:rPr>
            <w:rStyle w:val="Hipercze"/>
            <w:rFonts w:asciiTheme="minorHAnsi" w:hAnsiTheme="minorHAnsi" w:cstheme="minorHAnsi"/>
            <w:bCs/>
            <w:noProof/>
            <w:sz w:val="22"/>
            <w:szCs w:val="22"/>
          </w:rPr>
          <w:t>6.2.  Uwierzytelnianie komunikatów</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_Toc64376622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38</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3" w:history="1">
        <w:r w:rsidR="00C902D1" w:rsidRPr="00C902D1">
          <w:rPr>
            <w:rStyle w:val="Hipercze"/>
            <w:rFonts w:asciiTheme="minorHAnsi" w:hAnsiTheme="minorHAnsi" w:cstheme="minorHAnsi"/>
            <w:bCs/>
            <w:noProof/>
            <w:sz w:val="22"/>
            <w:szCs w:val="22"/>
          </w:rPr>
          <w:t>6.3.  Przesłanie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_Toc64376623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38</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4" w:history="1">
        <w:r w:rsidR="00C902D1" w:rsidRPr="00C902D1">
          <w:rPr>
            <w:rStyle w:val="Hipercze"/>
            <w:rFonts w:asciiTheme="minorHAnsi" w:hAnsiTheme="minorHAnsi" w:cstheme="minorHAnsi"/>
            <w:noProof/>
            <w:sz w:val="22"/>
            <w:szCs w:val="22"/>
          </w:rPr>
          <w:t>6.4. </w:t>
        </w:r>
        <w:r w:rsidR="00C902D1" w:rsidRPr="00C902D1">
          <w:rPr>
            <w:rStyle w:val="Hipercze"/>
            <w:rFonts w:asciiTheme="minorHAnsi" w:hAnsiTheme="minorHAnsi" w:cstheme="minorHAnsi"/>
            <w:bCs/>
            <w:noProof/>
            <w:sz w:val="22"/>
            <w:szCs w:val="22"/>
          </w:rPr>
          <w:t xml:space="preserve"> Komunikaty generowane przez system po wysłaniu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_Toc64376624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39</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5" w:history="1">
        <w:r w:rsidR="00C902D1" w:rsidRPr="00C902D1">
          <w:rPr>
            <w:rStyle w:val="Hipercze"/>
            <w:rFonts w:asciiTheme="minorHAnsi" w:hAnsiTheme="minorHAnsi" w:cstheme="minorHAnsi"/>
            <w:noProof/>
            <w:sz w:val="22"/>
            <w:szCs w:val="22"/>
          </w:rPr>
          <w:t>ROZDZIAŁ VII – Załączniki</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_Toc64376625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40</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6" w:history="1">
        <w:r w:rsidR="00C902D1" w:rsidRPr="00C902D1">
          <w:rPr>
            <w:rStyle w:val="Hipercze"/>
            <w:rFonts w:asciiTheme="minorHAnsi" w:hAnsiTheme="minorHAnsi" w:cstheme="minorHAnsi"/>
            <w:noProof/>
            <w:sz w:val="22"/>
            <w:szCs w:val="22"/>
          </w:rPr>
          <w:t>Załącznik nr 1 – Wykaz towarów, których przywóz lub wywóz nie jest objęty obowiązkiem sprawozdawczości w ramach INTRASTAT</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_Toc64376626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40</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7" w:history="1">
        <w:r w:rsidR="00C902D1" w:rsidRPr="00C902D1">
          <w:rPr>
            <w:rStyle w:val="Hipercze"/>
            <w:rFonts w:asciiTheme="minorHAnsi" w:hAnsiTheme="minorHAnsi" w:cstheme="minorHAnsi"/>
            <w:noProof/>
            <w:sz w:val="22"/>
            <w:szCs w:val="22"/>
          </w:rPr>
          <w:t>Załącznik nr 2 – Wykaz kodów krajów (stosowanych w polu 11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_Toc64376627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42</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8" w:history="1">
        <w:r w:rsidR="00C902D1" w:rsidRPr="00C902D1">
          <w:rPr>
            <w:rStyle w:val="Hipercze"/>
            <w:rFonts w:asciiTheme="minorHAnsi" w:hAnsiTheme="minorHAnsi" w:cstheme="minorHAnsi"/>
            <w:noProof/>
            <w:sz w:val="22"/>
            <w:szCs w:val="22"/>
          </w:rPr>
          <w:t>Załącznik nr 3 – Symbole warunków dostaw według INCOTERMS 2020</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_Toc64376628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44</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29" w:history="1">
        <w:r w:rsidR="00C902D1" w:rsidRPr="00C902D1">
          <w:rPr>
            <w:rStyle w:val="Hipercze"/>
            <w:rFonts w:asciiTheme="minorHAnsi" w:hAnsiTheme="minorHAnsi" w:cstheme="minorHAnsi"/>
            <w:noProof/>
            <w:sz w:val="22"/>
            <w:szCs w:val="22"/>
          </w:rPr>
          <w:t>Załącznik nr 4 – Kody rodzajów transakcji</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_Toc64376629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45</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30" w:history="1">
        <w:r w:rsidR="00C902D1" w:rsidRPr="00C902D1">
          <w:rPr>
            <w:rStyle w:val="Hipercze"/>
            <w:rFonts w:asciiTheme="minorHAnsi" w:hAnsiTheme="minorHAnsi" w:cstheme="minorHAnsi"/>
            <w:noProof/>
            <w:sz w:val="22"/>
            <w:szCs w:val="22"/>
          </w:rPr>
          <w:t>Załącznik nr 5 – Kody rodzajów transportu</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_Toc64376630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47</w:t>
        </w:r>
        <w:r w:rsidR="00C902D1" w:rsidRPr="00C902D1">
          <w:rPr>
            <w:rFonts w:asciiTheme="minorHAnsi" w:hAnsiTheme="minorHAnsi" w:cstheme="minorHAnsi"/>
            <w:noProof/>
            <w:webHidden/>
            <w:sz w:val="22"/>
            <w:szCs w:val="22"/>
          </w:rPr>
          <w:fldChar w:fldCharType="end"/>
        </w:r>
      </w:hyperlink>
    </w:p>
    <w:p w:rsidR="00C902D1" w:rsidRPr="00C902D1" w:rsidRDefault="00E338D1">
      <w:pPr>
        <w:pStyle w:val="Spistreci1"/>
        <w:rPr>
          <w:rFonts w:asciiTheme="minorHAnsi" w:eastAsiaTheme="minorEastAsia" w:hAnsiTheme="minorHAnsi" w:cstheme="minorHAnsi"/>
          <w:noProof/>
          <w:sz w:val="22"/>
          <w:szCs w:val="22"/>
        </w:rPr>
      </w:pPr>
      <w:hyperlink w:anchor="_Toc64376631" w:history="1">
        <w:r w:rsidR="00C902D1" w:rsidRPr="00C902D1">
          <w:rPr>
            <w:rStyle w:val="Hipercze"/>
            <w:rFonts w:asciiTheme="minorHAnsi" w:hAnsiTheme="minorHAnsi" w:cstheme="minorHAnsi"/>
            <w:noProof/>
            <w:sz w:val="22"/>
            <w:szCs w:val="22"/>
          </w:rPr>
          <w:t>Załącznik nr 6 – Wykaz kodów krajów (stosowanych w polu 16 zgłoszenia)</w:t>
        </w:r>
        <w:r w:rsidR="00C902D1" w:rsidRPr="00C902D1">
          <w:rPr>
            <w:rFonts w:asciiTheme="minorHAnsi" w:hAnsiTheme="minorHAnsi" w:cstheme="minorHAnsi"/>
            <w:noProof/>
            <w:webHidden/>
            <w:sz w:val="22"/>
            <w:szCs w:val="22"/>
          </w:rPr>
          <w:tab/>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_Toc64376631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48</w:t>
        </w:r>
        <w:r w:rsidR="00C902D1" w:rsidRPr="00C902D1">
          <w:rPr>
            <w:rFonts w:asciiTheme="minorHAnsi" w:hAnsiTheme="minorHAnsi" w:cstheme="minorHAnsi"/>
            <w:noProof/>
            <w:webHidden/>
            <w:sz w:val="22"/>
            <w:szCs w:val="22"/>
          </w:rPr>
          <w:fldChar w:fldCharType="end"/>
        </w:r>
      </w:hyperlink>
    </w:p>
    <w:p w:rsidR="00C902D1" w:rsidRDefault="00E338D1">
      <w:pPr>
        <w:pStyle w:val="Spistreci1"/>
        <w:rPr>
          <w:rFonts w:asciiTheme="minorHAnsi" w:eastAsiaTheme="minorEastAsia" w:hAnsiTheme="minorHAnsi" w:cstheme="minorBidi"/>
          <w:noProof/>
          <w:sz w:val="22"/>
          <w:szCs w:val="22"/>
        </w:rPr>
      </w:pPr>
      <w:hyperlink w:anchor="_Toc64376632" w:history="1">
        <w:r w:rsidR="00C902D1" w:rsidRPr="00C902D1">
          <w:rPr>
            <w:rStyle w:val="Hipercze"/>
            <w:rFonts w:asciiTheme="minorHAnsi" w:hAnsiTheme="minorHAnsi" w:cstheme="minorHAnsi"/>
            <w:noProof/>
            <w:sz w:val="22"/>
            <w:szCs w:val="22"/>
          </w:rPr>
          <w:t>Załącznik nr 7 – Dane kontaktowe komórki INTRASTAT, Help Desku oraz Wydziału Centralnej Rejestracji</w:t>
        </w:r>
        <w:r w:rsidR="00DA402E">
          <w:rPr>
            <w:rStyle w:val="Hipercze"/>
            <w:rFonts w:asciiTheme="minorHAnsi" w:hAnsiTheme="minorHAnsi" w:cstheme="minorHAnsi"/>
            <w:noProof/>
            <w:sz w:val="22"/>
            <w:szCs w:val="22"/>
          </w:rPr>
          <w:t>…</w:t>
        </w:r>
        <w:r w:rsidR="00DA402E">
          <w:rPr>
            <w:rFonts w:asciiTheme="minorHAnsi" w:hAnsiTheme="minorHAnsi" w:cstheme="minorHAnsi"/>
            <w:noProof/>
            <w:webHidden/>
            <w:sz w:val="22"/>
            <w:szCs w:val="22"/>
          </w:rPr>
          <w:t>………………………………………………………………………………………………………………………………….</w:t>
        </w:r>
        <w:r w:rsidR="00C902D1" w:rsidRPr="00C902D1">
          <w:rPr>
            <w:rFonts w:asciiTheme="minorHAnsi" w:hAnsiTheme="minorHAnsi" w:cstheme="minorHAnsi"/>
            <w:noProof/>
            <w:webHidden/>
            <w:sz w:val="22"/>
            <w:szCs w:val="22"/>
          </w:rPr>
          <w:fldChar w:fldCharType="begin"/>
        </w:r>
        <w:r w:rsidR="00C902D1" w:rsidRPr="00C902D1">
          <w:rPr>
            <w:rFonts w:asciiTheme="minorHAnsi" w:hAnsiTheme="minorHAnsi" w:cstheme="minorHAnsi"/>
            <w:noProof/>
            <w:webHidden/>
            <w:sz w:val="22"/>
            <w:szCs w:val="22"/>
          </w:rPr>
          <w:instrText xml:space="preserve"> PAGEREF _Toc64376632 \h </w:instrText>
        </w:r>
        <w:r w:rsidR="00C902D1" w:rsidRPr="00C902D1">
          <w:rPr>
            <w:rFonts w:asciiTheme="minorHAnsi" w:hAnsiTheme="minorHAnsi" w:cstheme="minorHAnsi"/>
            <w:noProof/>
            <w:webHidden/>
            <w:sz w:val="22"/>
            <w:szCs w:val="22"/>
          </w:rPr>
        </w:r>
        <w:r w:rsidR="00C902D1" w:rsidRPr="00C902D1">
          <w:rPr>
            <w:rFonts w:asciiTheme="minorHAnsi" w:hAnsiTheme="minorHAnsi" w:cstheme="minorHAnsi"/>
            <w:noProof/>
            <w:webHidden/>
            <w:sz w:val="22"/>
            <w:szCs w:val="22"/>
          </w:rPr>
          <w:fldChar w:fldCharType="separate"/>
        </w:r>
        <w:r w:rsidR="00BD00C1">
          <w:rPr>
            <w:rFonts w:asciiTheme="minorHAnsi" w:hAnsiTheme="minorHAnsi" w:cstheme="minorHAnsi"/>
            <w:noProof/>
            <w:webHidden/>
            <w:sz w:val="22"/>
            <w:szCs w:val="22"/>
          </w:rPr>
          <w:t>54</w:t>
        </w:r>
        <w:r w:rsidR="00C902D1" w:rsidRPr="00C902D1">
          <w:rPr>
            <w:rFonts w:asciiTheme="minorHAnsi" w:hAnsiTheme="minorHAnsi" w:cstheme="minorHAnsi"/>
            <w:noProof/>
            <w:webHidden/>
            <w:sz w:val="22"/>
            <w:szCs w:val="22"/>
          </w:rPr>
          <w:fldChar w:fldCharType="end"/>
        </w:r>
      </w:hyperlink>
    </w:p>
    <w:p w:rsidR="00F46ECA" w:rsidRPr="001B4600" w:rsidRDefault="002921C4" w:rsidP="00D32006">
      <w:pPr>
        <w:spacing w:before="240" w:after="240"/>
        <w:outlineLvl w:val="0"/>
        <w:rPr>
          <w:rFonts w:ascii="Calibri Light" w:hAnsi="Calibri Light" w:cs="Calibri Light"/>
          <w:b/>
          <w:bCs/>
          <w:sz w:val="32"/>
          <w:szCs w:val="32"/>
        </w:rPr>
      </w:pPr>
      <w:r w:rsidRPr="006B7575">
        <w:rPr>
          <w:rFonts w:ascii="Calibri" w:hAnsi="Calibri" w:cs="Calibri"/>
          <w:bCs/>
          <w:sz w:val="22"/>
          <w:szCs w:val="22"/>
        </w:rPr>
        <w:fldChar w:fldCharType="end"/>
      </w:r>
      <w:bookmarkStart w:id="2" w:name="_Toc283458652"/>
      <w:bookmarkStart w:id="3" w:name="_Toc283458994"/>
      <w:bookmarkStart w:id="4" w:name="_Toc283461099"/>
      <w:r w:rsidR="00E15AF9" w:rsidRPr="006B7575">
        <w:rPr>
          <w:rFonts w:ascii="Calibri" w:hAnsi="Calibri" w:cs="Calibri"/>
          <w:b/>
          <w:bCs/>
          <w:sz w:val="22"/>
          <w:szCs w:val="22"/>
        </w:rPr>
        <w:br w:type="page"/>
      </w:r>
      <w:bookmarkStart w:id="5" w:name="_Toc64376589"/>
      <w:r w:rsidR="00037FBC" w:rsidRPr="001B4600">
        <w:rPr>
          <w:rFonts w:ascii="Calibri Light" w:hAnsi="Calibri Light" w:cs="Calibri Light"/>
          <w:b/>
          <w:bCs/>
          <w:sz w:val="32"/>
          <w:szCs w:val="32"/>
        </w:rPr>
        <w:lastRenderedPageBreak/>
        <w:t>Słownik przyjętych skrótów i terminów</w:t>
      </w:r>
      <w:bookmarkEnd w:id="2"/>
      <w:bookmarkEnd w:id="3"/>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6357"/>
      </w:tblGrid>
      <w:tr w:rsidR="00E54923" w:rsidRPr="00992C2A">
        <w:tc>
          <w:tcPr>
            <w:tcW w:w="3085" w:type="dxa"/>
            <w:shd w:val="clear" w:color="auto" w:fill="D9D9D9"/>
            <w:vAlign w:val="center"/>
          </w:tcPr>
          <w:p w:rsidR="00E54923" w:rsidRPr="009634B9" w:rsidRDefault="00E54923" w:rsidP="00D32006">
            <w:pPr>
              <w:spacing w:before="240" w:after="120"/>
              <w:jc w:val="center"/>
              <w:rPr>
                <w:rFonts w:ascii="Calibri" w:hAnsi="Calibri" w:cs="Calibri"/>
                <w:b/>
                <w:bCs/>
                <w:sz w:val="22"/>
                <w:szCs w:val="22"/>
              </w:rPr>
            </w:pPr>
            <w:r w:rsidRPr="009634B9">
              <w:rPr>
                <w:rFonts w:ascii="Calibri" w:hAnsi="Calibri" w:cs="Calibri"/>
                <w:b/>
                <w:bCs/>
                <w:sz w:val="22"/>
                <w:szCs w:val="22"/>
              </w:rPr>
              <w:t>Skrót/termin</w:t>
            </w:r>
          </w:p>
        </w:tc>
        <w:tc>
          <w:tcPr>
            <w:tcW w:w="6459" w:type="dxa"/>
            <w:shd w:val="clear" w:color="auto" w:fill="D9D9D9"/>
            <w:vAlign w:val="center"/>
          </w:tcPr>
          <w:p w:rsidR="00E54923" w:rsidRPr="009634B9" w:rsidRDefault="00E54923" w:rsidP="00D32006">
            <w:pPr>
              <w:spacing w:before="240" w:after="120"/>
              <w:jc w:val="center"/>
              <w:rPr>
                <w:rFonts w:ascii="Calibri" w:hAnsi="Calibri" w:cs="Calibri"/>
                <w:b/>
                <w:bCs/>
                <w:sz w:val="22"/>
                <w:szCs w:val="22"/>
              </w:rPr>
            </w:pPr>
            <w:r w:rsidRPr="009634B9">
              <w:rPr>
                <w:rFonts w:ascii="Calibri" w:hAnsi="Calibri" w:cs="Calibri"/>
                <w:b/>
                <w:bCs/>
                <w:sz w:val="22"/>
                <w:szCs w:val="22"/>
              </w:rPr>
              <w:t>Wyjaśnienie</w:t>
            </w:r>
          </w:p>
        </w:tc>
      </w:tr>
      <w:tr w:rsidR="00822277" w:rsidRPr="00992C2A" w:rsidTr="00D57419">
        <w:tc>
          <w:tcPr>
            <w:tcW w:w="3085" w:type="dxa"/>
          </w:tcPr>
          <w:p w:rsidR="00822277" w:rsidRPr="009634B9" w:rsidRDefault="00822277" w:rsidP="00D32006">
            <w:pPr>
              <w:spacing w:before="240"/>
              <w:rPr>
                <w:rFonts w:ascii="Calibri" w:hAnsi="Calibri" w:cs="Calibri"/>
                <w:bCs/>
                <w:sz w:val="22"/>
                <w:szCs w:val="22"/>
              </w:rPr>
            </w:pPr>
            <w:r w:rsidRPr="009634B9">
              <w:rPr>
                <w:rFonts w:ascii="Calibri" w:hAnsi="Calibri" w:cs="Calibri"/>
                <w:bCs/>
                <w:sz w:val="22"/>
                <w:szCs w:val="22"/>
              </w:rPr>
              <w:t>AIS/INTRASTAT</w:t>
            </w:r>
          </w:p>
        </w:tc>
        <w:tc>
          <w:tcPr>
            <w:tcW w:w="6459" w:type="dxa"/>
          </w:tcPr>
          <w:p w:rsidR="00822277" w:rsidRPr="009634B9" w:rsidRDefault="00822277" w:rsidP="00D9553A">
            <w:pPr>
              <w:spacing w:before="240"/>
              <w:jc w:val="both"/>
              <w:rPr>
                <w:rFonts w:ascii="Calibri" w:hAnsi="Calibri" w:cs="Calibri"/>
                <w:sz w:val="22"/>
                <w:szCs w:val="22"/>
              </w:rPr>
            </w:pPr>
            <w:r w:rsidRPr="009634B9">
              <w:rPr>
                <w:rFonts w:ascii="Calibri" w:hAnsi="Calibri" w:cs="Calibri"/>
                <w:sz w:val="22"/>
                <w:szCs w:val="22"/>
              </w:rPr>
              <w:t xml:space="preserve">Podsystem </w:t>
            </w:r>
            <w:r w:rsidR="00103006" w:rsidRPr="009634B9">
              <w:rPr>
                <w:rFonts w:ascii="Calibri" w:hAnsi="Calibri" w:cs="Calibri"/>
                <w:sz w:val="22"/>
                <w:szCs w:val="22"/>
              </w:rPr>
              <w:t>S</w:t>
            </w:r>
            <w:r w:rsidRPr="009634B9">
              <w:rPr>
                <w:rFonts w:ascii="Calibri" w:hAnsi="Calibri" w:cs="Calibri"/>
                <w:sz w:val="22"/>
                <w:szCs w:val="22"/>
              </w:rPr>
              <w:t>ystemu AIS wspomagający wykonywanie zadań z</w:t>
            </w:r>
            <w:r w:rsidR="00907F9A" w:rsidRPr="009634B9">
              <w:rPr>
                <w:rFonts w:ascii="Calibri" w:hAnsi="Calibri" w:cs="Calibri"/>
                <w:sz w:val="22"/>
                <w:szCs w:val="22"/>
              </w:rPr>
              <w:t> </w:t>
            </w:r>
            <w:r w:rsidRPr="009634B9">
              <w:rPr>
                <w:rFonts w:ascii="Calibri" w:hAnsi="Calibri" w:cs="Calibri"/>
                <w:sz w:val="22"/>
                <w:szCs w:val="22"/>
              </w:rPr>
              <w:t>zakresu ewidencji i statystyki obr</w:t>
            </w:r>
            <w:r w:rsidR="00B135E9" w:rsidRPr="009634B9">
              <w:rPr>
                <w:rFonts w:ascii="Calibri" w:hAnsi="Calibri" w:cs="Calibri"/>
                <w:sz w:val="22"/>
                <w:szCs w:val="22"/>
              </w:rPr>
              <w:t>ot</w:t>
            </w:r>
            <w:r w:rsidRPr="009634B9">
              <w:rPr>
                <w:rFonts w:ascii="Calibri" w:hAnsi="Calibri" w:cs="Calibri"/>
                <w:sz w:val="22"/>
                <w:szCs w:val="22"/>
              </w:rPr>
              <w:t xml:space="preserve">u towarowego z państwami członkowskimi UE, w tym obsługę </w:t>
            </w:r>
            <w:r w:rsidR="00103006" w:rsidRPr="009634B9">
              <w:rPr>
                <w:rFonts w:ascii="Calibri" w:hAnsi="Calibri" w:cs="Calibri"/>
                <w:sz w:val="22"/>
                <w:szCs w:val="22"/>
              </w:rPr>
              <w:t>zgłoszeń</w:t>
            </w:r>
            <w:r w:rsidRPr="009634B9">
              <w:rPr>
                <w:rFonts w:ascii="Calibri" w:hAnsi="Calibri" w:cs="Calibri"/>
                <w:sz w:val="22"/>
                <w:szCs w:val="22"/>
              </w:rPr>
              <w:t xml:space="preserve"> oraz analizę jakości i kompletności zbioru danych</w:t>
            </w:r>
          </w:p>
        </w:tc>
      </w:tr>
      <w:tr w:rsidR="00E54923" w:rsidRPr="00992C2A">
        <w:tc>
          <w:tcPr>
            <w:tcW w:w="3085" w:type="dxa"/>
          </w:tcPr>
          <w:p w:rsidR="00E54923" w:rsidRPr="009634B9" w:rsidRDefault="00F713E4" w:rsidP="00D32006">
            <w:pPr>
              <w:spacing w:before="240"/>
              <w:jc w:val="both"/>
              <w:rPr>
                <w:rFonts w:ascii="Calibri" w:hAnsi="Calibri" w:cs="Calibri"/>
                <w:bCs/>
                <w:sz w:val="22"/>
                <w:szCs w:val="22"/>
              </w:rPr>
            </w:pPr>
            <w:r w:rsidRPr="009634B9">
              <w:rPr>
                <w:rFonts w:ascii="Calibri" w:hAnsi="Calibri" w:cs="Calibri"/>
                <w:bCs/>
                <w:sz w:val="22"/>
                <w:szCs w:val="22"/>
              </w:rPr>
              <w:t>d</w:t>
            </w:r>
            <w:r w:rsidR="00E54923" w:rsidRPr="009634B9">
              <w:rPr>
                <w:rFonts w:ascii="Calibri" w:hAnsi="Calibri" w:cs="Calibri"/>
                <w:bCs/>
                <w:sz w:val="22"/>
                <w:szCs w:val="22"/>
              </w:rPr>
              <w:t>okument</w:t>
            </w:r>
            <w:r w:rsidR="00C811DA" w:rsidRPr="009634B9">
              <w:rPr>
                <w:rFonts w:ascii="Calibri" w:hAnsi="Calibri" w:cs="Calibri"/>
                <w:bCs/>
                <w:sz w:val="22"/>
                <w:szCs w:val="22"/>
              </w:rPr>
              <w:t xml:space="preserve"> zgłoszenia</w:t>
            </w:r>
          </w:p>
        </w:tc>
        <w:tc>
          <w:tcPr>
            <w:tcW w:w="6459" w:type="dxa"/>
          </w:tcPr>
          <w:p w:rsidR="00E54923" w:rsidRPr="009634B9" w:rsidRDefault="00E54923" w:rsidP="00D9553A">
            <w:pPr>
              <w:spacing w:before="240"/>
              <w:jc w:val="both"/>
              <w:rPr>
                <w:rFonts w:ascii="Calibri" w:hAnsi="Calibri" w:cs="Calibri"/>
                <w:bCs/>
                <w:sz w:val="22"/>
                <w:szCs w:val="22"/>
              </w:rPr>
            </w:pPr>
            <w:r w:rsidRPr="009634B9">
              <w:rPr>
                <w:rFonts w:ascii="Calibri" w:hAnsi="Calibri" w:cs="Calibri"/>
                <w:bCs/>
                <w:sz w:val="22"/>
                <w:szCs w:val="22"/>
              </w:rPr>
              <w:t>Plik XML zawierający dane zgłoszenia</w:t>
            </w:r>
          </w:p>
        </w:tc>
      </w:tr>
      <w:tr w:rsidR="00B135E9" w:rsidRPr="00992C2A">
        <w:tc>
          <w:tcPr>
            <w:tcW w:w="3085" w:type="dxa"/>
          </w:tcPr>
          <w:p w:rsidR="00B135E9" w:rsidRPr="009634B9" w:rsidRDefault="00B135E9" w:rsidP="00D32006">
            <w:pPr>
              <w:spacing w:before="240"/>
              <w:jc w:val="both"/>
              <w:rPr>
                <w:rFonts w:ascii="Calibri" w:hAnsi="Calibri" w:cs="Calibri"/>
                <w:bCs/>
                <w:sz w:val="22"/>
                <w:szCs w:val="22"/>
              </w:rPr>
            </w:pPr>
            <w:r w:rsidRPr="009634B9">
              <w:rPr>
                <w:rFonts w:ascii="Calibri" w:hAnsi="Calibri" w:cs="Calibri"/>
                <w:bCs/>
                <w:sz w:val="22"/>
                <w:szCs w:val="22"/>
              </w:rPr>
              <w:t>ePUAP</w:t>
            </w:r>
          </w:p>
        </w:tc>
        <w:tc>
          <w:tcPr>
            <w:tcW w:w="6459" w:type="dxa"/>
          </w:tcPr>
          <w:p w:rsidR="00B135E9" w:rsidRPr="009634B9" w:rsidRDefault="00B135E9" w:rsidP="00D9553A">
            <w:pPr>
              <w:spacing w:before="240"/>
              <w:jc w:val="both"/>
              <w:rPr>
                <w:rFonts w:ascii="Calibri" w:hAnsi="Calibri" w:cs="Calibri"/>
                <w:bCs/>
                <w:sz w:val="22"/>
                <w:szCs w:val="22"/>
              </w:rPr>
            </w:pPr>
            <w:r w:rsidRPr="009634B9">
              <w:rPr>
                <w:rFonts w:ascii="Calibri" w:hAnsi="Calibri" w:cs="Calibri"/>
                <w:bCs/>
                <w:sz w:val="22"/>
                <w:szCs w:val="22"/>
              </w:rPr>
              <w:t>Elektroniczna Platforma Usług Administracji Publicznej</w:t>
            </w:r>
          </w:p>
        </w:tc>
      </w:tr>
      <w:tr w:rsidR="00E54923" w:rsidRPr="00992C2A">
        <w:tc>
          <w:tcPr>
            <w:tcW w:w="3085" w:type="dxa"/>
          </w:tcPr>
          <w:p w:rsidR="00E54923" w:rsidRPr="009634B9" w:rsidRDefault="00DE775D" w:rsidP="00D32006">
            <w:pPr>
              <w:spacing w:before="240"/>
              <w:jc w:val="both"/>
              <w:rPr>
                <w:rFonts w:ascii="Calibri" w:hAnsi="Calibri" w:cs="Calibri"/>
                <w:bCs/>
                <w:sz w:val="22"/>
                <w:szCs w:val="22"/>
              </w:rPr>
            </w:pPr>
            <w:r w:rsidRPr="009634B9">
              <w:rPr>
                <w:rFonts w:ascii="Calibri" w:hAnsi="Calibri" w:cs="Calibri"/>
                <w:bCs/>
                <w:sz w:val="22"/>
                <w:szCs w:val="22"/>
              </w:rPr>
              <w:t>I</w:t>
            </w:r>
            <w:r w:rsidR="00E54923" w:rsidRPr="009634B9">
              <w:rPr>
                <w:rFonts w:ascii="Calibri" w:hAnsi="Calibri" w:cs="Calibri"/>
                <w:bCs/>
                <w:sz w:val="22"/>
                <w:szCs w:val="22"/>
              </w:rPr>
              <w:t>nstrukcja</w:t>
            </w:r>
          </w:p>
        </w:tc>
        <w:tc>
          <w:tcPr>
            <w:tcW w:w="6459" w:type="dxa"/>
          </w:tcPr>
          <w:p w:rsidR="00E54923" w:rsidRPr="009634B9" w:rsidRDefault="00E54923" w:rsidP="00D9553A">
            <w:pPr>
              <w:spacing w:before="240"/>
              <w:jc w:val="both"/>
              <w:rPr>
                <w:rFonts w:ascii="Calibri" w:hAnsi="Calibri" w:cs="Calibri"/>
                <w:bCs/>
                <w:sz w:val="22"/>
                <w:szCs w:val="22"/>
              </w:rPr>
            </w:pPr>
            <w:r w:rsidRPr="009634B9">
              <w:rPr>
                <w:rFonts w:ascii="Calibri" w:hAnsi="Calibri" w:cs="Calibri"/>
                <w:bCs/>
                <w:sz w:val="22"/>
                <w:szCs w:val="22"/>
              </w:rPr>
              <w:t>Niniejszy dokument łącznie z jego wszystkimi załącznikami</w:t>
            </w:r>
          </w:p>
        </w:tc>
      </w:tr>
      <w:tr w:rsidR="00E54923" w:rsidRPr="00992C2A">
        <w:tc>
          <w:tcPr>
            <w:tcW w:w="3085" w:type="dxa"/>
          </w:tcPr>
          <w:p w:rsidR="00E54923" w:rsidRPr="009634B9" w:rsidRDefault="00E54923" w:rsidP="00D32006">
            <w:pPr>
              <w:spacing w:before="240"/>
              <w:jc w:val="both"/>
              <w:rPr>
                <w:rFonts w:ascii="Calibri" w:hAnsi="Calibri" w:cs="Calibri"/>
                <w:bCs/>
                <w:sz w:val="22"/>
                <w:szCs w:val="22"/>
              </w:rPr>
            </w:pPr>
            <w:r w:rsidRPr="009634B9">
              <w:rPr>
                <w:rFonts w:ascii="Calibri" w:hAnsi="Calibri" w:cs="Calibri"/>
                <w:bCs/>
                <w:sz w:val="22"/>
                <w:szCs w:val="22"/>
              </w:rPr>
              <w:t>INTRASTAT</w:t>
            </w:r>
          </w:p>
        </w:tc>
        <w:tc>
          <w:tcPr>
            <w:tcW w:w="6459" w:type="dxa"/>
          </w:tcPr>
          <w:p w:rsidR="002E05FB" w:rsidRPr="009634B9" w:rsidRDefault="00B135E9" w:rsidP="00D9553A">
            <w:pPr>
              <w:spacing w:before="240"/>
              <w:jc w:val="both"/>
              <w:rPr>
                <w:rFonts w:ascii="Calibri" w:hAnsi="Calibri" w:cs="Calibri"/>
                <w:sz w:val="22"/>
                <w:szCs w:val="22"/>
              </w:rPr>
            </w:pPr>
            <w:r w:rsidRPr="009634B9">
              <w:rPr>
                <w:rFonts w:ascii="Calibri" w:hAnsi="Calibri" w:cs="Calibri"/>
                <w:sz w:val="22"/>
                <w:szCs w:val="22"/>
              </w:rPr>
              <w:t>System statystyki handlu towarami pomiędzy państwami członkowskimi Unii Europejskiej</w:t>
            </w:r>
          </w:p>
        </w:tc>
      </w:tr>
      <w:tr w:rsidR="00E54923" w:rsidRPr="00992C2A">
        <w:tc>
          <w:tcPr>
            <w:tcW w:w="3085" w:type="dxa"/>
          </w:tcPr>
          <w:p w:rsidR="00E54923" w:rsidRPr="009634B9" w:rsidRDefault="00E54923" w:rsidP="00D32006">
            <w:pPr>
              <w:spacing w:before="240"/>
              <w:jc w:val="both"/>
              <w:rPr>
                <w:rFonts w:ascii="Calibri" w:hAnsi="Calibri" w:cs="Calibri"/>
                <w:bCs/>
                <w:sz w:val="22"/>
                <w:szCs w:val="22"/>
              </w:rPr>
            </w:pPr>
            <w:r w:rsidRPr="009634B9">
              <w:rPr>
                <w:rFonts w:ascii="Calibri" w:hAnsi="Calibri" w:cs="Calibri"/>
                <w:bCs/>
                <w:sz w:val="22"/>
                <w:szCs w:val="22"/>
              </w:rPr>
              <w:t>ist@t</w:t>
            </w:r>
          </w:p>
        </w:tc>
        <w:tc>
          <w:tcPr>
            <w:tcW w:w="6459" w:type="dxa"/>
          </w:tcPr>
          <w:p w:rsidR="00E54923" w:rsidRPr="009634B9" w:rsidRDefault="00E54923" w:rsidP="00BC7CAB">
            <w:pPr>
              <w:spacing w:before="240"/>
              <w:jc w:val="both"/>
              <w:rPr>
                <w:rFonts w:ascii="Calibri" w:hAnsi="Calibri" w:cs="Calibri"/>
                <w:bCs/>
                <w:sz w:val="22"/>
                <w:szCs w:val="22"/>
              </w:rPr>
            </w:pPr>
            <w:r w:rsidRPr="009634B9">
              <w:rPr>
                <w:rFonts w:ascii="Calibri" w:hAnsi="Calibri" w:cs="Calibri"/>
                <w:bCs/>
                <w:sz w:val="22"/>
                <w:szCs w:val="22"/>
              </w:rPr>
              <w:t xml:space="preserve">Program do </w:t>
            </w:r>
            <w:r w:rsidR="00BC7CAB" w:rsidRPr="009634B9">
              <w:rPr>
                <w:rFonts w:ascii="Calibri" w:hAnsi="Calibri" w:cs="Calibri"/>
                <w:bCs/>
                <w:sz w:val="22"/>
                <w:szCs w:val="22"/>
              </w:rPr>
              <w:t>generowania</w:t>
            </w:r>
            <w:r w:rsidRPr="009634B9">
              <w:rPr>
                <w:rFonts w:ascii="Calibri" w:hAnsi="Calibri" w:cs="Calibri"/>
                <w:bCs/>
                <w:sz w:val="22"/>
                <w:szCs w:val="22"/>
              </w:rPr>
              <w:t xml:space="preserve"> zgłoszeń INTRASTAT w </w:t>
            </w:r>
            <w:r w:rsidR="005E43C9" w:rsidRPr="009634B9">
              <w:rPr>
                <w:rFonts w:ascii="Calibri" w:hAnsi="Calibri" w:cs="Calibri"/>
                <w:bCs/>
                <w:sz w:val="22"/>
                <w:szCs w:val="22"/>
              </w:rPr>
              <w:t>postaci</w:t>
            </w:r>
            <w:r w:rsidRPr="009634B9">
              <w:rPr>
                <w:rFonts w:ascii="Calibri" w:hAnsi="Calibri" w:cs="Calibri"/>
                <w:bCs/>
                <w:sz w:val="22"/>
                <w:szCs w:val="22"/>
              </w:rPr>
              <w:t xml:space="preserve"> elektronicznej, udostępniony nieodpłatnie na </w:t>
            </w:r>
            <w:r w:rsidR="007F6EF8" w:rsidRPr="009634B9">
              <w:rPr>
                <w:rFonts w:ascii="Calibri" w:hAnsi="Calibri" w:cs="Calibri"/>
                <w:bCs/>
                <w:sz w:val="22"/>
                <w:szCs w:val="22"/>
              </w:rPr>
              <w:t>PUESC w</w:t>
            </w:r>
            <w:r w:rsidR="00AD4E1E" w:rsidRPr="009634B9">
              <w:rPr>
                <w:rFonts w:ascii="Calibri" w:hAnsi="Calibri" w:cs="Calibri"/>
                <w:bCs/>
                <w:sz w:val="22"/>
                <w:szCs w:val="22"/>
              </w:rPr>
              <w:t> </w:t>
            </w:r>
            <w:r w:rsidR="007F6EF8" w:rsidRPr="009634B9">
              <w:rPr>
                <w:rFonts w:ascii="Calibri" w:hAnsi="Calibri" w:cs="Calibri"/>
                <w:bCs/>
                <w:sz w:val="22"/>
                <w:szCs w:val="22"/>
              </w:rPr>
              <w:t>zakładce „Katalog e-Usług</w:t>
            </w:r>
            <w:r w:rsidR="00BD043B" w:rsidRPr="009634B9">
              <w:rPr>
                <w:rFonts w:ascii="Calibri" w:hAnsi="Calibri" w:cs="Calibri"/>
                <w:bCs/>
                <w:sz w:val="22"/>
                <w:szCs w:val="22"/>
              </w:rPr>
              <w:t>”</w:t>
            </w:r>
            <w:r w:rsidR="00BC7CAB" w:rsidRPr="009634B9">
              <w:rPr>
                <w:rFonts w:ascii="Calibri" w:hAnsi="Calibri" w:cs="Calibri"/>
                <w:bCs/>
                <w:sz w:val="22"/>
                <w:szCs w:val="22"/>
              </w:rPr>
              <w:t> </w:t>
            </w:r>
            <w:r w:rsidR="007F6EF8" w:rsidRPr="009634B9">
              <w:rPr>
                <w:rFonts w:ascii="Calibri" w:hAnsi="Calibri" w:cs="Calibri"/>
                <w:bCs/>
                <w:sz w:val="22"/>
                <w:szCs w:val="22"/>
              </w:rPr>
              <w:t>→</w:t>
            </w:r>
            <w:r w:rsidR="00BC7CAB" w:rsidRPr="009634B9">
              <w:rPr>
                <w:rFonts w:ascii="Calibri" w:hAnsi="Calibri" w:cs="Calibri"/>
                <w:bCs/>
                <w:sz w:val="22"/>
                <w:szCs w:val="22"/>
              </w:rPr>
              <w:t> </w:t>
            </w:r>
            <w:r w:rsidR="00BD043B" w:rsidRPr="009634B9">
              <w:rPr>
                <w:rFonts w:ascii="Calibri" w:hAnsi="Calibri" w:cs="Calibri"/>
                <w:bCs/>
                <w:sz w:val="22"/>
                <w:szCs w:val="22"/>
              </w:rPr>
              <w:t>„</w:t>
            </w:r>
            <w:r w:rsidR="007F6EF8" w:rsidRPr="009634B9">
              <w:rPr>
                <w:rFonts w:ascii="Calibri" w:hAnsi="Calibri" w:cs="Calibri"/>
                <w:bCs/>
                <w:sz w:val="22"/>
                <w:szCs w:val="22"/>
              </w:rPr>
              <w:t>e-Intrastat”</w:t>
            </w:r>
            <w:r w:rsidR="00B63324">
              <w:rPr>
                <w:rFonts w:ascii="Calibri" w:hAnsi="Calibri" w:cs="Calibri"/>
                <w:bCs/>
                <w:sz w:val="22"/>
                <w:szCs w:val="22"/>
              </w:rPr>
              <w:t xml:space="preserve"> </w:t>
            </w:r>
            <w:hyperlink r:id="rId8" w:history="1">
              <w:r w:rsidR="007F6EF8" w:rsidRPr="009634B9">
                <w:rPr>
                  <w:rStyle w:val="Hipercze"/>
                  <w:rFonts w:ascii="Calibri" w:hAnsi="Calibri" w:cs="Calibri"/>
                  <w:bCs/>
                  <w:sz w:val="22"/>
                  <w:szCs w:val="22"/>
                </w:rPr>
                <w:t>https://puesc.gov.pl/web/puesc/e-intrastat</w:t>
              </w:r>
            </w:hyperlink>
          </w:p>
        </w:tc>
      </w:tr>
      <w:tr w:rsidR="006431FE" w:rsidRPr="00992C2A">
        <w:tc>
          <w:tcPr>
            <w:tcW w:w="3085" w:type="dxa"/>
          </w:tcPr>
          <w:p w:rsidR="006431FE" w:rsidRPr="009634B9" w:rsidRDefault="006431FE" w:rsidP="00D32006">
            <w:pPr>
              <w:spacing w:before="240"/>
              <w:rPr>
                <w:rFonts w:ascii="Calibri" w:hAnsi="Calibri" w:cs="Calibri"/>
                <w:bCs/>
                <w:sz w:val="22"/>
                <w:szCs w:val="22"/>
              </w:rPr>
            </w:pPr>
            <w:r w:rsidRPr="009634B9">
              <w:rPr>
                <w:rFonts w:ascii="Calibri" w:hAnsi="Calibri" w:cs="Calibri"/>
                <w:bCs/>
                <w:sz w:val="22"/>
                <w:szCs w:val="22"/>
              </w:rPr>
              <w:t>kwalifikowany podpis elektroniczny</w:t>
            </w:r>
          </w:p>
        </w:tc>
        <w:tc>
          <w:tcPr>
            <w:tcW w:w="6459" w:type="dxa"/>
          </w:tcPr>
          <w:p w:rsidR="006431FE" w:rsidRPr="009634B9" w:rsidRDefault="006431FE" w:rsidP="00D9553A">
            <w:pPr>
              <w:spacing w:before="240"/>
              <w:jc w:val="both"/>
              <w:rPr>
                <w:rFonts w:ascii="Calibri" w:hAnsi="Calibri" w:cs="Calibri"/>
                <w:bCs/>
                <w:sz w:val="22"/>
                <w:szCs w:val="22"/>
              </w:rPr>
            </w:pPr>
            <w:r w:rsidRPr="009634B9">
              <w:rPr>
                <w:rFonts w:ascii="Calibri" w:hAnsi="Calibri" w:cs="Calibri"/>
                <w:bCs/>
                <w:sz w:val="22"/>
                <w:szCs w:val="22"/>
              </w:rPr>
              <w:t xml:space="preserve">Zaawansowany podpis elektroniczny, który jest składany za pomocą kwalifikowanego urządzenia do składania podpisu elektronicznego </w:t>
            </w:r>
            <w:r w:rsidR="00B63324">
              <w:rPr>
                <w:rFonts w:ascii="Calibri" w:hAnsi="Calibri" w:cs="Calibri"/>
                <w:bCs/>
                <w:sz w:val="22"/>
                <w:szCs w:val="22"/>
              </w:rPr>
              <w:br/>
            </w:r>
            <w:r w:rsidRPr="009634B9">
              <w:rPr>
                <w:rFonts w:ascii="Calibri" w:hAnsi="Calibri" w:cs="Calibri"/>
                <w:bCs/>
                <w:sz w:val="22"/>
                <w:szCs w:val="22"/>
              </w:rPr>
              <w:t>i który opiera się na kwalifikowanym certyfikacie podpisu elektronicznego</w:t>
            </w:r>
          </w:p>
        </w:tc>
      </w:tr>
      <w:tr w:rsidR="00EA4E0D" w:rsidRPr="00992C2A">
        <w:tc>
          <w:tcPr>
            <w:tcW w:w="3085" w:type="dxa"/>
          </w:tcPr>
          <w:p w:rsidR="00EA4E0D" w:rsidRPr="009634B9" w:rsidRDefault="00EA4E0D" w:rsidP="00D32006">
            <w:pPr>
              <w:spacing w:before="240"/>
              <w:rPr>
                <w:rFonts w:ascii="Calibri" w:hAnsi="Calibri" w:cs="Calibri"/>
                <w:bCs/>
                <w:sz w:val="22"/>
                <w:szCs w:val="22"/>
              </w:rPr>
            </w:pPr>
            <w:r w:rsidRPr="009634B9">
              <w:rPr>
                <w:rFonts w:ascii="Calibri" w:hAnsi="Calibri" w:cs="Calibri"/>
                <w:bCs/>
                <w:sz w:val="22"/>
                <w:szCs w:val="22"/>
              </w:rPr>
              <w:t>numer własny</w:t>
            </w:r>
          </w:p>
        </w:tc>
        <w:tc>
          <w:tcPr>
            <w:tcW w:w="6459" w:type="dxa"/>
          </w:tcPr>
          <w:p w:rsidR="00EA4E0D" w:rsidRPr="009634B9" w:rsidRDefault="00EA4E0D" w:rsidP="00D9553A">
            <w:pPr>
              <w:spacing w:before="240"/>
              <w:jc w:val="both"/>
              <w:rPr>
                <w:rFonts w:ascii="Calibri" w:hAnsi="Calibri" w:cs="Calibri"/>
                <w:bCs/>
                <w:sz w:val="22"/>
                <w:szCs w:val="22"/>
              </w:rPr>
            </w:pPr>
            <w:r w:rsidRPr="009634B9">
              <w:rPr>
                <w:rFonts w:ascii="Calibri" w:hAnsi="Calibri" w:cs="Calibri"/>
                <w:bCs/>
                <w:sz w:val="22"/>
                <w:szCs w:val="22"/>
              </w:rPr>
              <w:t>Niepowtarzalny, wcześniej nie występujący dla danej osoby zobowiązanej, numer składający się z ciągu znaków alfanumerycznych (cyfry, litery), w dowolnej kombinacji - nie więcej niż 14 znaków.</w:t>
            </w:r>
          </w:p>
        </w:tc>
      </w:tr>
      <w:tr w:rsidR="006672FB" w:rsidRPr="00992C2A">
        <w:tc>
          <w:tcPr>
            <w:tcW w:w="3085" w:type="dxa"/>
          </w:tcPr>
          <w:p w:rsidR="006672FB" w:rsidRPr="009634B9" w:rsidRDefault="006672FB" w:rsidP="00D32006">
            <w:pPr>
              <w:spacing w:before="240"/>
              <w:rPr>
                <w:rFonts w:ascii="Calibri" w:hAnsi="Calibri" w:cs="Calibri"/>
                <w:bCs/>
                <w:sz w:val="22"/>
                <w:szCs w:val="22"/>
              </w:rPr>
            </w:pPr>
            <w:r w:rsidRPr="009634B9">
              <w:rPr>
                <w:rFonts w:ascii="Calibri" w:hAnsi="Calibri" w:cs="Calibri"/>
                <w:bCs/>
                <w:sz w:val="22"/>
                <w:szCs w:val="22"/>
              </w:rPr>
              <w:t>okres sprawozdawczy</w:t>
            </w:r>
          </w:p>
          <w:p w:rsidR="006672FB" w:rsidRPr="009634B9" w:rsidRDefault="006672FB" w:rsidP="00D32006">
            <w:pPr>
              <w:spacing w:before="240"/>
              <w:rPr>
                <w:rFonts w:ascii="Calibri" w:hAnsi="Calibri" w:cs="Calibri"/>
                <w:bCs/>
                <w:sz w:val="22"/>
                <w:szCs w:val="22"/>
              </w:rPr>
            </w:pPr>
          </w:p>
        </w:tc>
        <w:tc>
          <w:tcPr>
            <w:tcW w:w="6459" w:type="dxa"/>
          </w:tcPr>
          <w:p w:rsidR="006672FB" w:rsidRPr="009634B9" w:rsidRDefault="006672FB" w:rsidP="00D9553A">
            <w:pPr>
              <w:spacing w:before="240"/>
              <w:jc w:val="both"/>
              <w:rPr>
                <w:rFonts w:ascii="Calibri" w:hAnsi="Calibri" w:cs="Calibri"/>
                <w:sz w:val="22"/>
                <w:szCs w:val="22"/>
              </w:rPr>
            </w:pPr>
            <w:r w:rsidRPr="009634B9">
              <w:rPr>
                <w:rFonts w:ascii="Calibri" w:hAnsi="Calibri" w:cs="Calibri"/>
                <w:sz w:val="22"/>
                <w:szCs w:val="22"/>
              </w:rPr>
              <w:t>Miesiąc kalendarzowy, w którym towary fizycznie opuściły terytorium statystyczne państwa członkowskiego (wywóz) lub zostały wprowadzone na terytorium statystyczne państwa członkowskiego (przywóz)</w:t>
            </w:r>
          </w:p>
        </w:tc>
      </w:tr>
      <w:tr w:rsidR="00DD0280" w:rsidRPr="00992C2A">
        <w:tc>
          <w:tcPr>
            <w:tcW w:w="3085" w:type="dxa"/>
          </w:tcPr>
          <w:p w:rsidR="00DD0280" w:rsidRPr="009634B9" w:rsidRDefault="00DD0280" w:rsidP="00D32006">
            <w:pPr>
              <w:spacing w:before="240"/>
              <w:rPr>
                <w:rFonts w:asciiTheme="minorHAnsi" w:hAnsiTheme="minorHAnsi" w:cstheme="minorHAnsi"/>
                <w:bCs/>
                <w:sz w:val="22"/>
                <w:szCs w:val="22"/>
              </w:rPr>
            </w:pPr>
            <w:r w:rsidRPr="009634B9">
              <w:rPr>
                <w:rFonts w:asciiTheme="minorHAnsi" w:hAnsiTheme="minorHAnsi" w:cstheme="minorHAnsi"/>
                <w:bCs/>
                <w:sz w:val="22"/>
                <w:szCs w:val="22"/>
              </w:rPr>
              <w:t>osoba upoważniona</w:t>
            </w:r>
          </w:p>
        </w:tc>
        <w:tc>
          <w:tcPr>
            <w:tcW w:w="6459" w:type="dxa"/>
          </w:tcPr>
          <w:p w:rsidR="00DD0280" w:rsidRPr="009634B9" w:rsidRDefault="00B65313" w:rsidP="00D9553A">
            <w:pPr>
              <w:spacing w:before="240"/>
              <w:jc w:val="both"/>
              <w:rPr>
                <w:rFonts w:asciiTheme="minorHAnsi" w:hAnsiTheme="minorHAnsi" w:cstheme="minorHAnsi"/>
                <w:sz w:val="22"/>
                <w:szCs w:val="22"/>
              </w:rPr>
            </w:pPr>
            <w:r w:rsidRPr="009634B9">
              <w:rPr>
                <w:rFonts w:asciiTheme="minorHAnsi" w:hAnsiTheme="minorHAnsi" w:cstheme="minorHAnsi"/>
                <w:sz w:val="22"/>
                <w:szCs w:val="22"/>
              </w:rPr>
              <w:t>O</w:t>
            </w:r>
            <w:r w:rsidR="00DD0280" w:rsidRPr="009634B9">
              <w:rPr>
                <w:rFonts w:asciiTheme="minorHAnsi" w:hAnsiTheme="minorHAnsi" w:cstheme="minorHAnsi"/>
                <w:sz w:val="22"/>
                <w:szCs w:val="22"/>
              </w:rPr>
              <w:t>soba fizyczna lub osoba prawna, a także jednostka organizacyjna niemająca osobowości prawnej,</w:t>
            </w:r>
            <w:r w:rsidR="004F63B7" w:rsidRPr="009634B9">
              <w:rPr>
                <w:rFonts w:asciiTheme="minorHAnsi" w:hAnsiTheme="minorHAnsi" w:cstheme="minorHAnsi"/>
                <w:sz w:val="22"/>
                <w:szCs w:val="22"/>
              </w:rPr>
              <w:t xml:space="preserve"> </w:t>
            </w:r>
            <w:r w:rsidR="00E14B6B" w:rsidRPr="009634B9">
              <w:rPr>
                <w:rFonts w:asciiTheme="minorHAnsi" w:hAnsiTheme="minorHAnsi" w:cstheme="minorHAnsi"/>
                <w:sz w:val="22"/>
                <w:szCs w:val="22"/>
              </w:rPr>
              <w:t>upoważniona przez osobę zobowiązaną do reprezentowania jej przed organami celnymi lub do komunikowania się z SISC w jej imieniu</w:t>
            </w:r>
            <w:r w:rsidR="00491C34" w:rsidRPr="009634B9">
              <w:rPr>
                <w:rFonts w:asciiTheme="minorHAnsi" w:hAnsiTheme="minorHAnsi" w:cstheme="minorHAnsi"/>
                <w:sz w:val="22"/>
                <w:szCs w:val="22"/>
              </w:rPr>
              <w:t xml:space="preserve">. Osobą upoważnioną może być przedstawiciel osoby zobowiązanej lub np. jej pracownik, który </w:t>
            </w:r>
            <w:r w:rsidR="00491C34" w:rsidRPr="009634B9">
              <w:rPr>
                <w:rFonts w:asciiTheme="minorHAnsi" w:hAnsiTheme="minorHAnsi" w:cstheme="minorHAnsi"/>
                <w:sz w:val="22"/>
                <w:szCs w:val="22"/>
              </w:rPr>
              <w:lastRenderedPageBreak/>
              <w:t>dokonuje czynności w ramach swoich obowiązków</w:t>
            </w:r>
          </w:p>
        </w:tc>
      </w:tr>
      <w:tr w:rsidR="00B135E9" w:rsidRPr="00992C2A">
        <w:tc>
          <w:tcPr>
            <w:tcW w:w="3085" w:type="dxa"/>
          </w:tcPr>
          <w:p w:rsidR="00B135E9" w:rsidRPr="009634B9" w:rsidRDefault="00B135E9" w:rsidP="00D32006">
            <w:pPr>
              <w:spacing w:before="240"/>
              <w:jc w:val="both"/>
              <w:rPr>
                <w:rFonts w:asciiTheme="minorHAnsi" w:hAnsiTheme="minorHAnsi" w:cstheme="minorHAnsi"/>
                <w:bCs/>
                <w:sz w:val="22"/>
                <w:szCs w:val="22"/>
              </w:rPr>
            </w:pPr>
            <w:r w:rsidRPr="009634B9">
              <w:rPr>
                <w:rFonts w:asciiTheme="minorHAnsi" w:hAnsiTheme="minorHAnsi" w:cstheme="minorHAnsi"/>
                <w:bCs/>
                <w:sz w:val="22"/>
                <w:szCs w:val="22"/>
              </w:rPr>
              <w:lastRenderedPageBreak/>
              <w:t>podpis elektroniczny</w:t>
            </w:r>
          </w:p>
        </w:tc>
        <w:tc>
          <w:tcPr>
            <w:tcW w:w="6459" w:type="dxa"/>
          </w:tcPr>
          <w:p w:rsidR="00B135E9" w:rsidRPr="009634B9" w:rsidRDefault="006431FE" w:rsidP="00D9553A">
            <w:pPr>
              <w:spacing w:before="240"/>
              <w:jc w:val="both"/>
              <w:rPr>
                <w:rFonts w:asciiTheme="minorHAnsi" w:hAnsiTheme="minorHAnsi" w:cstheme="minorHAnsi"/>
                <w:bCs/>
                <w:sz w:val="22"/>
                <w:szCs w:val="22"/>
              </w:rPr>
            </w:pPr>
            <w:r w:rsidRPr="009634B9">
              <w:rPr>
                <w:rFonts w:asciiTheme="minorHAnsi" w:hAnsiTheme="minorHAnsi" w:cstheme="minorHAnsi"/>
                <w:bCs/>
                <w:sz w:val="22"/>
                <w:szCs w:val="22"/>
              </w:rPr>
              <w:t>Dane w postaci elektronicznej, które są dołączone lub logicznie powiązane z innymi danymi w postaci elektronicznej, i które użyte są przez podpisującego jako podpis</w:t>
            </w:r>
          </w:p>
        </w:tc>
      </w:tr>
      <w:tr w:rsidR="006431FE" w:rsidRPr="00992C2A">
        <w:tc>
          <w:tcPr>
            <w:tcW w:w="3085" w:type="dxa"/>
          </w:tcPr>
          <w:p w:rsidR="006431FE" w:rsidRPr="009634B9" w:rsidRDefault="006431FE" w:rsidP="00D32006">
            <w:pPr>
              <w:spacing w:before="240"/>
              <w:jc w:val="both"/>
              <w:rPr>
                <w:rFonts w:asciiTheme="minorHAnsi" w:hAnsiTheme="minorHAnsi" w:cstheme="minorHAnsi"/>
                <w:bCs/>
                <w:sz w:val="22"/>
                <w:szCs w:val="22"/>
              </w:rPr>
            </w:pPr>
            <w:r w:rsidRPr="009634B9">
              <w:rPr>
                <w:rFonts w:asciiTheme="minorHAnsi" w:hAnsiTheme="minorHAnsi" w:cstheme="minorHAnsi"/>
                <w:bCs/>
                <w:sz w:val="22"/>
                <w:szCs w:val="22"/>
              </w:rPr>
              <w:t>podpis elektroniczny celny</w:t>
            </w:r>
          </w:p>
        </w:tc>
        <w:tc>
          <w:tcPr>
            <w:tcW w:w="6459" w:type="dxa"/>
          </w:tcPr>
          <w:p w:rsidR="006431FE" w:rsidRPr="009634B9" w:rsidRDefault="00892C1B" w:rsidP="00D9553A">
            <w:pPr>
              <w:spacing w:before="240"/>
              <w:jc w:val="both"/>
              <w:rPr>
                <w:rFonts w:asciiTheme="minorHAnsi" w:hAnsiTheme="minorHAnsi" w:cstheme="minorHAnsi"/>
                <w:bCs/>
                <w:sz w:val="22"/>
                <w:szCs w:val="22"/>
              </w:rPr>
            </w:pPr>
            <w:r w:rsidRPr="009634B9">
              <w:rPr>
                <w:rFonts w:asciiTheme="minorHAnsi" w:hAnsiTheme="minorHAnsi" w:cstheme="minorHAnsi"/>
                <w:bCs/>
                <w:sz w:val="22"/>
                <w:szCs w:val="22"/>
              </w:rPr>
              <w:t>P</w:t>
            </w:r>
            <w:r w:rsidR="006431FE" w:rsidRPr="009634B9">
              <w:rPr>
                <w:rFonts w:asciiTheme="minorHAnsi" w:hAnsiTheme="minorHAnsi" w:cstheme="minorHAnsi"/>
                <w:bCs/>
                <w:sz w:val="22"/>
                <w:szCs w:val="22"/>
              </w:rPr>
              <w:t>odpis elektroniczny</w:t>
            </w:r>
            <w:r w:rsidR="004F63B7" w:rsidRPr="009634B9">
              <w:rPr>
                <w:rFonts w:asciiTheme="minorHAnsi" w:hAnsiTheme="minorHAnsi" w:cstheme="minorHAnsi"/>
                <w:bCs/>
                <w:sz w:val="22"/>
                <w:szCs w:val="22"/>
              </w:rPr>
              <w:t xml:space="preserve"> </w:t>
            </w:r>
            <w:r w:rsidR="006431FE" w:rsidRPr="009634B9">
              <w:rPr>
                <w:rFonts w:asciiTheme="minorHAnsi" w:hAnsiTheme="minorHAnsi" w:cstheme="minorHAnsi"/>
                <w:bCs/>
                <w:sz w:val="22"/>
                <w:szCs w:val="22"/>
              </w:rPr>
              <w:t xml:space="preserve">weryfikowany za pomocą certyfikatu </w:t>
            </w:r>
            <w:r w:rsidRPr="009634B9">
              <w:rPr>
                <w:rFonts w:asciiTheme="minorHAnsi" w:hAnsiTheme="minorHAnsi" w:cstheme="minorHAnsi"/>
                <w:bCs/>
                <w:sz w:val="22"/>
                <w:szCs w:val="22"/>
              </w:rPr>
              <w:t>celnego</w:t>
            </w:r>
            <w:r w:rsidR="00103006" w:rsidRPr="009634B9">
              <w:rPr>
                <w:rFonts w:asciiTheme="minorHAnsi" w:hAnsiTheme="minorHAnsi" w:cstheme="minorHAnsi"/>
                <w:bCs/>
                <w:sz w:val="22"/>
                <w:szCs w:val="22"/>
              </w:rPr>
              <w:t>,</w:t>
            </w:r>
            <w:r w:rsidR="004F63B7" w:rsidRPr="009634B9">
              <w:rPr>
                <w:rFonts w:asciiTheme="minorHAnsi" w:hAnsiTheme="minorHAnsi" w:cstheme="minorHAnsi"/>
                <w:bCs/>
                <w:sz w:val="22"/>
                <w:szCs w:val="22"/>
              </w:rPr>
              <w:t xml:space="preserve"> </w:t>
            </w:r>
            <w:r w:rsidR="00B63324">
              <w:rPr>
                <w:rFonts w:asciiTheme="minorHAnsi" w:hAnsiTheme="minorHAnsi" w:cstheme="minorHAnsi"/>
                <w:bCs/>
                <w:sz w:val="22"/>
                <w:szCs w:val="22"/>
              </w:rPr>
              <w:br/>
            </w:r>
            <w:r w:rsidRPr="009634B9">
              <w:rPr>
                <w:rFonts w:asciiTheme="minorHAnsi" w:hAnsiTheme="minorHAnsi" w:cstheme="minorHAnsi"/>
                <w:bCs/>
                <w:sz w:val="22"/>
                <w:szCs w:val="22"/>
              </w:rPr>
              <w:t xml:space="preserve">o którym mowa w art. 10b ustawy Prawo celne, </w:t>
            </w:r>
            <w:r w:rsidR="00AC43F8" w:rsidRPr="009634B9">
              <w:rPr>
                <w:rFonts w:asciiTheme="minorHAnsi" w:hAnsiTheme="minorHAnsi" w:cstheme="minorHAnsi"/>
                <w:bCs/>
                <w:sz w:val="22"/>
                <w:szCs w:val="22"/>
              </w:rPr>
              <w:t xml:space="preserve">nieodpłatnie </w:t>
            </w:r>
            <w:r w:rsidRPr="009634B9">
              <w:rPr>
                <w:rFonts w:asciiTheme="minorHAnsi" w:hAnsiTheme="minorHAnsi" w:cstheme="minorHAnsi"/>
                <w:bCs/>
                <w:sz w:val="22"/>
                <w:szCs w:val="22"/>
              </w:rPr>
              <w:t xml:space="preserve">udostępnianego </w:t>
            </w:r>
            <w:r w:rsidR="00103006" w:rsidRPr="009634B9">
              <w:rPr>
                <w:rFonts w:asciiTheme="minorHAnsi" w:hAnsiTheme="minorHAnsi" w:cstheme="minorHAnsi"/>
                <w:bCs/>
                <w:sz w:val="22"/>
                <w:szCs w:val="22"/>
              </w:rPr>
              <w:t xml:space="preserve">klientom </w:t>
            </w:r>
            <w:r w:rsidR="006C0058" w:rsidRPr="009634B9">
              <w:rPr>
                <w:rFonts w:asciiTheme="minorHAnsi" w:hAnsiTheme="minorHAnsi" w:cstheme="minorHAnsi"/>
                <w:bCs/>
                <w:sz w:val="22"/>
                <w:szCs w:val="22"/>
              </w:rPr>
              <w:t xml:space="preserve">KAS </w:t>
            </w:r>
            <w:r w:rsidR="00103006" w:rsidRPr="009634B9">
              <w:rPr>
                <w:rFonts w:asciiTheme="minorHAnsi" w:hAnsiTheme="minorHAnsi" w:cstheme="minorHAnsi"/>
                <w:bCs/>
                <w:sz w:val="22"/>
                <w:szCs w:val="22"/>
              </w:rPr>
              <w:t>na PUESC</w:t>
            </w:r>
          </w:p>
        </w:tc>
      </w:tr>
      <w:tr w:rsidR="00C43869" w:rsidRPr="00992C2A">
        <w:tc>
          <w:tcPr>
            <w:tcW w:w="3085" w:type="dxa"/>
          </w:tcPr>
          <w:p w:rsidR="00C43869" w:rsidRPr="009634B9" w:rsidRDefault="00C43869" w:rsidP="00CF6C2C">
            <w:pPr>
              <w:spacing w:before="240"/>
              <w:rPr>
                <w:rFonts w:asciiTheme="minorHAnsi" w:hAnsiTheme="minorHAnsi" w:cstheme="minorHAnsi"/>
                <w:bCs/>
                <w:sz w:val="22"/>
                <w:szCs w:val="22"/>
              </w:rPr>
            </w:pPr>
            <w:r w:rsidRPr="009634B9">
              <w:rPr>
                <w:rFonts w:asciiTheme="minorHAnsi" w:hAnsiTheme="minorHAnsi" w:cstheme="minorHAnsi"/>
                <w:bCs/>
                <w:sz w:val="22"/>
                <w:szCs w:val="22"/>
              </w:rPr>
              <w:t>podpis osobisty</w:t>
            </w:r>
          </w:p>
        </w:tc>
        <w:tc>
          <w:tcPr>
            <w:tcW w:w="6459" w:type="dxa"/>
          </w:tcPr>
          <w:p w:rsidR="00E61111" w:rsidRPr="009634B9" w:rsidRDefault="00C43869" w:rsidP="008C55E8">
            <w:pPr>
              <w:spacing w:before="240"/>
              <w:jc w:val="both"/>
              <w:rPr>
                <w:rFonts w:asciiTheme="minorHAnsi" w:hAnsiTheme="minorHAnsi" w:cstheme="minorHAnsi"/>
                <w:bCs/>
                <w:sz w:val="22"/>
                <w:szCs w:val="22"/>
              </w:rPr>
            </w:pPr>
            <w:r w:rsidRPr="009634B9">
              <w:rPr>
                <w:rFonts w:asciiTheme="minorHAnsi" w:hAnsiTheme="minorHAnsi" w:cstheme="minorHAnsi"/>
                <w:bCs/>
                <w:sz w:val="22"/>
                <w:szCs w:val="22"/>
              </w:rPr>
              <w:t>Z</w:t>
            </w:r>
            <w:r w:rsidR="004441D8" w:rsidRPr="009634B9">
              <w:rPr>
                <w:rFonts w:asciiTheme="minorHAnsi" w:hAnsiTheme="minorHAnsi" w:cstheme="minorHAnsi"/>
                <w:bCs/>
                <w:sz w:val="22"/>
                <w:szCs w:val="22"/>
              </w:rPr>
              <w:t>aawansowany podpis elektroniczny weryfikowany za pomocą certyfikatu podpisu osobistego</w:t>
            </w:r>
            <w:r w:rsidR="003D79D7" w:rsidRPr="009634B9">
              <w:rPr>
                <w:rFonts w:asciiTheme="minorHAnsi" w:hAnsiTheme="minorHAnsi" w:cstheme="minorHAnsi"/>
                <w:bCs/>
                <w:sz w:val="22"/>
                <w:szCs w:val="22"/>
              </w:rPr>
              <w:t xml:space="preserve">, tj. </w:t>
            </w:r>
            <w:r w:rsidR="004441D8" w:rsidRPr="009634B9">
              <w:rPr>
                <w:rFonts w:asciiTheme="minorHAnsi" w:hAnsiTheme="minorHAnsi" w:cstheme="minorHAnsi"/>
                <w:bCs/>
                <w:sz w:val="22"/>
                <w:szCs w:val="22"/>
              </w:rPr>
              <w:t>poświadczenia elektronicznego, które przyporządkowuje dane służące do walidacji podpisu osobistego do posiadacza dowodu osobistego, potwierdzając dane tego posiadacza</w:t>
            </w:r>
          </w:p>
        </w:tc>
      </w:tr>
      <w:tr w:rsidR="00B135E9" w:rsidRPr="00992C2A">
        <w:tc>
          <w:tcPr>
            <w:tcW w:w="3085" w:type="dxa"/>
          </w:tcPr>
          <w:p w:rsidR="00B135E9" w:rsidRPr="009634B9" w:rsidRDefault="00CF6C2C" w:rsidP="00231038">
            <w:pPr>
              <w:spacing w:before="240"/>
              <w:rPr>
                <w:rFonts w:asciiTheme="minorHAnsi" w:hAnsiTheme="minorHAnsi" w:cstheme="minorHAnsi"/>
                <w:bCs/>
                <w:sz w:val="22"/>
                <w:szCs w:val="22"/>
              </w:rPr>
            </w:pPr>
            <w:r w:rsidRPr="009634B9">
              <w:rPr>
                <w:rFonts w:asciiTheme="minorHAnsi" w:hAnsiTheme="minorHAnsi" w:cstheme="minorHAnsi"/>
                <w:bCs/>
                <w:sz w:val="22"/>
                <w:szCs w:val="22"/>
              </w:rPr>
              <w:t>podpis zaufany (</w:t>
            </w:r>
            <w:r w:rsidR="004441D8" w:rsidRPr="009634B9">
              <w:rPr>
                <w:rFonts w:asciiTheme="minorHAnsi" w:hAnsiTheme="minorHAnsi" w:cstheme="minorHAnsi"/>
                <w:sz w:val="22"/>
                <w:szCs w:val="22"/>
              </w:rPr>
              <w:t>dotychczas nazywany</w:t>
            </w:r>
            <w:r w:rsidR="004F63B7" w:rsidRPr="009634B9">
              <w:rPr>
                <w:rFonts w:asciiTheme="minorHAnsi" w:hAnsiTheme="minorHAnsi" w:cstheme="minorHAnsi"/>
                <w:sz w:val="22"/>
                <w:szCs w:val="22"/>
              </w:rPr>
              <w:t xml:space="preserve"> </w:t>
            </w:r>
            <w:r w:rsidR="004441D8" w:rsidRPr="009634B9">
              <w:rPr>
                <w:rFonts w:asciiTheme="minorHAnsi" w:hAnsiTheme="minorHAnsi" w:cstheme="minorHAnsi"/>
                <w:sz w:val="22"/>
                <w:szCs w:val="22"/>
              </w:rPr>
              <w:t>podpisem potwierdzonym profilem zaufanym ePUAP</w:t>
            </w:r>
            <w:r w:rsidRPr="009634B9">
              <w:rPr>
                <w:rFonts w:asciiTheme="minorHAnsi" w:hAnsiTheme="minorHAnsi" w:cstheme="minorHAnsi"/>
                <w:bCs/>
                <w:sz w:val="22"/>
                <w:szCs w:val="22"/>
              </w:rPr>
              <w:t>)</w:t>
            </w:r>
          </w:p>
        </w:tc>
        <w:tc>
          <w:tcPr>
            <w:tcW w:w="6459" w:type="dxa"/>
          </w:tcPr>
          <w:p w:rsidR="00E61111" w:rsidRPr="009634B9" w:rsidRDefault="00103006" w:rsidP="008C55E8">
            <w:pPr>
              <w:spacing w:before="240"/>
              <w:ind w:left="34"/>
              <w:jc w:val="both"/>
              <w:rPr>
                <w:rFonts w:asciiTheme="minorHAnsi" w:hAnsiTheme="minorHAnsi" w:cstheme="minorHAnsi"/>
                <w:bCs/>
                <w:sz w:val="22"/>
                <w:szCs w:val="22"/>
              </w:rPr>
            </w:pPr>
            <w:r w:rsidRPr="009634B9">
              <w:rPr>
                <w:rFonts w:asciiTheme="minorHAnsi" w:hAnsiTheme="minorHAnsi" w:cstheme="minorHAnsi"/>
                <w:bCs/>
                <w:sz w:val="22"/>
                <w:szCs w:val="22"/>
              </w:rPr>
              <w:t>P</w:t>
            </w:r>
            <w:r w:rsidR="006431FE" w:rsidRPr="009634B9">
              <w:rPr>
                <w:rFonts w:asciiTheme="minorHAnsi" w:hAnsiTheme="minorHAnsi" w:cstheme="minorHAnsi"/>
                <w:bCs/>
                <w:sz w:val="22"/>
                <w:szCs w:val="22"/>
              </w:rPr>
              <w:t xml:space="preserve">odpis elektroniczny złożony przez </w:t>
            </w:r>
            <w:r w:rsidR="008542F9" w:rsidRPr="009634B9">
              <w:rPr>
                <w:rFonts w:asciiTheme="minorHAnsi" w:hAnsiTheme="minorHAnsi" w:cstheme="minorHAnsi"/>
                <w:bCs/>
                <w:sz w:val="22"/>
                <w:szCs w:val="22"/>
              </w:rPr>
              <w:t>posiadacza profilu zaufanego, którego autentyczność i integralność są zapewnione przy użyciu pieczęci elektronicznej ministra właściwego do spraw informatyzacji, zawierający:</w:t>
            </w:r>
          </w:p>
          <w:p w:rsidR="00E61111" w:rsidRPr="009634B9" w:rsidRDefault="008542F9" w:rsidP="008C55E8">
            <w:pPr>
              <w:pStyle w:val="Akapitzlist"/>
              <w:numPr>
                <w:ilvl w:val="0"/>
                <w:numId w:val="62"/>
              </w:numPr>
              <w:jc w:val="both"/>
              <w:rPr>
                <w:rFonts w:asciiTheme="minorHAnsi" w:hAnsiTheme="minorHAnsi" w:cstheme="minorHAnsi"/>
                <w:bCs/>
              </w:rPr>
            </w:pPr>
            <w:r w:rsidRPr="009634B9">
              <w:rPr>
                <w:rFonts w:asciiTheme="minorHAnsi" w:hAnsiTheme="minorHAnsi" w:cstheme="minorHAnsi"/>
                <w:bCs/>
              </w:rPr>
              <w:t>dane identyfikujące osobę, ustalone na podstawie środka identyfikacji elektronicznej wydanego w systemie, obejmujące:</w:t>
            </w:r>
          </w:p>
          <w:p w:rsidR="00E61111" w:rsidRPr="009634B9" w:rsidRDefault="008542F9" w:rsidP="00F81CCD">
            <w:pPr>
              <w:pStyle w:val="Akapitzlist"/>
              <w:numPr>
                <w:ilvl w:val="1"/>
                <w:numId w:val="62"/>
              </w:numPr>
              <w:spacing w:before="240"/>
              <w:ind w:left="743" w:hanging="284"/>
              <w:jc w:val="both"/>
              <w:rPr>
                <w:rFonts w:asciiTheme="minorHAnsi" w:hAnsiTheme="minorHAnsi" w:cstheme="minorHAnsi"/>
                <w:bCs/>
              </w:rPr>
            </w:pPr>
            <w:r w:rsidRPr="009634B9">
              <w:rPr>
                <w:rFonts w:asciiTheme="minorHAnsi" w:hAnsiTheme="minorHAnsi" w:cstheme="minorHAnsi"/>
                <w:bCs/>
              </w:rPr>
              <w:t>imię (imiona),</w:t>
            </w:r>
          </w:p>
          <w:p w:rsidR="00E61111" w:rsidRPr="009634B9" w:rsidRDefault="008542F9" w:rsidP="00F81CCD">
            <w:pPr>
              <w:pStyle w:val="Akapitzlist"/>
              <w:numPr>
                <w:ilvl w:val="1"/>
                <w:numId w:val="62"/>
              </w:numPr>
              <w:spacing w:before="240"/>
              <w:ind w:left="743" w:hanging="284"/>
              <w:jc w:val="both"/>
              <w:rPr>
                <w:rFonts w:asciiTheme="minorHAnsi" w:hAnsiTheme="minorHAnsi" w:cstheme="minorHAnsi"/>
                <w:bCs/>
              </w:rPr>
            </w:pPr>
            <w:r w:rsidRPr="009634B9">
              <w:rPr>
                <w:rFonts w:asciiTheme="minorHAnsi" w:hAnsiTheme="minorHAnsi" w:cstheme="minorHAnsi"/>
                <w:bCs/>
              </w:rPr>
              <w:t>nazwisko,</w:t>
            </w:r>
          </w:p>
          <w:p w:rsidR="00E61111" w:rsidRPr="009634B9" w:rsidRDefault="008542F9" w:rsidP="00F81CCD">
            <w:pPr>
              <w:pStyle w:val="Akapitzlist"/>
              <w:numPr>
                <w:ilvl w:val="1"/>
                <w:numId w:val="62"/>
              </w:numPr>
              <w:spacing w:before="240"/>
              <w:ind w:left="743" w:hanging="284"/>
              <w:jc w:val="both"/>
              <w:rPr>
                <w:rFonts w:asciiTheme="minorHAnsi" w:hAnsiTheme="minorHAnsi" w:cstheme="minorHAnsi"/>
                <w:bCs/>
              </w:rPr>
            </w:pPr>
            <w:r w:rsidRPr="009634B9">
              <w:rPr>
                <w:rFonts w:asciiTheme="minorHAnsi" w:hAnsiTheme="minorHAnsi" w:cstheme="minorHAnsi"/>
                <w:bCs/>
              </w:rPr>
              <w:t>numer PESEL,</w:t>
            </w:r>
          </w:p>
          <w:p w:rsidR="00E61111" w:rsidRPr="009634B9" w:rsidRDefault="008542F9" w:rsidP="008C55E8">
            <w:pPr>
              <w:pStyle w:val="Akapitzlist"/>
              <w:numPr>
                <w:ilvl w:val="0"/>
                <w:numId w:val="62"/>
              </w:numPr>
              <w:spacing w:before="240"/>
              <w:jc w:val="both"/>
              <w:rPr>
                <w:rFonts w:asciiTheme="minorHAnsi" w:hAnsiTheme="minorHAnsi" w:cstheme="minorHAnsi"/>
                <w:bCs/>
              </w:rPr>
            </w:pPr>
            <w:r w:rsidRPr="009634B9">
              <w:rPr>
                <w:rFonts w:asciiTheme="minorHAnsi" w:hAnsiTheme="minorHAnsi" w:cstheme="minorHAnsi"/>
                <w:bCs/>
              </w:rPr>
              <w:t>identyfi</w:t>
            </w:r>
            <w:r w:rsidR="00173C56" w:rsidRPr="009634B9">
              <w:rPr>
                <w:rFonts w:asciiTheme="minorHAnsi" w:hAnsiTheme="minorHAnsi" w:cstheme="minorHAnsi"/>
                <w:bCs/>
              </w:rPr>
              <w:t>k</w:t>
            </w:r>
            <w:r w:rsidRPr="009634B9">
              <w:rPr>
                <w:rFonts w:asciiTheme="minorHAnsi" w:hAnsiTheme="minorHAnsi" w:cstheme="minorHAnsi"/>
                <w:bCs/>
              </w:rPr>
              <w:t>ator środka identyfikacji elektronicznej, przy użyciu którego został złożony,</w:t>
            </w:r>
          </w:p>
          <w:p w:rsidR="00E61111" w:rsidRPr="009634B9" w:rsidRDefault="008542F9" w:rsidP="00F81CCD">
            <w:pPr>
              <w:pStyle w:val="Akapitzlist"/>
              <w:numPr>
                <w:ilvl w:val="0"/>
                <w:numId w:val="62"/>
              </w:numPr>
              <w:spacing w:before="240" w:after="0"/>
              <w:jc w:val="both"/>
              <w:rPr>
                <w:rFonts w:asciiTheme="minorHAnsi" w:hAnsiTheme="minorHAnsi" w:cstheme="minorHAnsi"/>
                <w:bCs/>
              </w:rPr>
            </w:pPr>
            <w:r w:rsidRPr="009634B9">
              <w:rPr>
                <w:rFonts w:asciiTheme="minorHAnsi" w:hAnsiTheme="minorHAnsi" w:cstheme="minorHAnsi"/>
                <w:bCs/>
              </w:rPr>
              <w:t>czas jego złożenia.</w:t>
            </w:r>
          </w:p>
        </w:tc>
      </w:tr>
      <w:tr w:rsidR="00C43869" w:rsidRPr="00992C2A" w:rsidTr="007B64DF">
        <w:tc>
          <w:tcPr>
            <w:tcW w:w="3085" w:type="dxa"/>
          </w:tcPr>
          <w:p w:rsidR="00C43869" w:rsidRPr="009634B9" w:rsidRDefault="00C43869" w:rsidP="007B64DF">
            <w:pPr>
              <w:spacing w:before="240"/>
              <w:jc w:val="both"/>
              <w:rPr>
                <w:rFonts w:asciiTheme="minorHAnsi" w:hAnsiTheme="minorHAnsi" w:cstheme="minorHAnsi"/>
                <w:bCs/>
                <w:sz w:val="22"/>
                <w:szCs w:val="22"/>
              </w:rPr>
            </w:pPr>
            <w:r w:rsidRPr="009634B9">
              <w:rPr>
                <w:rFonts w:asciiTheme="minorHAnsi" w:hAnsiTheme="minorHAnsi" w:cstheme="minorHAnsi"/>
                <w:bCs/>
                <w:sz w:val="22"/>
                <w:szCs w:val="22"/>
              </w:rPr>
              <w:t>pole</w:t>
            </w:r>
          </w:p>
        </w:tc>
        <w:tc>
          <w:tcPr>
            <w:tcW w:w="6459" w:type="dxa"/>
          </w:tcPr>
          <w:p w:rsidR="00C43869" w:rsidRPr="009634B9" w:rsidRDefault="00C43869" w:rsidP="007B64DF">
            <w:pPr>
              <w:spacing w:before="240"/>
              <w:jc w:val="both"/>
              <w:rPr>
                <w:rFonts w:asciiTheme="minorHAnsi" w:hAnsiTheme="minorHAnsi" w:cstheme="minorHAnsi"/>
                <w:bCs/>
                <w:sz w:val="22"/>
                <w:szCs w:val="22"/>
              </w:rPr>
            </w:pPr>
            <w:r w:rsidRPr="009634B9">
              <w:rPr>
                <w:rFonts w:asciiTheme="minorHAnsi" w:hAnsiTheme="minorHAnsi" w:cstheme="minorHAnsi"/>
                <w:bCs/>
                <w:sz w:val="22"/>
                <w:szCs w:val="22"/>
              </w:rPr>
              <w:t>Jedna z danych, o których mowa w § 13 rozporządzenia</w:t>
            </w:r>
          </w:p>
        </w:tc>
      </w:tr>
      <w:tr w:rsidR="00A53A32" w:rsidRPr="00992C2A">
        <w:tc>
          <w:tcPr>
            <w:tcW w:w="3085" w:type="dxa"/>
          </w:tcPr>
          <w:p w:rsidR="00A53A32" w:rsidRPr="009634B9" w:rsidRDefault="00A53A32" w:rsidP="00D32006">
            <w:pPr>
              <w:spacing w:before="240"/>
              <w:rPr>
                <w:rFonts w:asciiTheme="minorHAnsi" w:hAnsiTheme="minorHAnsi" w:cstheme="minorHAnsi"/>
                <w:bCs/>
                <w:sz w:val="22"/>
                <w:szCs w:val="22"/>
              </w:rPr>
            </w:pPr>
            <w:r w:rsidRPr="009634B9">
              <w:rPr>
                <w:rFonts w:asciiTheme="minorHAnsi" w:hAnsiTheme="minorHAnsi" w:cstheme="minorHAnsi"/>
                <w:bCs/>
                <w:sz w:val="22"/>
                <w:szCs w:val="22"/>
              </w:rPr>
              <w:t>Prawo celne</w:t>
            </w:r>
          </w:p>
        </w:tc>
        <w:tc>
          <w:tcPr>
            <w:tcW w:w="6459" w:type="dxa"/>
          </w:tcPr>
          <w:p w:rsidR="00A53A32" w:rsidRPr="009634B9" w:rsidRDefault="00D23056" w:rsidP="005B7EA4">
            <w:pPr>
              <w:spacing w:before="240"/>
              <w:jc w:val="both"/>
              <w:rPr>
                <w:rFonts w:asciiTheme="minorHAnsi" w:hAnsiTheme="minorHAnsi" w:cstheme="minorHAnsi"/>
                <w:bCs/>
                <w:sz w:val="22"/>
                <w:szCs w:val="22"/>
              </w:rPr>
            </w:pPr>
            <w:r w:rsidRPr="009634B9">
              <w:rPr>
                <w:rFonts w:asciiTheme="minorHAnsi" w:hAnsiTheme="minorHAnsi" w:cstheme="minorHAnsi"/>
                <w:bCs/>
                <w:sz w:val="22"/>
                <w:szCs w:val="22"/>
              </w:rPr>
              <w:t>Ustawa z dnia 19 marca 2004 r.</w:t>
            </w:r>
            <w:r w:rsidR="004F63B7" w:rsidRPr="009634B9">
              <w:rPr>
                <w:rFonts w:asciiTheme="minorHAnsi" w:hAnsiTheme="minorHAnsi" w:cstheme="minorHAnsi"/>
                <w:bCs/>
                <w:sz w:val="22"/>
                <w:szCs w:val="22"/>
              </w:rPr>
              <w:t xml:space="preserve"> </w:t>
            </w:r>
            <w:r w:rsidRPr="009634B9">
              <w:rPr>
                <w:rFonts w:asciiTheme="minorHAnsi" w:hAnsiTheme="minorHAnsi" w:cstheme="minorHAnsi"/>
                <w:bCs/>
                <w:sz w:val="22"/>
                <w:szCs w:val="22"/>
              </w:rPr>
              <w:t>Prawo celne (Dz.</w:t>
            </w:r>
            <w:r w:rsidR="004F63B7" w:rsidRPr="009634B9">
              <w:rPr>
                <w:rFonts w:asciiTheme="minorHAnsi" w:hAnsiTheme="minorHAnsi" w:cstheme="minorHAnsi"/>
                <w:bCs/>
                <w:sz w:val="22"/>
                <w:szCs w:val="22"/>
              </w:rPr>
              <w:t xml:space="preserve"> </w:t>
            </w:r>
            <w:r w:rsidRPr="009634B9">
              <w:rPr>
                <w:rFonts w:asciiTheme="minorHAnsi" w:hAnsiTheme="minorHAnsi" w:cstheme="minorHAnsi"/>
                <w:bCs/>
                <w:sz w:val="22"/>
                <w:szCs w:val="22"/>
              </w:rPr>
              <w:t xml:space="preserve">U. </w:t>
            </w:r>
            <w:r w:rsidR="0047690A" w:rsidRPr="009634B9">
              <w:rPr>
                <w:rFonts w:asciiTheme="minorHAnsi" w:hAnsiTheme="minorHAnsi" w:cstheme="minorHAnsi"/>
                <w:bCs/>
                <w:sz w:val="22"/>
                <w:szCs w:val="22"/>
              </w:rPr>
              <w:t xml:space="preserve">z </w:t>
            </w:r>
            <w:r w:rsidR="00D438B9" w:rsidRPr="009634B9">
              <w:rPr>
                <w:rFonts w:asciiTheme="minorHAnsi" w:hAnsiTheme="minorHAnsi" w:cstheme="minorHAnsi"/>
                <w:bCs/>
                <w:sz w:val="22"/>
                <w:szCs w:val="22"/>
              </w:rPr>
              <w:t>20</w:t>
            </w:r>
            <w:r w:rsidR="005B7EA4" w:rsidRPr="009634B9">
              <w:rPr>
                <w:rFonts w:asciiTheme="minorHAnsi" w:hAnsiTheme="minorHAnsi" w:cstheme="minorHAnsi"/>
                <w:bCs/>
                <w:sz w:val="22"/>
                <w:szCs w:val="22"/>
              </w:rPr>
              <w:t>20</w:t>
            </w:r>
            <w:r w:rsidR="00D438B9" w:rsidRPr="009634B9">
              <w:rPr>
                <w:rFonts w:asciiTheme="minorHAnsi" w:hAnsiTheme="minorHAnsi" w:cstheme="minorHAnsi"/>
                <w:bCs/>
                <w:sz w:val="22"/>
                <w:szCs w:val="22"/>
              </w:rPr>
              <w:t> </w:t>
            </w:r>
            <w:r w:rsidR="00701CA2" w:rsidRPr="009634B9">
              <w:rPr>
                <w:rFonts w:asciiTheme="minorHAnsi" w:hAnsiTheme="minorHAnsi" w:cstheme="minorHAnsi"/>
                <w:bCs/>
                <w:sz w:val="22"/>
                <w:szCs w:val="22"/>
              </w:rPr>
              <w:t xml:space="preserve">r., </w:t>
            </w:r>
            <w:r w:rsidRPr="009634B9">
              <w:rPr>
                <w:rFonts w:asciiTheme="minorHAnsi" w:hAnsiTheme="minorHAnsi" w:cstheme="minorHAnsi"/>
                <w:bCs/>
                <w:sz w:val="22"/>
                <w:szCs w:val="22"/>
              </w:rPr>
              <w:t xml:space="preserve">poz. </w:t>
            </w:r>
            <w:r w:rsidR="005B7EA4" w:rsidRPr="009634B9">
              <w:rPr>
                <w:rFonts w:asciiTheme="minorHAnsi" w:hAnsiTheme="minorHAnsi" w:cstheme="minorHAnsi"/>
                <w:bCs/>
                <w:sz w:val="22"/>
                <w:szCs w:val="22"/>
              </w:rPr>
              <w:t>1382</w:t>
            </w:r>
            <w:r w:rsidRPr="009634B9">
              <w:rPr>
                <w:rFonts w:asciiTheme="minorHAnsi" w:hAnsiTheme="minorHAnsi" w:cstheme="minorHAnsi"/>
                <w:bCs/>
                <w:sz w:val="22"/>
                <w:szCs w:val="22"/>
              </w:rPr>
              <w:t>)</w:t>
            </w:r>
          </w:p>
        </w:tc>
      </w:tr>
      <w:tr w:rsidR="00104389" w:rsidRPr="00992C2A">
        <w:tc>
          <w:tcPr>
            <w:tcW w:w="3085" w:type="dxa"/>
          </w:tcPr>
          <w:p w:rsidR="00104389" w:rsidRPr="0015450D" w:rsidRDefault="00104389" w:rsidP="00D32006">
            <w:pPr>
              <w:spacing w:before="240"/>
              <w:jc w:val="both"/>
              <w:rPr>
                <w:rFonts w:ascii="Calibri" w:hAnsi="Calibri" w:cs="Calibri"/>
                <w:bCs/>
                <w:sz w:val="22"/>
                <w:szCs w:val="22"/>
              </w:rPr>
            </w:pPr>
            <w:r w:rsidRPr="0015450D">
              <w:rPr>
                <w:rFonts w:ascii="Calibri" w:hAnsi="Calibri" w:cs="Calibri"/>
                <w:bCs/>
                <w:sz w:val="22"/>
                <w:szCs w:val="22"/>
              </w:rPr>
              <w:t>PUESC</w:t>
            </w:r>
          </w:p>
        </w:tc>
        <w:tc>
          <w:tcPr>
            <w:tcW w:w="6459" w:type="dxa"/>
          </w:tcPr>
          <w:p w:rsidR="00104389" w:rsidRPr="0015450D" w:rsidRDefault="00104389" w:rsidP="00D9553A">
            <w:pPr>
              <w:spacing w:before="240"/>
              <w:jc w:val="both"/>
              <w:rPr>
                <w:rFonts w:ascii="Calibri" w:hAnsi="Calibri" w:cs="Calibri"/>
                <w:bCs/>
                <w:sz w:val="22"/>
                <w:szCs w:val="22"/>
              </w:rPr>
            </w:pPr>
            <w:r w:rsidRPr="0015450D">
              <w:rPr>
                <w:rFonts w:ascii="Calibri" w:hAnsi="Calibri" w:cs="Calibri"/>
                <w:bCs/>
                <w:sz w:val="22"/>
                <w:szCs w:val="22"/>
              </w:rPr>
              <w:t>Platforma Usług Elektronicznych S</w:t>
            </w:r>
            <w:r w:rsidR="007F6EF8" w:rsidRPr="0015450D">
              <w:rPr>
                <w:rFonts w:ascii="Calibri" w:hAnsi="Calibri" w:cs="Calibri"/>
                <w:bCs/>
                <w:sz w:val="22"/>
                <w:szCs w:val="22"/>
              </w:rPr>
              <w:t>karbowo-</w:t>
            </w:r>
            <w:r w:rsidRPr="0015450D">
              <w:rPr>
                <w:rFonts w:ascii="Calibri" w:hAnsi="Calibri" w:cs="Calibri"/>
                <w:bCs/>
                <w:sz w:val="22"/>
                <w:szCs w:val="22"/>
              </w:rPr>
              <w:t>Celn</w:t>
            </w:r>
            <w:r w:rsidR="007F6EF8" w:rsidRPr="0015450D">
              <w:rPr>
                <w:rFonts w:ascii="Calibri" w:hAnsi="Calibri" w:cs="Calibri"/>
                <w:bCs/>
                <w:sz w:val="22"/>
                <w:szCs w:val="22"/>
              </w:rPr>
              <w:t>ych</w:t>
            </w:r>
            <w:r w:rsidR="001A2019" w:rsidRPr="0015450D">
              <w:rPr>
                <w:rFonts w:ascii="Calibri" w:hAnsi="Calibri" w:cs="Calibri"/>
                <w:bCs/>
                <w:sz w:val="22"/>
                <w:szCs w:val="22"/>
              </w:rPr>
              <w:t xml:space="preserve">, dostępna pod adresem </w:t>
            </w:r>
            <w:hyperlink r:id="rId9" w:history="1">
              <w:r w:rsidR="001A2019" w:rsidRPr="0015450D">
                <w:rPr>
                  <w:rStyle w:val="Hipercze"/>
                  <w:rFonts w:ascii="Calibri" w:hAnsi="Calibri" w:cs="Calibri"/>
                  <w:bCs/>
                  <w:sz w:val="22"/>
                  <w:szCs w:val="22"/>
                </w:rPr>
                <w:t>www.puesc.gov.pl</w:t>
              </w:r>
            </w:hyperlink>
          </w:p>
        </w:tc>
      </w:tr>
      <w:tr w:rsidR="00104389" w:rsidRPr="00992C2A" w:rsidTr="00D57419">
        <w:tc>
          <w:tcPr>
            <w:tcW w:w="3085" w:type="dxa"/>
          </w:tcPr>
          <w:p w:rsidR="00104389" w:rsidRPr="0015450D" w:rsidRDefault="00104389" w:rsidP="00D32006">
            <w:pPr>
              <w:spacing w:before="240"/>
              <w:jc w:val="both"/>
              <w:rPr>
                <w:rFonts w:ascii="Calibri" w:hAnsi="Calibri" w:cs="Calibri"/>
                <w:bCs/>
                <w:sz w:val="22"/>
                <w:szCs w:val="22"/>
              </w:rPr>
            </w:pPr>
            <w:r w:rsidRPr="0015450D">
              <w:rPr>
                <w:rFonts w:ascii="Calibri" w:hAnsi="Calibri" w:cs="Calibri"/>
                <w:bCs/>
                <w:sz w:val="22"/>
                <w:szCs w:val="22"/>
              </w:rPr>
              <w:t xml:space="preserve">rozporządzenie </w:t>
            </w:r>
          </w:p>
        </w:tc>
        <w:tc>
          <w:tcPr>
            <w:tcW w:w="6459" w:type="dxa"/>
          </w:tcPr>
          <w:p w:rsidR="00104389" w:rsidRPr="0015450D" w:rsidRDefault="00104389" w:rsidP="00A57FE1">
            <w:pPr>
              <w:spacing w:before="240"/>
              <w:jc w:val="both"/>
              <w:rPr>
                <w:rFonts w:ascii="Calibri" w:hAnsi="Calibri" w:cs="Calibri"/>
                <w:bCs/>
                <w:sz w:val="22"/>
                <w:szCs w:val="22"/>
              </w:rPr>
            </w:pPr>
            <w:r w:rsidRPr="0015450D">
              <w:rPr>
                <w:rFonts w:ascii="Calibri" w:hAnsi="Calibri" w:cs="Calibri"/>
                <w:bCs/>
                <w:sz w:val="22"/>
                <w:szCs w:val="22"/>
              </w:rPr>
              <w:t xml:space="preserve">Rozporządzenie Ministra </w:t>
            </w:r>
            <w:r w:rsidR="00125F52" w:rsidRPr="0015450D">
              <w:rPr>
                <w:rFonts w:ascii="Calibri" w:hAnsi="Calibri" w:cs="Calibri"/>
                <w:bCs/>
                <w:sz w:val="22"/>
                <w:szCs w:val="22"/>
              </w:rPr>
              <w:t xml:space="preserve">Rozwoju i </w:t>
            </w:r>
            <w:r w:rsidRPr="0015450D">
              <w:rPr>
                <w:rFonts w:ascii="Calibri" w:hAnsi="Calibri" w:cs="Calibri"/>
                <w:bCs/>
                <w:sz w:val="22"/>
                <w:szCs w:val="22"/>
              </w:rPr>
              <w:t xml:space="preserve">Finansów z </w:t>
            </w:r>
            <w:r w:rsidRPr="0015450D" w:rsidDel="008E746C">
              <w:rPr>
                <w:rFonts w:ascii="Calibri" w:hAnsi="Calibri" w:cs="Calibri"/>
                <w:bCs/>
                <w:sz w:val="22"/>
                <w:szCs w:val="22"/>
              </w:rPr>
              <w:t>dnia</w:t>
            </w:r>
            <w:r w:rsidR="00B41F9A" w:rsidRPr="0015450D">
              <w:rPr>
                <w:rFonts w:ascii="Calibri" w:hAnsi="Calibri" w:cs="Calibri"/>
                <w:bCs/>
                <w:sz w:val="22"/>
                <w:szCs w:val="22"/>
              </w:rPr>
              <w:t xml:space="preserve"> </w:t>
            </w:r>
            <w:r w:rsidR="00103006" w:rsidRPr="0015450D">
              <w:rPr>
                <w:rFonts w:ascii="Calibri" w:hAnsi="Calibri" w:cs="Calibri"/>
                <w:bCs/>
                <w:sz w:val="22"/>
                <w:szCs w:val="22"/>
              </w:rPr>
              <w:t>1</w:t>
            </w:r>
            <w:r w:rsidR="00933795" w:rsidRPr="0015450D">
              <w:rPr>
                <w:rFonts w:ascii="Calibri" w:hAnsi="Calibri" w:cs="Calibri"/>
                <w:bCs/>
                <w:sz w:val="22"/>
                <w:szCs w:val="22"/>
              </w:rPr>
              <w:t>5</w:t>
            </w:r>
            <w:r w:rsidR="00103006" w:rsidRPr="0015450D">
              <w:rPr>
                <w:rFonts w:ascii="Calibri" w:hAnsi="Calibri" w:cs="Calibri"/>
                <w:bCs/>
                <w:sz w:val="22"/>
                <w:szCs w:val="22"/>
              </w:rPr>
              <w:t> </w:t>
            </w:r>
            <w:r w:rsidRPr="0015450D">
              <w:rPr>
                <w:rFonts w:ascii="Calibri" w:hAnsi="Calibri" w:cs="Calibri"/>
                <w:bCs/>
                <w:sz w:val="22"/>
                <w:szCs w:val="22"/>
              </w:rPr>
              <w:t>listopada 201</w:t>
            </w:r>
            <w:r w:rsidR="00125F52" w:rsidRPr="0015450D">
              <w:rPr>
                <w:rFonts w:ascii="Calibri" w:hAnsi="Calibri" w:cs="Calibri"/>
                <w:bCs/>
                <w:sz w:val="22"/>
                <w:szCs w:val="22"/>
              </w:rPr>
              <w:t>6</w:t>
            </w:r>
            <w:r w:rsidRPr="0015450D">
              <w:rPr>
                <w:rFonts w:ascii="Calibri" w:hAnsi="Calibri" w:cs="Calibri"/>
                <w:bCs/>
                <w:sz w:val="22"/>
                <w:szCs w:val="22"/>
              </w:rPr>
              <w:t> r. w sprawie zgłoszeń INTRASTAT (Dz.U.</w:t>
            </w:r>
            <w:r w:rsidR="00103006" w:rsidRPr="0015450D">
              <w:rPr>
                <w:rFonts w:ascii="Calibri" w:hAnsi="Calibri" w:cs="Calibri"/>
                <w:bCs/>
                <w:sz w:val="22"/>
                <w:szCs w:val="22"/>
              </w:rPr>
              <w:t> </w:t>
            </w:r>
            <w:r w:rsidR="00933795" w:rsidRPr="0015450D">
              <w:rPr>
                <w:rFonts w:ascii="Calibri" w:hAnsi="Calibri" w:cs="Calibri"/>
                <w:bCs/>
                <w:sz w:val="22"/>
                <w:szCs w:val="22"/>
              </w:rPr>
              <w:t xml:space="preserve">z 2018 r., </w:t>
            </w:r>
            <w:r w:rsidRPr="0015450D">
              <w:rPr>
                <w:rFonts w:ascii="Calibri" w:hAnsi="Calibri" w:cs="Calibri"/>
                <w:bCs/>
                <w:sz w:val="22"/>
                <w:szCs w:val="22"/>
              </w:rPr>
              <w:t>poz.</w:t>
            </w:r>
            <w:r w:rsidR="00933795" w:rsidRPr="0015450D">
              <w:rPr>
                <w:rFonts w:ascii="Calibri" w:hAnsi="Calibri" w:cs="Calibri"/>
                <w:bCs/>
                <w:sz w:val="22"/>
                <w:szCs w:val="22"/>
              </w:rPr>
              <w:t xml:space="preserve"> 426</w:t>
            </w:r>
            <w:r w:rsidRPr="0015450D">
              <w:rPr>
                <w:rFonts w:ascii="Calibri" w:hAnsi="Calibri" w:cs="Calibri"/>
                <w:bCs/>
                <w:sz w:val="22"/>
                <w:szCs w:val="22"/>
              </w:rPr>
              <w:t>)</w:t>
            </w:r>
          </w:p>
        </w:tc>
      </w:tr>
      <w:tr w:rsidR="00E54923" w:rsidRPr="00992C2A">
        <w:tc>
          <w:tcPr>
            <w:tcW w:w="3085" w:type="dxa"/>
          </w:tcPr>
          <w:p w:rsidR="00E54923" w:rsidRPr="0015450D" w:rsidRDefault="00E54923" w:rsidP="00D32006">
            <w:pPr>
              <w:spacing w:before="240"/>
              <w:jc w:val="both"/>
              <w:rPr>
                <w:rFonts w:ascii="Calibri" w:hAnsi="Calibri" w:cs="Calibri"/>
                <w:bCs/>
                <w:sz w:val="22"/>
                <w:szCs w:val="22"/>
              </w:rPr>
            </w:pPr>
            <w:r w:rsidRPr="0015450D">
              <w:rPr>
                <w:rFonts w:ascii="Calibri" w:hAnsi="Calibri" w:cs="Calibri"/>
                <w:bCs/>
                <w:sz w:val="22"/>
                <w:szCs w:val="22"/>
              </w:rPr>
              <w:t>specyfikacja XML</w:t>
            </w:r>
          </w:p>
        </w:tc>
        <w:tc>
          <w:tcPr>
            <w:tcW w:w="6459" w:type="dxa"/>
          </w:tcPr>
          <w:p w:rsidR="002E05FB" w:rsidRPr="0015450D" w:rsidRDefault="00E54923" w:rsidP="00E00AE6">
            <w:pPr>
              <w:spacing w:before="240"/>
              <w:jc w:val="both"/>
              <w:rPr>
                <w:rFonts w:ascii="Calibri" w:hAnsi="Calibri" w:cs="Calibri"/>
                <w:bCs/>
                <w:sz w:val="22"/>
                <w:szCs w:val="22"/>
              </w:rPr>
            </w:pPr>
            <w:r w:rsidRPr="0015450D">
              <w:rPr>
                <w:rFonts w:ascii="Calibri" w:hAnsi="Calibri" w:cs="Calibri"/>
                <w:bCs/>
                <w:sz w:val="22"/>
                <w:szCs w:val="22"/>
              </w:rPr>
              <w:t xml:space="preserve">Specyfikacja elektronicznych </w:t>
            </w:r>
            <w:r w:rsidR="002404A2" w:rsidRPr="0015450D">
              <w:rPr>
                <w:rFonts w:ascii="Calibri" w:hAnsi="Calibri" w:cs="Calibri"/>
                <w:bCs/>
                <w:sz w:val="22"/>
                <w:szCs w:val="22"/>
              </w:rPr>
              <w:t>zgłoszeń</w:t>
            </w:r>
            <w:r w:rsidR="004F63B7" w:rsidRPr="0015450D">
              <w:rPr>
                <w:rFonts w:ascii="Calibri" w:hAnsi="Calibri" w:cs="Calibri"/>
                <w:bCs/>
                <w:sz w:val="22"/>
                <w:szCs w:val="22"/>
              </w:rPr>
              <w:t xml:space="preserve"> </w:t>
            </w:r>
            <w:r w:rsidRPr="0015450D">
              <w:rPr>
                <w:rFonts w:ascii="Calibri" w:hAnsi="Calibri" w:cs="Calibri"/>
                <w:bCs/>
                <w:sz w:val="22"/>
                <w:szCs w:val="22"/>
              </w:rPr>
              <w:t xml:space="preserve">INTRASTAT w wersji opublikowanej </w:t>
            </w:r>
            <w:r w:rsidRPr="0015450D">
              <w:rPr>
                <w:rFonts w:ascii="Calibri" w:hAnsi="Calibri" w:cs="Calibri"/>
                <w:sz w:val="22"/>
                <w:szCs w:val="22"/>
              </w:rPr>
              <w:t xml:space="preserve">na </w:t>
            </w:r>
            <w:r w:rsidR="00713DEA" w:rsidRPr="0015450D">
              <w:rPr>
                <w:rFonts w:ascii="Calibri" w:hAnsi="Calibri" w:cs="Calibri"/>
                <w:sz w:val="22"/>
                <w:szCs w:val="22"/>
              </w:rPr>
              <w:t>PUESC w zakładce „Katalog e-Usług</w:t>
            </w:r>
            <w:r w:rsidR="00BD043B" w:rsidRPr="0015450D">
              <w:rPr>
                <w:rFonts w:ascii="Calibri" w:hAnsi="Calibri" w:cs="Calibri"/>
                <w:sz w:val="22"/>
                <w:szCs w:val="22"/>
              </w:rPr>
              <w:t>”</w:t>
            </w:r>
            <w:r w:rsidR="004F63B7" w:rsidRPr="0015450D">
              <w:rPr>
                <w:rFonts w:ascii="Calibri" w:hAnsi="Calibri" w:cs="Calibri"/>
                <w:sz w:val="22"/>
                <w:szCs w:val="22"/>
              </w:rPr>
              <w:t xml:space="preserve"> </w:t>
            </w:r>
            <w:r w:rsidR="00713DEA" w:rsidRPr="0015450D">
              <w:rPr>
                <w:rFonts w:ascii="Calibri" w:hAnsi="Calibri" w:cs="Calibri"/>
                <w:sz w:val="22"/>
                <w:szCs w:val="22"/>
              </w:rPr>
              <w:t>→</w:t>
            </w:r>
            <w:r w:rsidR="004F63B7" w:rsidRPr="0015450D">
              <w:rPr>
                <w:rFonts w:ascii="Calibri" w:hAnsi="Calibri" w:cs="Calibri"/>
                <w:sz w:val="22"/>
                <w:szCs w:val="22"/>
              </w:rPr>
              <w:t xml:space="preserve"> </w:t>
            </w:r>
            <w:r w:rsidR="00BD043B" w:rsidRPr="0015450D">
              <w:rPr>
                <w:rFonts w:ascii="Calibri" w:hAnsi="Calibri" w:cs="Calibri"/>
                <w:sz w:val="22"/>
                <w:szCs w:val="22"/>
              </w:rPr>
              <w:t>”</w:t>
            </w:r>
            <w:r w:rsidR="00713DEA" w:rsidRPr="0015450D">
              <w:rPr>
                <w:rFonts w:ascii="Calibri" w:hAnsi="Calibri" w:cs="Calibri"/>
                <w:sz w:val="22"/>
                <w:szCs w:val="22"/>
              </w:rPr>
              <w:t>e-Intrastat” w panelu specyfikacje</w:t>
            </w:r>
            <w:r w:rsidR="004F63B7" w:rsidRPr="0015450D">
              <w:rPr>
                <w:rFonts w:ascii="Calibri" w:hAnsi="Calibri" w:cs="Calibri"/>
                <w:sz w:val="22"/>
                <w:szCs w:val="22"/>
              </w:rPr>
              <w:t xml:space="preserve"> </w:t>
            </w:r>
            <w:hyperlink r:id="rId10" w:history="1">
              <w:r w:rsidR="00713DEA" w:rsidRPr="0015450D">
                <w:rPr>
                  <w:rStyle w:val="Hipercze"/>
                  <w:rFonts w:ascii="Calibri" w:hAnsi="Calibri" w:cs="Calibri"/>
                  <w:sz w:val="22"/>
                  <w:szCs w:val="22"/>
                </w:rPr>
                <w:t>https://puesc.gov.pl/web/puesc/e-</w:t>
              </w:r>
              <w:r w:rsidR="00713DEA" w:rsidRPr="0015450D">
                <w:rPr>
                  <w:rStyle w:val="Hipercze"/>
                  <w:rFonts w:ascii="Calibri" w:hAnsi="Calibri" w:cs="Calibri"/>
                  <w:sz w:val="22"/>
                  <w:szCs w:val="22"/>
                </w:rPr>
                <w:lastRenderedPageBreak/>
                <w:t>intrastat</w:t>
              </w:r>
            </w:hyperlink>
          </w:p>
        </w:tc>
      </w:tr>
      <w:tr w:rsidR="00125F52" w:rsidRPr="00992C2A" w:rsidTr="009E1C1F">
        <w:tc>
          <w:tcPr>
            <w:tcW w:w="3085" w:type="dxa"/>
          </w:tcPr>
          <w:p w:rsidR="00125F52" w:rsidRPr="0015450D" w:rsidRDefault="00125F52" w:rsidP="00D32006">
            <w:pPr>
              <w:spacing w:before="240"/>
              <w:jc w:val="both"/>
              <w:rPr>
                <w:rFonts w:ascii="Calibri" w:hAnsi="Calibri" w:cs="Calibri"/>
                <w:bCs/>
                <w:sz w:val="22"/>
                <w:szCs w:val="22"/>
              </w:rPr>
            </w:pPr>
            <w:r w:rsidRPr="0015450D">
              <w:rPr>
                <w:rFonts w:ascii="Calibri" w:hAnsi="Calibri" w:cs="Calibri"/>
                <w:bCs/>
                <w:sz w:val="22"/>
                <w:szCs w:val="22"/>
              </w:rPr>
              <w:lastRenderedPageBreak/>
              <w:t>SISC</w:t>
            </w:r>
          </w:p>
        </w:tc>
        <w:tc>
          <w:tcPr>
            <w:tcW w:w="6459" w:type="dxa"/>
          </w:tcPr>
          <w:p w:rsidR="00125F52" w:rsidRPr="0015450D" w:rsidRDefault="00125F52" w:rsidP="00D9553A">
            <w:pPr>
              <w:spacing w:before="240"/>
              <w:jc w:val="both"/>
              <w:rPr>
                <w:rFonts w:ascii="Calibri" w:hAnsi="Calibri" w:cs="Calibri"/>
                <w:bCs/>
                <w:sz w:val="22"/>
                <w:szCs w:val="22"/>
              </w:rPr>
            </w:pPr>
            <w:r w:rsidRPr="0015450D">
              <w:rPr>
                <w:rFonts w:ascii="Calibri" w:hAnsi="Calibri" w:cs="Calibri"/>
                <w:bCs/>
                <w:sz w:val="22"/>
                <w:szCs w:val="22"/>
              </w:rPr>
              <w:t>System Informacyjny S</w:t>
            </w:r>
            <w:r w:rsidR="00713DEA" w:rsidRPr="0015450D">
              <w:rPr>
                <w:rFonts w:ascii="Calibri" w:hAnsi="Calibri" w:cs="Calibri"/>
                <w:bCs/>
                <w:sz w:val="22"/>
                <w:szCs w:val="22"/>
              </w:rPr>
              <w:t>karbowo-</w:t>
            </w:r>
            <w:r w:rsidRPr="0015450D">
              <w:rPr>
                <w:rFonts w:ascii="Calibri" w:hAnsi="Calibri" w:cs="Calibri"/>
                <w:bCs/>
                <w:sz w:val="22"/>
                <w:szCs w:val="22"/>
              </w:rPr>
              <w:t>Celn</w:t>
            </w:r>
            <w:r w:rsidR="00713DEA" w:rsidRPr="0015450D">
              <w:rPr>
                <w:rFonts w:ascii="Calibri" w:hAnsi="Calibri" w:cs="Calibri"/>
                <w:bCs/>
                <w:sz w:val="22"/>
                <w:szCs w:val="22"/>
              </w:rPr>
              <w:t>y</w:t>
            </w:r>
          </w:p>
        </w:tc>
      </w:tr>
      <w:tr w:rsidR="001F7400" w:rsidRPr="00992C2A" w:rsidTr="009E1C1F">
        <w:tc>
          <w:tcPr>
            <w:tcW w:w="3085" w:type="dxa"/>
          </w:tcPr>
          <w:p w:rsidR="001F7400" w:rsidRPr="0015450D" w:rsidRDefault="001F7400" w:rsidP="00D32006">
            <w:pPr>
              <w:spacing w:before="240"/>
              <w:jc w:val="both"/>
              <w:rPr>
                <w:rFonts w:ascii="Calibri" w:hAnsi="Calibri" w:cs="Calibri"/>
                <w:bCs/>
                <w:sz w:val="22"/>
                <w:szCs w:val="22"/>
              </w:rPr>
            </w:pPr>
            <w:r w:rsidRPr="0015450D">
              <w:rPr>
                <w:rFonts w:ascii="Calibri" w:hAnsi="Calibri" w:cs="Calibri"/>
                <w:bCs/>
                <w:sz w:val="22"/>
                <w:szCs w:val="22"/>
              </w:rPr>
              <w:t>UKC</w:t>
            </w:r>
          </w:p>
        </w:tc>
        <w:tc>
          <w:tcPr>
            <w:tcW w:w="6459" w:type="dxa"/>
          </w:tcPr>
          <w:p w:rsidR="001F7400" w:rsidRPr="0015450D" w:rsidRDefault="001F7400" w:rsidP="00D9553A">
            <w:pPr>
              <w:spacing w:before="240"/>
              <w:jc w:val="both"/>
              <w:rPr>
                <w:rFonts w:ascii="Calibri" w:hAnsi="Calibri" w:cs="Calibri"/>
                <w:bCs/>
                <w:sz w:val="22"/>
                <w:szCs w:val="22"/>
              </w:rPr>
            </w:pPr>
            <w:r w:rsidRPr="0015450D">
              <w:rPr>
                <w:rFonts w:ascii="Calibri" w:hAnsi="Calibri" w:cs="Calibri"/>
                <w:bCs/>
                <w:sz w:val="22"/>
                <w:szCs w:val="22"/>
              </w:rPr>
              <w:t xml:space="preserve">Unijny Kodeks Celny - rozporządzenie Parlamentu Europejskiego </w:t>
            </w:r>
            <w:r w:rsidR="00F81CCD">
              <w:rPr>
                <w:rFonts w:ascii="Calibri" w:hAnsi="Calibri" w:cs="Calibri"/>
                <w:bCs/>
                <w:sz w:val="22"/>
                <w:szCs w:val="22"/>
              </w:rPr>
              <w:br/>
            </w:r>
            <w:r w:rsidRPr="0015450D">
              <w:rPr>
                <w:rFonts w:ascii="Calibri" w:hAnsi="Calibri" w:cs="Calibri"/>
                <w:bCs/>
                <w:sz w:val="22"/>
                <w:szCs w:val="22"/>
              </w:rPr>
              <w:t>i Rady (UE) nr 952/2013 z dnia 9 października 2013</w:t>
            </w:r>
            <w:r w:rsidR="00CA3072" w:rsidRPr="0015450D">
              <w:rPr>
                <w:rFonts w:ascii="Calibri" w:hAnsi="Calibri" w:cs="Calibri"/>
                <w:bCs/>
                <w:sz w:val="22"/>
                <w:szCs w:val="22"/>
              </w:rPr>
              <w:t xml:space="preserve"> r.</w:t>
            </w:r>
            <w:r w:rsidRPr="0015450D">
              <w:rPr>
                <w:rFonts w:ascii="Calibri" w:hAnsi="Calibri" w:cs="Calibri"/>
                <w:bCs/>
                <w:sz w:val="22"/>
                <w:szCs w:val="22"/>
              </w:rPr>
              <w:t xml:space="preserve"> ustanawiające unijny kode</w:t>
            </w:r>
            <w:r w:rsidR="0047690A" w:rsidRPr="0015450D">
              <w:rPr>
                <w:rFonts w:ascii="Calibri" w:hAnsi="Calibri" w:cs="Calibri"/>
                <w:bCs/>
                <w:sz w:val="22"/>
                <w:szCs w:val="22"/>
              </w:rPr>
              <w:t>ks celny (Dz. Urz. UE L 269/1 z </w:t>
            </w:r>
            <w:r w:rsidRPr="0015450D">
              <w:rPr>
                <w:rFonts w:ascii="Calibri" w:hAnsi="Calibri" w:cs="Calibri"/>
                <w:bCs/>
                <w:sz w:val="22"/>
                <w:szCs w:val="22"/>
              </w:rPr>
              <w:t>10.10.2013 r., z późn. zm.)</w:t>
            </w:r>
          </w:p>
        </w:tc>
      </w:tr>
      <w:tr w:rsidR="00E54923" w:rsidRPr="00992C2A">
        <w:tc>
          <w:tcPr>
            <w:tcW w:w="3085" w:type="dxa"/>
          </w:tcPr>
          <w:p w:rsidR="00E54923" w:rsidRPr="0015450D" w:rsidRDefault="00E54923" w:rsidP="00D32006">
            <w:pPr>
              <w:spacing w:before="240"/>
              <w:jc w:val="both"/>
              <w:rPr>
                <w:rFonts w:ascii="Calibri" w:hAnsi="Calibri" w:cs="Calibri"/>
                <w:bCs/>
                <w:sz w:val="22"/>
                <w:szCs w:val="22"/>
              </w:rPr>
            </w:pPr>
            <w:r w:rsidRPr="0015450D">
              <w:rPr>
                <w:rFonts w:ascii="Calibri" w:hAnsi="Calibri" w:cs="Calibri"/>
                <w:bCs/>
                <w:sz w:val="22"/>
                <w:szCs w:val="22"/>
              </w:rPr>
              <w:t>XML</w:t>
            </w:r>
          </w:p>
        </w:tc>
        <w:tc>
          <w:tcPr>
            <w:tcW w:w="6459" w:type="dxa"/>
          </w:tcPr>
          <w:p w:rsidR="00E54923" w:rsidRPr="0015450D" w:rsidRDefault="00AD4683" w:rsidP="00D9553A">
            <w:pPr>
              <w:spacing w:before="240"/>
              <w:jc w:val="both"/>
              <w:rPr>
                <w:rFonts w:ascii="Calibri" w:hAnsi="Calibri" w:cs="Calibri"/>
                <w:bCs/>
                <w:sz w:val="22"/>
                <w:szCs w:val="22"/>
              </w:rPr>
            </w:pPr>
            <w:r w:rsidRPr="0015450D">
              <w:rPr>
                <w:rFonts w:ascii="Calibri" w:hAnsi="Calibri" w:cs="Calibri"/>
                <w:bCs/>
                <w:sz w:val="22"/>
                <w:szCs w:val="22"/>
              </w:rPr>
              <w:t xml:space="preserve">Uniwersalny język formalny przeznaczony do reprezentowania różnych danych w strukturalizowany sposób </w:t>
            </w:r>
            <w:r w:rsidR="00E54923" w:rsidRPr="0015450D">
              <w:rPr>
                <w:rFonts w:ascii="Calibri" w:hAnsi="Calibri" w:cs="Calibri"/>
                <w:bCs/>
                <w:sz w:val="22"/>
                <w:szCs w:val="22"/>
              </w:rPr>
              <w:t>(ang. Extensible</w:t>
            </w:r>
            <w:r w:rsidR="004F63B7" w:rsidRPr="0015450D">
              <w:rPr>
                <w:rFonts w:ascii="Calibri" w:hAnsi="Calibri" w:cs="Calibri"/>
                <w:bCs/>
                <w:sz w:val="22"/>
                <w:szCs w:val="22"/>
              </w:rPr>
              <w:t xml:space="preserve"> </w:t>
            </w:r>
            <w:r w:rsidR="00E54923" w:rsidRPr="0015450D">
              <w:rPr>
                <w:rFonts w:ascii="Calibri" w:hAnsi="Calibri" w:cs="Calibri"/>
                <w:bCs/>
                <w:sz w:val="22"/>
                <w:szCs w:val="22"/>
              </w:rPr>
              <w:t>Markup Language, w wolnym tłumaczeniu Rozszerzalny Język Znaczników)</w:t>
            </w:r>
          </w:p>
        </w:tc>
      </w:tr>
      <w:tr w:rsidR="00E54923" w:rsidRPr="00992C2A">
        <w:tc>
          <w:tcPr>
            <w:tcW w:w="3085" w:type="dxa"/>
          </w:tcPr>
          <w:p w:rsidR="00E54923" w:rsidRPr="0015450D" w:rsidRDefault="00E54923" w:rsidP="00D32006">
            <w:pPr>
              <w:spacing w:before="240"/>
              <w:jc w:val="both"/>
              <w:rPr>
                <w:rFonts w:ascii="Calibri" w:hAnsi="Calibri" w:cs="Calibri"/>
                <w:bCs/>
                <w:sz w:val="22"/>
                <w:szCs w:val="22"/>
              </w:rPr>
            </w:pPr>
            <w:r w:rsidRPr="0015450D">
              <w:rPr>
                <w:rFonts w:ascii="Calibri" w:hAnsi="Calibri" w:cs="Calibri"/>
                <w:bCs/>
                <w:sz w:val="22"/>
                <w:szCs w:val="22"/>
              </w:rPr>
              <w:t>zgłoszenie</w:t>
            </w:r>
          </w:p>
        </w:tc>
        <w:tc>
          <w:tcPr>
            <w:tcW w:w="6459" w:type="dxa"/>
          </w:tcPr>
          <w:p w:rsidR="00E54923" w:rsidRPr="0015450D" w:rsidRDefault="00B135E9" w:rsidP="00D9553A">
            <w:pPr>
              <w:spacing w:before="240"/>
              <w:jc w:val="both"/>
              <w:rPr>
                <w:rFonts w:ascii="Calibri" w:hAnsi="Calibri" w:cs="Calibri"/>
                <w:bCs/>
                <w:sz w:val="22"/>
                <w:szCs w:val="22"/>
              </w:rPr>
            </w:pPr>
            <w:r w:rsidRPr="0015450D">
              <w:rPr>
                <w:rFonts w:ascii="Calibri" w:hAnsi="Calibri" w:cs="Calibri"/>
                <w:bCs/>
                <w:sz w:val="22"/>
                <w:szCs w:val="22"/>
              </w:rPr>
              <w:t xml:space="preserve">Zgłoszenie INTRASTAT dokonane w </w:t>
            </w:r>
            <w:r w:rsidR="00713DEA" w:rsidRPr="0015450D">
              <w:rPr>
                <w:rFonts w:ascii="Calibri" w:hAnsi="Calibri" w:cs="Calibri"/>
                <w:bCs/>
                <w:sz w:val="22"/>
                <w:szCs w:val="22"/>
              </w:rPr>
              <w:t>postaci</w:t>
            </w:r>
            <w:r w:rsidRPr="0015450D">
              <w:rPr>
                <w:rFonts w:ascii="Calibri" w:hAnsi="Calibri" w:cs="Calibri"/>
                <w:bCs/>
                <w:sz w:val="22"/>
                <w:szCs w:val="22"/>
              </w:rPr>
              <w:t xml:space="preserve"> elektronicznej z wykorzystaniem systemu teleinformatycznego, zgodne ze specyfikacją XML</w:t>
            </w:r>
          </w:p>
        </w:tc>
      </w:tr>
      <w:tr w:rsidR="00E54923" w:rsidRPr="00992C2A">
        <w:tc>
          <w:tcPr>
            <w:tcW w:w="3085" w:type="dxa"/>
          </w:tcPr>
          <w:p w:rsidR="00E54923" w:rsidRPr="0015450D" w:rsidRDefault="00E54923" w:rsidP="00D32006">
            <w:pPr>
              <w:spacing w:before="240"/>
              <w:jc w:val="both"/>
              <w:rPr>
                <w:rFonts w:ascii="Calibri" w:hAnsi="Calibri" w:cs="Calibri"/>
                <w:bCs/>
                <w:sz w:val="22"/>
                <w:szCs w:val="22"/>
              </w:rPr>
            </w:pPr>
            <w:r w:rsidRPr="0015450D">
              <w:rPr>
                <w:rFonts w:ascii="Calibri" w:hAnsi="Calibri" w:cs="Calibri"/>
                <w:bCs/>
                <w:sz w:val="22"/>
                <w:szCs w:val="22"/>
              </w:rPr>
              <w:t>zgłoszenie częściowe</w:t>
            </w:r>
          </w:p>
        </w:tc>
        <w:tc>
          <w:tcPr>
            <w:tcW w:w="6459" w:type="dxa"/>
          </w:tcPr>
          <w:p w:rsidR="00E54923" w:rsidRPr="0015450D" w:rsidRDefault="00E54923" w:rsidP="00F81CCD">
            <w:pPr>
              <w:spacing w:before="240"/>
              <w:jc w:val="both"/>
              <w:rPr>
                <w:rFonts w:ascii="Calibri" w:hAnsi="Calibri" w:cs="Calibri"/>
                <w:bCs/>
                <w:sz w:val="22"/>
                <w:szCs w:val="22"/>
              </w:rPr>
            </w:pPr>
            <w:r w:rsidRPr="0015450D">
              <w:rPr>
                <w:rFonts w:ascii="Calibri" w:hAnsi="Calibri" w:cs="Calibri"/>
                <w:bCs/>
                <w:sz w:val="22"/>
                <w:szCs w:val="22"/>
              </w:rPr>
              <w:t>Zgłoszenie</w:t>
            </w:r>
            <w:r w:rsidR="00AD4683" w:rsidRPr="0015450D">
              <w:rPr>
                <w:rFonts w:ascii="Calibri" w:hAnsi="Calibri" w:cs="Calibri"/>
                <w:bCs/>
                <w:sz w:val="22"/>
                <w:szCs w:val="22"/>
              </w:rPr>
              <w:t xml:space="preserve"> INTRASTAT</w:t>
            </w:r>
            <w:r w:rsidR="004F63B7" w:rsidRPr="0015450D">
              <w:rPr>
                <w:rFonts w:ascii="Calibri" w:hAnsi="Calibri" w:cs="Calibri"/>
                <w:bCs/>
                <w:sz w:val="22"/>
                <w:szCs w:val="22"/>
              </w:rPr>
              <w:t xml:space="preserve"> </w:t>
            </w:r>
            <w:r w:rsidR="00C200B8" w:rsidRPr="0015450D">
              <w:rPr>
                <w:rFonts w:ascii="Calibri" w:hAnsi="Calibri" w:cs="Calibri"/>
                <w:bCs/>
                <w:sz w:val="22"/>
                <w:szCs w:val="22"/>
              </w:rPr>
              <w:t>obejmujące informacje</w:t>
            </w:r>
            <w:r w:rsidR="004F63B7" w:rsidRPr="0015450D">
              <w:rPr>
                <w:rFonts w:ascii="Calibri" w:hAnsi="Calibri" w:cs="Calibri"/>
                <w:bCs/>
                <w:sz w:val="22"/>
                <w:szCs w:val="22"/>
              </w:rPr>
              <w:t xml:space="preserve"> </w:t>
            </w:r>
            <w:r w:rsidR="00C200B8" w:rsidRPr="0015450D">
              <w:rPr>
                <w:rFonts w:ascii="Calibri" w:hAnsi="Calibri" w:cs="Calibri"/>
                <w:bCs/>
                <w:sz w:val="22"/>
                <w:szCs w:val="22"/>
              </w:rPr>
              <w:t>o części dokonanych przywozów lub wywozów</w:t>
            </w:r>
            <w:r w:rsidR="004F63B7" w:rsidRPr="0015450D">
              <w:rPr>
                <w:rFonts w:ascii="Calibri" w:hAnsi="Calibri" w:cs="Calibri"/>
                <w:bCs/>
                <w:sz w:val="22"/>
                <w:szCs w:val="22"/>
              </w:rPr>
              <w:t xml:space="preserve"> </w:t>
            </w:r>
            <w:r w:rsidR="00C200B8" w:rsidRPr="0015450D">
              <w:rPr>
                <w:rFonts w:ascii="Calibri" w:hAnsi="Calibri" w:cs="Calibri"/>
                <w:bCs/>
                <w:sz w:val="22"/>
                <w:szCs w:val="22"/>
              </w:rPr>
              <w:t xml:space="preserve">towarów, </w:t>
            </w:r>
            <w:r w:rsidR="008B51E7" w:rsidRPr="0015450D">
              <w:rPr>
                <w:rFonts w:ascii="Calibri" w:hAnsi="Calibri" w:cs="Calibri"/>
                <w:bCs/>
                <w:sz w:val="22"/>
                <w:szCs w:val="22"/>
              </w:rPr>
              <w:t>o którym mowa w §</w:t>
            </w:r>
            <w:r w:rsidRPr="0015450D">
              <w:rPr>
                <w:rFonts w:ascii="Calibri" w:hAnsi="Calibri" w:cs="Calibri"/>
                <w:bCs/>
                <w:sz w:val="22"/>
                <w:szCs w:val="22"/>
              </w:rPr>
              <w:t>5 rozporządzenia</w:t>
            </w:r>
          </w:p>
        </w:tc>
      </w:tr>
      <w:tr w:rsidR="00E54923" w:rsidRPr="00992C2A">
        <w:tc>
          <w:tcPr>
            <w:tcW w:w="3085" w:type="dxa"/>
          </w:tcPr>
          <w:p w:rsidR="00E54923" w:rsidRPr="0015450D" w:rsidRDefault="00E54923" w:rsidP="00D32006">
            <w:pPr>
              <w:spacing w:before="240"/>
              <w:jc w:val="both"/>
              <w:rPr>
                <w:rFonts w:ascii="Calibri" w:hAnsi="Calibri" w:cs="Calibri"/>
                <w:bCs/>
                <w:sz w:val="22"/>
                <w:szCs w:val="22"/>
              </w:rPr>
            </w:pPr>
            <w:r w:rsidRPr="0015450D">
              <w:rPr>
                <w:rFonts w:ascii="Calibri" w:hAnsi="Calibri" w:cs="Calibri"/>
                <w:bCs/>
                <w:sz w:val="22"/>
                <w:szCs w:val="22"/>
              </w:rPr>
              <w:t>zgłoszenie zerowe</w:t>
            </w:r>
          </w:p>
        </w:tc>
        <w:tc>
          <w:tcPr>
            <w:tcW w:w="6459" w:type="dxa"/>
          </w:tcPr>
          <w:p w:rsidR="00E54923" w:rsidRPr="0015450D" w:rsidRDefault="00E54923" w:rsidP="00F81CCD">
            <w:pPr>
              <w:spacing w:before="240"/>
              <w:jc w:val="both"/>
              <w:rPr>
                <w:rFonts w:ascii="Calibri" w:hAnsi="Calibri" w:cs="Calibri"/>
                <w:bCs/>
                <w:sz w:val="22"/>
                <w:szCs w:val="22"/>
              </w:rPr>
            </w:pPr>
            <w:r w:rsidRPr="0015450D">
              <w:rPr>
                <w:rFonts w:ascii="Calibri" w:hAnsi="Calibri" w:cs="Calibri"/>
                <w:bCs/>
                <w:sz w:val="22"/>
                <w:szCs w:val="22"/>
              </w:rPr>
              <w:t>Zgłoszenie</w:t>
            </w:r>
            <w:r w:rsidR="008B51E7" w:rsidRPr="0015450D">
              <w:rPr>
                <w:rFonts w:ascii="Calibri" w:hAnsi="Calibri" w:cs="Calibri"/>
                <w:bCs/>
                <w:sz w:val="22"/>
                <w:szCs w:val="22"/>
              </w:rPr>
              <w:t xml:space="preserve"> INTRASTAT</w:t>
            </w:r>
            <w:r w:rsidR="004F63B7" w:rsidRPr="0015450D">
              <w:rPr>
                <w:rFonts w:ascii="Calibri" w:hAnsi="Calibri" w:cs="Calibri"/>
                <w:bCs/>
                <w:sz w:val="22"/>
                <w:szCs w:val="22"/>
              </w:rPr>
              <w:t xml:space="preserve"> </w:t>
            </w:r>
            <w:r w:rsidR="00C200B8" w:rsidRPr="0015450D">
              <w:rPr>
                <w:rFonts w:ascii="Calibri" w:hAnsi="Calibri" w:cs="Calibri"/>
                <w:bCs/>
                <w:sz w:val="22"/>
                <w:szCs w:val="22"/>
              </w:rPr>
              <w:t>za okres sprawozdawczy, w którym osoba zobowiązana nie dokonała żadnych przywozów</w:t>
            </w:r>
            <w:r w:rsidR="004F63B7" w:rsidRPr="0015450D">
              <w:rPr>
                <w:rFonts w:ascii="Calibri" w:hAnsi="Calibri" w:cs="Calibri"/>
                <w:bCs/>
                <w:sz w:val="22"/>
                <w:szCs w:val="22"/>
              </w:rPr>
              <w:t xml:space="preserve"> </w:t>
            </w:r>
            <w:r w:rsidR="00C200B8" w:rsidRPr="0015450D">
              <w:rPr>
                <w:rFonts w:ascii="Calibri" w:hAnsi="Calibri" w:cs="Calibri"/>
                <w:bCs/>
                <w:sz w:val="22"/>
                <w:szCs w:val="22"/>
              </w:rPr>
              <w:t>lub wywozów towarów (</w:t>
            </w:r>
            <w:r w:rsidR="008B51E7" w:rsidRPr="0015450D">
              <w:rPr>
                <w:rFonts w:ascii="Calibri" w:hAnsi="Calibri" w:cs="Calibri"/>
                <w:bCs/>
                <w:sz w:val="22"/>
                <w:szCs w:val="22"/>
              </w:rPr>
              <w:t>§</w:t>
            </w:r>
            <w:r w:rsidRPr="0015450D">
              <w:rPr>
                <w:rFonts w:ascii="Calibri" w:hAnsi="Calibri" w:cs="Calibri"/>
                <w:bCs/>
                <w:sz w:val="22"/>
                <w:szCs w:val="22"/>
              </w:rPr>
              <w:t>1</w:t>
            </w:r>
            <w:r w:rsidR="00125F52" w:rsidRPr="0015450D">
              <w:rPr>
                <w:rFonts w:ascii="Calibri" w:hAnsi="Calibri" w:cs="Calibri"/>
                <w:bCs/>
                <w:sz w:val="22"/>
                <w:szCs w:val="22"/>
              </w:rPr>
              <w:t>6</w:t>
            </w:r>
            <w:r w:rsidR="007D0A50" w:rsidRPr="0015450D">
              <w:rPr>
                <w:rFonts w:ascii="Calibri" w:hAnsi="Calibri" w:cs="Calibri"/>
                <w:bCs/>
                <w:sz w:val="22"/>
                <w:szCs w:val="22"/>
              </w:rPr>
              <w:t xml:space="preserve"> rozporządzenia</w:t>
            </w:r>
            <w:r w:rsidR="00C200B8" w:rsidRPr="0015450D">
              <w:rPr>
                <w:rFonts w:ascii="Calibri" w:hAnsi="Calibri" w:cs="Calibri"/>
                <w:bCs/>
                <w:sz w:val="22"/>
                <w:szCs w:val="22"/>
              </w:rPr>
              <w:t>)</w:t>
            </w:r>
          </w:p>
        </w:tc>
      </w:tr>
    </w:tbl>
    <w:p w:rsidR="00DC0F8C" w:rsidRPr="0015450D" w:rsidRDefault="00E15AF9" w:rsidP="003124B0">
      <w:pPr>
        <w:pStyle w:val="N1"/>
      </w:pPr>
      <w:bookmarkStart w:id="6" w:name="_Toc283461100"/>
      <w:r>
        <w:br w:type="page"/>
      </w:r>
      <w:bookmarkStart w:id="7" w:name="_Toc64376590"/>
      <w:r w:rsidR="003124B0">
        <w:lastRenderedPageBreak/>
        <w:t xml:space="preserve">ROZDZIAŁ I </w:t>
      </w:r>
      <w:r w:rsidR="00C168F8" w:rsidRPr="0015450D">
        <w:t xml:space="preserve">– </w:t>
      </w:r>
      <w:r w:rsidR="00820F29" w:rsidRPr="0015450D">
        <w:t>Wykaz aktów prawnych</w:t>
      </w:r>
      <w:bookmarkEnd w:id="6"/>
      <w:bookmarkEnd w:id="7"/>
    </w:p>
    <w:p w:rsidR="000A7C43" w:rsidRPr="0015450D" w:rsidRDefault="000A7C43" w:rsidP="00DE65C7">
      <w:pPr>
        <w:numPr>
          <w:ilvl w:val="1"/>
          <w:numId w:val="3"/>
        </w:numPr>
        <w:spacing w:before="240" w:after="240"/>
        <w:jc w:val="both"/>
        <w:outlineLvl w:val="0"/>
        <w:rPr>
          <w:rFonts w:ascii="Calibri Light" w:hAnsi="Calibri Light" w:cs="Calibri Light"/>
          <w:b/>
          <w:bCs/>
          <w:sz w:val="32"/>
          <w:szCs w:val="32"/>
        </w:rPr>
      </w:pPr>
      <w:bookmarkStart w:id="8" w:name="_Toc283461101"/>
      <w:bookmarkStart w:id="9" w:name="_Toc64376591"/>
      <w:r w:rsidRPr="0015450D">
        <w:rPr>
          <w:rFonts w:ascii="Calibri Light" w:hAnsi="Calibri Light" w:cs="Calibri Light"/>
          <w:b/>
          <w:bCs/>
          <w:sz w:val="32"/>
          <w:szCs w:val="32"/>
        </w:rPr>
        <w:t xml:space="preserve">Przepisy </w:t>
      </w:r>
      <w:r w:rsidR="004A5C44" w:rsidRPr="0015450D">
        <w:rPr>
          <w:rFonts w:ascii="Calibri Light" w:hAnsi="Calibri Light" w:cs="Calibri Light"/>
          <w:b/>
          <w:bCs/>
          <w:sz w:val="32"/>
          <w:szCs w:val="32"/>
        </w:rPr>
        <w:t>unijne</w:t>
      </w:r>
      <w:r w:rsidRPr="0015450D">
        <w:rPr>
          <w:rFonts w:ascii="Calibri Light" w:hAnsi="Calibri Light" w:cs="Calibri Light"/>
          <w:b/>
          <w:bCs/>
          <w:sz w:val="32"/>
          <w:szCs w:val="32"/>
        </w:rPr>
        <w:t xml:space="preserve"> regulujące zasady dokonywania zgłoszeń INTRASTAT</w:t>
      </w:r>
      <w:bookmarkEnd w:id="8"/>
      <w:bookmarkEnd w:id="9"/>
    </w:p>
    <w:p w:rsidR="00951DCB" w:rsidRPr="0015450D" w:rsidRDefault="00951DCB" w:rsidP="00D32006">
      <w:pPr>
        <w:numPr>
          <w:ilvl w:val="1"/>
          <w:numId w:val="4"/>
        </w:numPr>
        <w:tabs>
          <w:tab w:val="num" w:pos="540"/>
        </w:tabs>
        <w:spacing w:before="240"/>
        <w:jc w:val="both"/>
        <w:rPr>
          <w:rFonts w:ascii="Calibri" w:hAnsi="Calibri" w:cs="Calibri"/>
          <w:bCs/>
          <w:sz w:val="22"/>
          <w:szCs w:val="22"/>
        </w:rPr>
      </w:pPr>
      <w:r w:rsidRPr="0015450D">
        <w:rPr>
          <w:rFonts w:ascii="Calibri" w:hAnsi="Calibri" w:cs="Calibri"/>
          <w:bCs/>
          <w:sz w:val="22"/>
          <w:szCs w:val="22"/>
        </w:rPr>
        <w:t>Rozporządzenie Parlamentu Europejskiego i Rady (WE) nr 638/2004 z dnia 31 marca 2004</w:t>
      </w:r>
      <w:r w:rsidRPr="0015450D">
        <w:rPr>
          <w:rFonts w:ascii="Calibri" w:hAnsi="Calibri" w:cs="Calibri"/>
          <w:sz w:val="22"/>
          <w:szCs w:val="22"/>
        </w:rPr>
        <w:t> </w:t>
      </w:r>
      <w:r w:rsidRPr="0015450D">
        <w:rPr>
          <w:rFonts w:ascii="Calibri" w:hAnsi="Calibri" w:cs="Calibri"/>
          <w:bCs/>
          <w:sz w:val="22"/>
          <w:szCs w:val="22"/>
        </w:rPr>
        <w:t xml:space="preserve">r. </w:t>
      </w:r>
      <w:r w:rsidR="00F81CCD">
        <w:rPr>
          <w:rFonts w:ascii="Calibri" w:hAnsi="Calibri" w:cs="Calibri"/>
          <w:bCs/>
          <w:sz w:val="22"/>
          <w:szCs w:val="22"/>
        </w:rPr>
        <w:br/>
      </w:r>
      <w:r w:rsidRPr="0015450D">
        <w:rPr>
          <w:rFonts w:ascii="Calibri" w:hAnsi="Calibri" w:cs="Calibri"/>
          <w:bCs/>
          <w:sz w:val="22"/>
          <w:szCs w:val="22"/>
        </w:rPr>
        <w:t>w sprawie danych statystycznych Wspólnoty odnoszących się do handlu towarami między Państwami Członkowskimi oraz uchylające rozporządzenie Rady (EWG) nr</w:t>
      </w:r>
      <w:r w:rsidRPr="0015450D">
        <w:rPr>
          <w:rFonts w:ascii="Calibri" w:hAnsi="Calibri" w:cs="Calibri"/>
          <w:sz w:val="22"/>
          <w:szCs w:val="22"/>
        </w:rPr>
        <w:t> </w:t>
      </w:r>
      <w:r w:rsidRPr="0015450D">
        <w:rPr>
          <w:rFonts w:ascii="Calibri" w:hAnsi="Calibri" w:cs="Calibri"/>
          <w:bCs/>
          <w:sz w:val="22"/>
          <w:szCs w:val="22"/>
        </w:rPr>
        <w:t>3330/91 (Dz.</w:t>
      </w:r>
      <w:r w:rsidRPr="0015450D">
        <w:rPr>
          <w:rFonts w:ascii="Calibri" w:hAnsi="Calibri" w:cs="Calibri"/>
          <w:sz w:val="22"/>
          <w:szCs w:val="22"/>
        </w:rPr>
        <w:t> </w:t>
      </w:r>
      <w:r w:rsidRPr="0015450D">
        <w:rPr>
          <w:rFonts w:ascii="Calibri" w:hAnsi="Calibri" w:cs="Calibri"/>
          <w:bCs/>
          <w:sz w:val="22"/>
          <w:szCs w:val="22"/>
        </w:rPr>
        <w:t xml:space="preserve">Urz. UE L 102 </w:t>
      </w:r>
      <w:r w:rsidR="00F81CCD">
        <w:rPr>
          <w:rFonts w:ascii="Calibri" w:hAnsi="Calibri" w:cs="Calibri"/>
          <w:bCs/>
          <w:sz w:val="22"/>
          <w:szCs w:val="22"/>
        </w:rPr>
        <w:br/>
      </w:r>
      <w:r w:rsidRPr="0015450D">
        <w:rPr>
          <w:rFonts w:ascii="Calibri" w:hAnsi="Calibri" w:cs="Calibri"/>
          <w:bCs/>
          <w:sz w:val="22"/>
          <w:szCs w:val="22"/>
        </w:rPr>
        <w:t>z 07.04.2004 r., z późn. zm.);</w:t>
      </w:r>
    </w:p>
    <w:p w:rsidR="00951DCB" w:rsidRPr="0015450D" w:rsidRDefault="00951DCB" w:rsidP="00D32006">
      <w:pPr>
        <w:numPr>
          <w:ilvl w:val="1"/>
          <w:numId w:val="4"/>
        </w:numPr>
        <w:tabs>
          <w:tab w:val="num" w:pos="540"/>
        </w:tabs>
        <w:spacing w:before="240"/>
        <w:jc w:val="both"/>
        <w:rPr>
          <w:rFonts w:ascii="Calibri" w:hAnsi="Calibri" w:cs="Calibri"/>
          <w:bCs/>
          <w:sz w:val="22"/>
          <w:szCs w:val="22"/>
        </w:rPr>
      </w:pPr>
      <w:r w:rsidRPr="0015450D">
        <w:rPr>
          <w:rFonts w:ascii="Calibri" w:hAnsi="Calibri" w:cs="Calibri"/>
          <w:bCs/>
          <w:sz w:val="22"/>
          <w:szCs w:val="22"/>
        </w:rPr>
        <w:t>Rozporządzenie Komisji (WE) nr 1982/2004 z dnia 18 listopada 2004</w:t>
      </w:r>
      <w:r w:rsidRPr="0015450D">
        <w:rPr>
          <w:rFonts w:ascii="Calibri" w:hAnsi="Calibri" w:cs="Calibri"/>
          <w:sz w:val="22"/>
          <w:szCs w:val="22"/>
        </w:rPr>
        <w:t> </w:t>
      </w:r>
      <w:r w:rsidRPr="0015450D">
        <w:rPr>
          <w:rFonts w:ascii="Calibri" w:hAnsi="Calibri" w:cs="Calibri"/>
          <w:bCs/>
          <w:sz w:val="22"/>
          <w:szCs w:val="22"/>
        </w:rPr>
        <w:t>r. wykonujące rozporządzenie (WE) nr 638/2004 Parlamentu Europejskiego i Rady w sprawie danych statystycznych Wspólnoty odnoszących się do handlu towarami między Państwami Członkowskimi i uchylające rozporządzenia Rady (WE) nr 1901/2000 oraz (EWG) nr 3590/92 (Dz.</w:t>
      </w:r>
      <w:r w:rsidR="004F63B7" w:rsidRPr="0015450D">
        <w:rPr>
          <w:rFonts w:ascii="Calibri" w:hAnsi="Calibri" w:cs="Calibri"/>
          <w:bCs/>
          <w:sz w:val="22"/>
          <w:szCs w:val="22"/>
        </w:rPr>
        <w:t xml:space="preserve"> </w:t>
      </w:r>
      <w:r w:rsidRPr="0015450D">
        <w:rPr>
          <w:rFonts w:ascii="Calibri" w:hAnsi="Calibri" w:cs="Calibri"/>
          <w:bCs/>
          <w:sz w:val="22"/>
          <w:szCs w:val="22"/>
        </w:rPr>
        <w:t>Urz. UE L 343</w:t>
      </w:r>
      <w:r w:rsidR="00417CD1" w:rsidRPr="0015450D">
        <w:rPr>
          <w:rFonts w:ascii="Calibri" w:hAnsi="Calibri" w:cs="Calibri"/>
          <w:bCs/>
          <w:sz w:val="22"/>
          <w:szCs w:val="22"/>
        </w:rPr>
        <w:t>.</w:t>
      </w:r>
      <w:r w:rsidRPr="0015450D">
        <w:rPr>
          <w:rFonts w:ascii="Calibri" w:hAnsi="Calibri" w:cs="Calibri"/>
          <w:bCs/>
          <w:sz w:val="22"/>
          <w:szCs w:val="22"/>
        </w:rPr>
        <w:t>3 z 19.11.2004 r., z późn. zm.);</w:t>
      </w:r>
    </w:p>
    <w:p w:rsidR="00251DA7" w:rsidRPr="0015450D" w:rsidRDefault="000B55B2" w:rsidP="00D32006">
      <w:pPr>
        <w:numPr>
          <w:ilvl w:val="1"/>
          <w:numId w:val="4"/>
        </w:numPr>
        <w:tabs>
          <w:tab w:val="num" w:pos="540"/>
        </w:tabs>
        <w:spacing w:before="240"/>
        <w:jc w:val="both"/>
        <w:rPr>
          <w:rFonts w:ascii="Calibri" w:hAnsi="Calibri" w:cs="Calibri"/>
          <w:bCs/>
          <w:sz w:val="22"/>
          <w:szCs w:val="22"/>
        </w:rPr>
      </w:pPr>
      <w:r w:rsidRPr="0015450D">
        <w:rPr>
          <w:rFonts w:ascii="Calibri" w:hAnsi="Calibri" w:cs="Calibri"/>
          <w:bCs/>
          <w:sz w:val="22"/>
          <w:szCs w:val="22"/>
        </w:rPr>
        <w:t xml:space="preserve">Rozporządzenie Rady (EWG) nr 2658/87 </w:t>
      </w:r>
      <w:r w:rsidR="00833938" w:rsidRPr="0015450D">
        <w:rPr>
          <w:rFonts w:ascii="Calibri" w:hAnsi="Calibri" w:cs="Calibri"/>
          <w:bCs/>
          <w:sz w:val="22"/>
          <w:szCs w:val="22"/>
        </w:rPr>
        <w:t xml:space="preserve">z dnia 23 lipca 1987 r. </w:t>
      </w:r>
      <w:r w:rsidRPr="0015450D">
        <w:rPr>
          <w:rFonts w:ascii="Calibri" w:hAnsi="Calibri" w:cs="Calibri"/>
          <w:bCs/>
          <w:sz w:val="22"/>
          <w:szCs w:val="22"/>
        </w:rPr>
        <w:t xml:space="preserve">w sprawie nomenklatury taryfowej </w:t>
      </w:r>
      <w:r w:rsidR="00F81CCD">
        <w:rPr>
          <w:rFonts w:ascii="Calibri" w:hAnsi="Calibri" w:cs="Calibri"/>
          <w:bCs/>
          <w:sz w:val="22"/>
          <w:szCs w:val="22"/>
        </w:rPr>
        <w:br/>
      </w:r>
      <w:r w:rsidRPr="0015450D">
        <w:rPr>
          <w:rFonts w:ascii="Calibri" w:hAnsi="Calibri" w:cs="Calibri"/>
          <w:bCs/>
          <w:sz w:val="22"/>
          <w:szCs w:val="22"/>
        </w:rPr>
        <w:t>i statystycznej oraz w sprawie Wspólnej Taryfy Celnej (</w:t>
      </w:r>
      <w:r w:rsidR="002E1141" w:rsidRPr="0015450D">
        <w:rPr>
          <w:rFonts w:ascii="Calibri" w:hAnsi="Calibri" w:cs="Calibri"/>
          <w:bCs/>
          <w:sz w:val="22"/>
          <w:szCs w:val="22"/>
        </w:rPr>
        <w:t>Dz.</w:t>
      </w:r>
      <w:r w:rsidR="004F63B7" w:rsidRPr="0015450D">
        <w:rPr>
          <w:rFonts w:ascii="Calibri" w:hAnsi="Calibri" w:cs="Calibri"/>
          <w:bCs/>
          <w:sz w:val="22"/>
          <w:szCs w:val="22"/>
        </w:rPr>
        <w:t xml:space="preserve"> </w:t>
      </w:r>
      <w:r w:rsidR="002E1141" w:rsidRPr="0015450D">
        <w:rPr>
          <w:rFonts w:ascii="Calibri" w:hAnsi="Calibri" w:cs="Calibri"/>
          <w:bCs/>
          <w:sz w:val="22"/>
          <w:szCs w:val="22"/>
        </w:rPr>
        <w:t>U</w:t>
      </w:r>
      <w:r w:rsidR="00F713E4" w:rsidRPr="0015450D">
        <w:rPr>
          <w:rFonts w:ascii="Calibri" w:hAnsi="Calibri" w:cs="Calibri"/>
          <w:bCs/>
          <w:sz w:val="22"/>
          <w:szCs w:val="22"/>
        </w:rPr>
        <w:t>rz</w:t>
      </w:r>
      <w:r w:rsidR="002E1141" w:rsidRPr="0015450D">
        <w:rPr>
          <w:rFonts w:ascii="Calibri" w:hAnsi="Calibri" w:cs="Calibri"/>
          <w:bCs/>
          <w:sz w:val="22"/>
          <w:szCs w:val="22"/>
        </w:rPr>
        <w:t xml:space="preserve">. </w:t>
      </w:r>
      <w:r w:rsidR="00F713E4" w:rsidRPr="0015450D">
        <w:rPr>
          <w:rFonts w:ascii="Calibri" w:hAnsi="Calibri" w:cs="Calibri"/>
          <w:bCs/>
          <w:sz w:val="22"/>
          <w:szCs w:val="22"/>
        </w:rPr>
        <w:t xml:space="preserve">UE </w:t>
      </w:r>
      <w:r w:rsidR="002E1141" w:rsidRPr="0015450D">
        <w:rPr>
          <w:rFonts w:ascii="Calibri" w:hAnsi="Calibri" w:cs="Calibri"/>
          <w:bCs/>
          <w:sz w:val="22"/>
          <w:szCs w:val="22"/>
        </w:rPr>
        <w:t>L 256</w:t>
      </w:r>
      <w:r w:rsidR="00833938" w:rsidRPr="0015450D">
        <w:rPr>
          <w:rFonts w:ascii="Calibri" w:hAnsi="Calibri" w:cs="Calibri"/>
          <w:bCs/>
          <w:sz w:val="22"/>
          <w:szCs w:val="22"/>
        </w:rPr>
        <w:t>.1</w:t>
      </w:r>
      <w:r w:rsidR="002E1141" w:rsidRPr="0015450D">
        <w:rPr>
          <w:rFonts w:ascii="Calibri" w:hAnsi="Calibri" w:cs="Calibri"/>
          <w:bCs/>
          <w:sz w:val="22"/>
          <w:szCs w:val="22"/>
        </w:rPr>
        <w:t xml:space="preserve"> z</w:t>
      </w:r>
      <w:r w:rsidR="00016D4C" w:rsidRPr="0015450D">
        <w:rPr>
          <w:rFonts w:ascii="Calibri" w:hAnsi="Calibri" w:cs="Calibri"/>
          <w:bCs/>
          <w:sz w:val="22"/>
          <w:szCs w:val="22"/>
        </w:rPr>
        <w:t> </w:t>
      </w:r>
      <w:r w:rsidR="00B135E9" w:rsidRPr="0015450D">
        <w:rPr>
          <w:rFonts w:ascii="Calibri" w:hAnsi="Calibri" w:cs="Calibri"/>
          <w:bCs/>
          <w:sz w:val="22"/>
          <w:szCs w:val="22"/>
        </w:rPr>
        <w:t>0</w:t>
      </w:r>
      <w:r w:rsidR="002E1141" w:rsidRPr="0015450D">
        <w:rPr>
          <w:rFonts w:ascii="Calibri" w:hAnsi="Calibri" w:cs="Calibri"/>
          <w:bCs/>
          <w:sz w:val="22"/>
          <w:szCs w:val="22"/>
        </w:rPr>
        <w:t>7.</w:t>
      </w:r>
      <w:r w:rsidR="00B135E9" w:rsidRPr="0015450D">
        <w:rPr>
          <w:rFonts w:ascii="Calibri" w:hAnsi="Calibri" w:cs="Calibri"/>
          <w:bCs/>
          <w:sz w:val="22"/>
          <w:szCs w:val="22"/>
        </w:rPr>
        <w:t>0</w:t>
      </w:r>
      <w:r w:rsidR="002E1141" w:rsidRPr="0015450D">
        <w:rPr>
          <w:rFonts w:ascii="Calibri" w:hAnsi="Calibri" w:cs="Calibri"/>
          <w:bCs/>
          <w:sz w:val="22"/>
          <w:szCs w:val="22"/>
        </w:rPr>
        <w:t>9.1987, z późn.</w:t>
      </w:r>
      <w:r w:rsidR="004F63B7" w:rsidRPr="0015450D">
        <w:rPr>
          <w:rFonts w:ascii="Calibri" w:hAnsi="Calibri" w:cs="Calibri"/>
          <w:bCs/>
          <w:sz w:val="22"/>
          <w:szCs w:val="22"/>
        </w:rPr>
        <w:t xml:space="preserve"> </w:t>
      </w:r>
      <w:r w:rsidR="002E1141" w:rsidRPr="0015450D">
        <w:rPr>
          <w:rFonts w:ascii="Calibri" w:hAnsi="Calibri" w:cs="Calibri"/>
          <w:bCs/>
          <w:sz w:val="22"/>
          <w:szCs w:val="22"/>
        </w:rPr>
        <w:t>zm.</w:t>
      </w:r>
      <w:r w:rsidR="006D2AA3" w:rsidRPr="0015450D">
        <w:rPr>
          <w:rFonts w:ascii="Calibri" w:hAnsi="Calibri" w:cs="Calibri"/>
          <w:bCs/>
          <w:sz w:val="22"/>
          <w:szCs w:val="22"/>
        </w:rPr>
        <w:t>);</w:t>
      </w:r>
    </w:p>
    <w:p w:rsidR="008653FB" w:rsidRPr="0015450D" w:rsidRDefault="00B75ED3" w:rsidP="00D32006">
      <w:pPr>
        <w:numPr>
          <w:ilvl w:val="1"/>
          <w:numId w:val="4"/>
        </w:numPr>
        <w:tabs>
          <w:tab w:val="num" w:pos="540"/>
        </w:tabs>
        <w:spacing w:before="240"/>
        <w:jc w:val="both"/>
        <w:rPr>
          <w:rFonts w:ascii="Calibri" w:hAnsi="Calibri" w:cs="Calibri"/>
          <w:bCs/>
          <w:sz w:val="22"/>
          <w:szCs w:val="22"/>
        </w:rPr>
      </w:pPr>
      <w:r w:rsidRPr="0015450D">
        <w:rPr>
          <w:rFonts w:ascii="Calibri" w:hAnsi="Calibri" w:cs="Calibri"/>
          <w:bCs/>
          <w:sz w:val="22"/>
          <w:szCs w:val="22"/>
        </w:rPr>
        <w:t xml:space="preserve">Rozporządzenie </w:t>
      </w:r>
      <w:r w:rsidR="0040791D" w:rsidRPr="0015450D">
        <w:rPr>
          <w:rFonts w:ascii="Calibri" w:hAnsi="Calibri" w:cs="Calibri"/>
          <w:bCs/>
          <w:sz w:val="22"/>
          <w:szCs w:val="22"/>
        </w:rPr>
        <w:t xml:space="preserve">wykonawcze </w:t>
      </w:r>
      <w:r w:rsidRPr="0015450D">
        <w:rPr>
          <w:rFonts w:ascii="Calibri" w:hAnsi="Calibri" w:cs="Calibri"/>
          <w:bCs/>
          <w:sz w:val="22"/>
          <w:szCs w:val="22"/>
        </w:rPr>
        <w:t xml:space="preserve">Komisji (UE) nr </w:t>
      </w:r>
      <w:r w:rsidR="00346B78" w:rsidRPr="0015450D">
        <w:rPr>
          <w:rFonts w:ascii="Calibri" w:hAnsi="Calibri" w:cs="Calibri"/>
          <w:bCs/>
          <w:sz w:val="22"/>
          <w:szCs w:val="22"/>
        </w:rPr>
        <w:t>2020</w:t>
      </w:r>
      <w:r w:rsidR="0040791D" w:rsidRPr="0015450D">
        <w:rPr>
          <w:rFonts w:ascii="Calibri" w:hAnsi="Calibri" w:cs="Calibri"/>
          <w:bCs/>
          <w:sz w:val="22"/>
          <w:szCs w:val="22"/>
        </w:rPr>
        <w:t>/</w:t>
      </w:r>
      <w:r w:rsidR="000C7729" w:rsidRPr="0015450D">
        <w:rPr>
          <w:rFonts w:ascii="Calibri" w:hAnsi="Calibri" w:cs="Calibri"/>
          <w:bCs/>
          <w:sz w:val="22"/>
          <w:szCs w:val="22"/>
        </w:rPr>
        <w:t xml:space="preserve">1577 </w:t>
      </w:r>
      <w:r w:rsidRPr="0015450D">
        <w:rPr>
          <w:rFonts w:ascii="Calibri" w:hAnsi="Calibri" w:cs="Calibri"/>
          <w:bCs/>
          <w:sz w:val="22"/>
          <w:szCs w:val="22"/>
        </w:rPr>
        <w:t xml:space="preserve">z dnia </w:t>
      </w:r>
      <w:r w:rsidR="00346B78" w:rsidRPr="0015450D">
        <w:rPr>
          <w:rFonts w:ascii="Calibri" w:hAnsi="Calibri" w:cs="Calibri"/>
          <w:bCs/>
          <w:sz w:val="22"/>
          <w:szCs w:val="22"/>
        </w:rPr>
        <w:t>21 września  2020 </w:t>
      </w:r>
      <w:r w:rsidRPr="0015450D">
        <w:rPr>
          <w:rFonts w:ascii="Calibri" w:hAnsi="Calibri" w:cs="Calibri"/>
          <w:bCs/>
          <w:sz w:val="22"/>
          <w:szCs w:val="22"/>
        </w:rPr>
        <w:t>r. zmieniające załącznik I do rozporządzenia Rady (EWG) nr 2658/87 w sprawie nomenklatury taryfowej i statystycznej oraz w sprawie Wspólnej Taryfy Celnej</w:t>
      </w:r>
      <w:r w:rsidR="004F63B7" w:rsidRPr="0015450D">
        <w:rPr>
          <w:rFonts w:ascii="Calibri" w:hAnsi="Calibri" w:cs="Calibri"/>
          <w:bCs/>
          <w:sz w:val="22"/>
          <w:szCs w:val="22"/>
        </w:rPr>
        <w:t xml:space="preserve"> </w:t>
      </w:r>
      <w:r w:rsidRPr="0015450D">
        <w:rPr>
          <w:rFonts w:ascii="Calibri" w:hAnsi="Calibri" w:cs="Calibri"/>
          <w:bCs/>
          <w:sz w:val="22"/>
          <w:szCs w:val="22"/>
        </w:rPr>
        <w:t>(</w:t>
      </w:r>
      <w:r w:rsidR="00EB3497" w:rsidRPr="0015450D">
        <w:rPr>
          <w:rFonts w:ascii="Calibri" w:hAnsi="Calibri" w:cs="Calibri"/>
          <w:bCs/>
          <w:sz w:val="22"/>
          <w:szCs w:val="22"/>
        </w:rPr>
        <w:t>Dz.</w:t>
      </w:r>
      <w:r w:rsidR="004F63B7" w:rsidRPr="0015450D">
        <w:rPr>
          <w:rFonts w:ascii="Calibri" w:hAnsi="Calibri" w:cs="Calibri"/>
          <w:bCs/>
          <w:sz w:val="22"/>
          <w:szCs w:val="22"/>
        </w:rPr>
        <w:t xml:space="preserve"> </w:t>
      </w:r>
      <w:r w:rsidR="00EB3497" w:rsidRPr="0015450D">
        <w:rPr>
          <w:rFonts w:ascii="Calibri" w:hAnsi="Calibri" w:cs="Calibri"/>
          <w:bCs/>
          <w:sz w:val="22"/>
          <w:szCs w:val="22"/>
        </w:rPr>
        <w:t>U</w:t>
      </w:r>
      <w:r w:rsidR="004F63B7" w:rsidRPr="0015450D">
        <w:rPr>
          <w:rFonts w:ascii="Calibri" w:hAnsi="Calibri" w:cs="Calibri"/>
          <w:bCs/>
          <w:sz w:val="22"/>
          <w:szCs w:val="22"/>
        </w:rPr>
        <w:t>rz</w:t>
      </w:r>
      <w:r w:rsidR="00EB3497" w:rsidRPr="0015450D">
        <w:rPr>
          <w:rFonts w:ascii="Calibri" w:hAnsi="Calibri" w:cs="Calibri"/>
          <w:bCs/>
          <w:sz w:val="22"/>
          <w:szCs w:val="22"/>
        </w:rPr>
        <w:t xml:space="preserve">. </w:t>
      </w:r>
      <w:r w:rsidR="004F63B7" w:rsidRPr="0015450D">
        <w:rPr>
          <w:rFonts w:ascii="Calibri" w:hAnsi="Calibri" w:cs="Calibri"/>
          <w:bCs/>
          <w:sz w:val="22"/>
          <w:szCs w:val="22"/>
        </w:rPr>
        <w:t xml:space="preserve">UE </w:t>
      </w:r>
      <w:r w:rsidR="00EB3497" w:rsidRPr="0015450D">
        <w:rPr>
          <w:rFonts w:ascii="Calibri" w:hAnsi="Calibri" w:cs="Calibri"/>
          <w:bCs/>
          <w:sz w:val="22"/>
          <w:szCs w:val="22"/>
        </w:rPr>
        <w:t xml:space="preserve">L </w:t>
      </w:r>
      <w:r w:rsidR="0040791D" w:rsidRPr="0015450D">
        <w:rPr>
          <w:rFonts w:ascii="Calibri" w:hAnsi="Calibri" w:cs="Calibri"/>
          <w:bCs/>
          <w:sz w:val="22"/>
          <w:szCs w:val="22"/>
        </w:rPr>
        <w:t> </w:t>
      </w:r>
      <w:r w:rsidR="000C7729" w:rsidRPr="0015450D">
        <w:rPr>
          <w:rFonts w:ascii="Calibri" w:hAnsi="Calibri" w:cs="Calibri"/>
          <w:bCs/>
          <w:sz w:val="22"/>
          <w:szCs w:val="22"/>
        </w:rPr>
        <w:t>361</w:t>
      </w:r>
      <w:r w:rsidR="0040791D" w:rsidRPr="0015450D">
        <w:rPr>
          <w:rFonts w:ascii="Calibri" w:hAnsi="Calibri" w:cs="Calibri"/>
          <w:bCs/>
          <w:sz w:val="22"/>
          <w:szCs w:val="22"/>
        </w:rPr>
        <w:t>.1</w:t>
      </w:r>
      <w:r w:rsidR="004F63B7" w:rsidRPr="0015450D">
        <w:rPr>
          <w:rFonts w:ascii="Calibri" w:hAnsi="Calibri" w:cs="Calibri"/>
          <w:bCs/>
          <w:sz w:val="22"/>
          <w:szCs w:val="22"/>
        </w:rPr>
        <w:t xml:space="preserve"> </w:t>
      </w:r>
      <w:r w:rsidR="00EB3497" w:rsidRPr="0015450D">
        <w:rPr>
          <w:rFonts w:ascii="Calibri" w:hAnsi="Calibri" w:cs="Calibri"/>
          <w:bCs/>
          <w:sz w:val="22"/>
          <w:szCs w:val="22"/>
        </w:rPr>
        <w:t>z</w:t>
      </w:r>
      <w:r w:rsidR="000C7729" w:rsidRPr="0015450D">
        <w:rPr>
          <w:rFonts w:ascii="Calibri" w:hAnsi="Calibri" w:cs="Calibri"/>
          <w:bCs/>
          <w:sz w:val="22"/>
          <w:szCs w:val="22"/>
        </w:rPr>
        <w:t xml:space="preserve"> 30</w:t>
      </w:r>
      <w:r w:rsidR="00EB3497" w:rsidRPr="0015450D">
        <w:rPr>
          <w:rFonts w:ascii="Calibri" w:hAnsi="Calibri" w:cs="Calibri"/>
          <w:bCs/>
          <w:sz w:val="22"/>
          <w:szCs w:val="22"/>
        </w:rPr>
        <w:t>.10.</w:t>
      </w:r>
      <w:r w:rsidR="000C7729" w:rsidRPr="0015450D">
        <w:rPr>
          <w:rFonts w:ascii="Calibri" w:hAnsi="Calibri" w:cs="Calibri"/>
          <w:bCs/>
          <w:sz w:val="22"/>
          <w:szCs w:val="22"/>
        </w:rPr>
        <w:t>2020 r.</w:t>
      </w:r>
      <w:r w:rsidRPr="0015450D">
        <w:rPr>
          <w:rFonts w:ascii="Calibri" w:hAnsi="Calibri" w:cs="Calibri"/>
          <w:bCs/>
          <w:sz w:val="22"/>
          <w:szCs w:val="22"/>
        </w:rPr>
        <w:t>);</w:t>
      </w:r>
    </w:p>
    <w:p w:rsidR="0004210F" w:rsidRPr="0015450D" w:rsidRDefault="0004210F" w:rsidP="0001143A">
      <w:pPr>
        <w:numPr>
          <w:ilvl w:val="1"/>
          <w:numId w:val="4"/>
        </w:numPr>
        <w:tabs>
          <w:tab w:val="num" w:pos="540"/>
        </w:tabs>
        <w:spacing w:before="240" w:after="240"/>
        <w:jc w:val="both"/>
        <w:rPr>
          <w:rFonts w:ascii="Calibri" w:hAnsi="Calibri" w:cs="Calibri"/>
          <w:bCs/>
          <w:sz w:val="22"/>
          <w:szCs w:val="22"/>
        </w:rPr>
      </w:pPr>
      <w:r w:rsidRPr="0015450D">
        <w:rPr>
          <w:rFonts w:ascii="Calibri" w:hAnsi="Calibri" w:cs="Calibri"/>
          <w:bCs/>
          <w:sz w:val="22"/>
          <w:szCs w:val="22"/>
        </w:rPr>
        <w:t xml:space="preserve">Rozporządzenie wykonawcze Komisji (UE) 2020/2159 z dnia 16 grudnia 2020 r. zmieniające załącznik I do rozporządzenia Rady (EWG) nr 2658/87 w sprawie nomenklatury taryfowej </w:t>
      </w:r>
      <w:r w:rsidR="0001143A" w:rsidRPr="0015450D">
        <w:rPr>
          <w:rFonts w:ascii="Calibri" w:hAnsi="Calibri" w:cs="Calibri"/>
          <w:bCs/>
          <w:sz w:val="22"/>
          <w:szCs w:val="22"/>
        </w:rPr>
        <w:br/>
      </w:r>
      <w:r w:rsidRPr="0015450D">
        <w:rPr>
          <w:rFonts w:ascii="Calibri" w:hAnsi="Calibri" w:cs="Calibri"/>
          <w:bCs/>
          <w:sz w:val="22"/>
          <w:szCs w:val="22"/>
        </w:rPr>
        <w:t>i statystycznej oraz w sprawie Wspólnej Taryfy Celnej (Dz. Urz. UE L  431.34 z 21.12.2020</w:t>
      </w:r>
      <w:r w:rsidR="0001143A" w:rsidRPr="0015450D">
        <w:rPr>
          <w:rFonts w:ascii="Calibri" w:hAnsi="Calibri" w:cs="Calibri"/>
          <w:bCs/>
          <w:sz w:val="22"/>
          <w:szCs w:val="22"/>
        </w:rPr>
        <w:t xml:space="preserve"> </w:t>
      </w:r>
      <w:r w:rsidRPr="0015450D">
        <w:rPr>
          <w:rFonts w:ascii="Calibri" w:hAnsi="Calibri" w:cs="Calibri"/>
          <w:bCs/>
          <w:sz w:val="22"/>
          <w:szCs w:val="22"/>
        </w:rPr>
        <w:t>r.);</w:t>
      </w:r>
    </w:p>
    <w:p w:rsidR="00D10D0B" w:rsidRPr="0015450D" w:rsidRDefault="0035551A" w:rsidP="00D10D0B">
      <w:pPr>
        <w:pStyle w:val="Akapitzlist"/>
        <w:widowControl w:val="0"/>
        <w:numPr>
          <w:ilvl w:val="1"/>
          <w:numId w:val="4"/>
        </w:numPr>
        <w:autoSpaceDE w:val="0"/>
        <w:autoSpaceDN w:val="0"/>
        <w:adjustRightInd w:val="0"/>
        <w:spacing w:after="0" w:line="240" w:lineRule="auto"/>
        <w:jc w:val="both"/>
        <w:rPr>
          <w:rFonts w:eastAsia="Times New Roman" w:cs="Calibri"/>
          <w:bCs/>
          <w:lang w:eastAsia="pl-PL"/>
        </w:rPr>
      </w:pPr>
      <w:r w:rsidRPr="0015450D">
        <w:rPr>
          <w:rFonts w:eastAsia="Times New Roman" w:cs="Calibri"/>
          <w:bCs/>
          <w:lang w:eastAsia="pl-PL"/>
        </w:rPr>
        <w:t>Rozporządzenie wykonawcze Komisji (UE) 2020/1470 z dnia 12 października 2020 r. w sprawie nazewnictwa krajów i terytoriów dla celów statystyki europejskiej dotyczącej międzynarodowego handlu towarami oraz w sprawie podziału geograficznego w odniesieniu do innych statystyk gospodarczych (Dz.U.UE.L.334.2 z 13.10.2020 r.);</w:t>
      </w:r>
    </w:p>
    <w:p w:rsidR="00D15DFD" w:rsidRPr="0015450D" w:rsidRDefault="00D15DFD" w:rsidP="00D32006">
      <w:pPr>
        <w:numPr>
          <w:ilvl w:val="1"/>
          <w:numId w:val="4"/>
        </w:numPr>
        <w:tabs>
          <w:tab w:val="num" w:pos="540"/>
        </w:tabs>
        <w:spacing w:before="240"/>
        <w:jc w:val="both"/>
        <w:rPr>
          <w:rFonts w:ascii="Calibri" w:hAnsi="Calibri" w:cs="Calibri"/>
          <w:sz w:val="22"/>
          <w:szCs w:val="22"/>
        </w:rPr>
      </w:pPr>
      <w:r w:rsidRPr="0015450D">
        <w:rPr>
          <w:rFonts w:ascii="Calibri" w:hAnsi="Calibri" w:cs="Calibri"/>
          <w:bCs/>
          <w:sz w:val="22"/>
          <w:szCs w:val="22"/>
        </w:rPr>
        <w:t xml:space="preserve">Rozporządzenie Parlamentu Europejskiego i Rady (UE) nr 952/2013 z dnia 9 października 2013 </w:t>
      </w:r>
      <w:r w:rsidR="00F81CCD">
        <w:rPr>
          <w:rFonts w:ascii="Calibri" w:hAnsi="Calibri" w:cs="Calibri"/>
          <w:bCs/>
          <w:sz w:val="22"/>
          <w:szCs w:val="22"/>
        </w:rPr>
        <w:t xml:space="preserve">r. </w:t>
      </w:r>
      <w:r w:rsidRPr="0015450D">
        <w:rPr>
          <w:rFonts w:ascii="Calibri" w:hAnsi="Calibri" w:cs="Calibri"/>
          <w:bCs/>
          <w:sz w:val="22"/>
          <w:szCs w:val="22"/>
        </w:rPr>
        <w:t>ustanawiające unijny kodeks celny</w:t>
      </w:r>
      <w:r w:rsidR="00B135E9" w:rsidRPr="0015450D">
        <w:rPr>
          <w:rFonts w:ascii="Calibri" w:hAnsi="Calibri" w:cs="Calibri"/>
          <w:bCs/>
          <w:sz w:val="22"/>
          <w:szCs w:val="22"/>
        </w:rPr>
        <w:t xml:space="preserve"> (Dz. Urz. UE L 269</w:t>
      </w:r>
      <w:r w:rsidR="00816709" w:rsidRPr="0015450D">
        <w:rPr>
          <w:rFonts w:ascii="Calibri" w:hAnsi="Calibri" w:cs="Calibri"/>
          <w:bCs/>
          <w:sz w:val="22"/>
          <w:szCs w:val="22"/>
        </w:rPr>
        <w:t>.</w:t>
      </w:r>
      <w:r w:rsidR="00B135E9" w:rsidRPr="0015450D">
        <w:rPr>
          <w:rFonts w:ascii="Calibri" w:hAnsi="Calibri" w:cs="Calibri"/>
          <w:bCs/>
          <w:sz w:val="22"/>
          <w:szCs w:val="22"/>
        </w:rPr>
        <w:t>1 z 10.10.2013 r</w:t>
      </w:r>
      <w:r w:rsidRPr="0015450D">
        <w:rPr>
          <w:rFonts w:ascii="Calibri" w:hAnsi="Calibri" w:cs="Calibri"/>
          <w:bCs/>
          <w:sz w:val="22"/>
          <w:szCs w:val="22"/>
        </w:rPr>
        <w:t>.</w:t>
      </w:r>
      <w:r w:rsidR="00F94039" w:rsidRPr="0015450D">
        <w:rPr>
          <w:rFonts w:ascii="Calibri" w:hAnsi="Calibri" w:cs="Calibri"/>
          <w:bCs/>
          <w:sz w:val="22"/>
          <w:szCs w:val="22"/>
        </w:rPr>
        <w:t>, z późn. zm.</w:t>
      </w:r>
      <w:r w:rsidR="00712C99" w:rsidRPr="0015450D">
        <w:rPr>
          <w:rFonts w:ascii="Calibri" w:hAnsi="Calibri" w:cs="Calibri"/>
          <w:bCs/>
          <w:sz w:val="22"/>
          <w:szCs w:val="22"/>
        </w:rPr>
        <w:t>).</w:t>
      </w:r>
    </w:p>
    <w:p w:rsidR="0086178C" w:rsidRPr="0015450D" w:rsidRDefault="008B0DAA" w:rsidP="00DE65C7">
      <w:pPr>
        <w:numPr>
          <w:ilvl w:val="1"/>
          <w:numId w:val="3"/>
        </w:numPr>
        <w:spacing w:before="240" w:after="240"/>
        <w:jc w:val="both"/>
        <w:outlineLvl w:val="0"/>
        <w:rPr>
          <w:rFonts w:ascii="Calibri Light" w:hAnsi="Calibri Light" w:cs="Calibri Light"/>
          <w:b/>
          <w:bCs/>
          <w:sz w:val="32"/>
          <w:szCs w:val="32"/>
        </w:rPr>
      </w:pPr>
      <w:bookmarkStart w:id="10" w:name="_Toc283461102"/>
      <w:bookmarkStart w:id="11" w:name="_Toc64376592"/>
      <w:r w:rsidRPr="0015450D">
        <w:rPr>
          <w:rFonts w:ascii="Calibri Light" w:hAnsi="Calibri Light" w:cs="Calibri Light"/>
          <w:b/>
          <w:bCs/>
          <w:sz w:val="32"/>
          <w:szCs w:val="32"/>
        </w:rPr>
        <w:t xml:space="preserve">Przepisy krajowe regulujące </w:t>
      </w:r>
      <w:r w:rsidR="000A7C43" w:rsidRPr="0015450D">
        <w:rPr>
          <w:rFonts w:ascii="Calibri Light" w:hAnsi="Calibri Light" w:cs="Calibri Light"/>
          <w:b/>
          <w:bCs/>
          <w:sz w:val="32"/>
          <w:szCs w:val="32"/>
        </w:rPr>
        <w:t xml:space="preserve">zasady dokonywania </w:t>
      </w:r>
      <w:r w:rsidRPr="0015450D">
        <w:rPr>
          <w:rFonts w:ascii="Calibri Light" w:hAnsi="Calibri Light" w:cs="Calibri Light"/>
          <w:b/>
          <w:bCs/>
          <w:sz w:val="32"/>
          <w:szCs w:val="32"/>
        </w:rPr>
        <w:t>zgłosze</w:t>
      </w:r>
      <w:r w:rsidR="000A7C43" w:rsidRPr="0015450D">
        <w:rPr>
          <w:rFonts w:ascii="Calibri Light" w:hAnsi="Calibri Light" w:cs="Calibri Light"/>
          <w:b/>
          <w:bCs/>
          <w:sz w:val="32"/>
          <w:szCs w:val="32"/>
        </w:rPr>
        <w:t>ń</w:t>
      </w:r>
      <w:r w:rsidRPr="0015450D">
        <w:rPr>
          <w:rFonts w:ascii="Calibri Light" w:hAnsi="Calibri Light" w:cs="Calibri Light"/>
          <w:b/>
          <w:bCs/>
          <w:sz w:val="32"/>
          <w:szCs w:val="32"/>
        </w:rPr>
        <w:t xml:space="preserve"> INTRASTAT</w:t>
      </w:r>
      <w:bookmarkEnd w:id="10"/>
      <w:bookmarkEnd w:id="11"/>
    </w:p>
    <w:p w:rsidR="008B51E7" w:rsidRPr="0015450D" w:rsidRDefault="008B51E7"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 xml:space="preserve">Ustawa z dnia 19 marca 2004 r. Prawo celne (Dz. U. </w:t>
      </w:r>
      <w:r w:rsidR="00A73549" w:rsidRPr="0015450D">
        <w:rPr>
          <w:rFonts w:ascii="Calibri" w:hAnsi="Calibri" w:cs="Calibri"/>
          <w:sz w:val="22"/>
          <w:szCs w:val="22"/>
        </w:rPr>
        <w:t xml:space="preserve">z </w:t>
      </w:r>
      <w:r w:rsidR="00B56B49" w:rsidRPr="0015450D">
        <w:rPr>
          <w:rFonts w:ascii="Calibri" w:hAnsi="Calibri" w:cs="Calibri"/>
          <w:sz w:val="22"/>
          <w:szCs w:val="22"/>
        </w:rPr>
        <w:t>20</w:t>
      </w:r>
      <w:r w:rsidR="005B7EA4" w:rsidRPr="0015450D">
        <w:rPr>
          <w:rFonts w:ascii="Calibri" w:hAnsi="Calibri" w:cs="Calibri"/>
          <w:sz w:val="22"/>
          <w:szCs w:val="22"/>
        </w:rPr>
        <w:t>20</w:t>
      </w:r>
      <w:r w:rsidR="00B56B49" w:rsidRPr="0015450D">
        <w:rPr>
          <w:rFonts w:ascii="Calibri" w:hAnsi="Calibri" w:cs="Calibri"/>
          <w:sz w:val="22"/>
          <w:szCs w:val="22"/>
        </w:rPr>
        <w:t xml:space="preserve"> </w:t>
      </w:r>
      <w:r w:rsidR="00A73549" w:rsidRPr="0015450D">
        <w:rPr>
          <w:rFonts w:ascii="Calibri" w:hAnsi="Calibri" w:cs="Calibri"/>
          <w:sz w:val="22"/>
          <w:szCs w:val="22"/>
        </w:rPr>
        <w:t xml:space="preserve">r., </w:t>
      </w:r>
      <w:r w:rsidRPr="0015450D">
        <w:rPr>
          <w:rFonts w:ascii="Calibri" w:hAnsi="Calibri" w:cs="Calibri"/>
          <w:sz w:val="22"/>
          <w:szCs w:val="22"/>
        </w:rPr>
        <w:t xml:space="preserve">poz. </w:t>
      </w:r>
      <w:r w:rsidR="005B7EA4" w:rsidRPr="0015450D">
        <w:rPr>
          <w:rFonts w:ascii="Calibri" w:hAnsi="Calibri" w:cs="Calibri"/>
          <w:sz w:val="22"/>
          <w:szCs w:val="22"/>
        </w:rPr>
        <w:t>1382</w:t>
      </w:r>
      <w:r w:rsidRPr="0015450D">
        <w:rPr>
          <w:rFonts w:ascii="Calibri" w:hAnsi="Calibri" w:cs="Calibri"/>
          <w:sz w:val="22"/>
          <w:szCs w:val="22"/>
        </w:rPr>
        <w:t xml:space="preserve">) – Rozdział 8 </w:t>
      </w:r>
      <w:r w:rsidR="00265A34" w:rsidRPr="0015450D">
        <w:rPr>
          <w:rFonts w:ascii="Calibri" w:hAnsi="Calibri" w:cs="Calibri"/>
          <w:sz w:val="22"/>
          <w:szCs w:val="22"/>
        </w:rPr>
        <w:t>„</w:t>
      </w:r>
      <w:r w:rsidRPr="0015450D">
        <w:rPr>
          <w:rFonts w:ascii="Calibri" w:hAnsi="Calibri" w:cs="Calibri"/>
          <w:sz w:val="22"/>
          <w:szCs w:val="22"/>
        </w:rPr>
        <w:t xml:space="preserve">Ewidencja </w:t>
      </w:r>
      <w:r w:rsidR="00F81CCD">
        <w:rPr>
          <w:rFonts w:ascii="Calibri" w:hAnsi="Calibri" w:cs="Calibri"/>
          <w:sz w:val="22"/>
          <w:szCs w:val="22"/>
        </w:rPr>
        <w:br/>
      </w:r>
      <w:r w:rsidRPr="0015450D">
        <w:rPr>
          <w:rFonts w:ascii="Calibri" w:hAnsi="Calibri" w:cs="Calibri"/>
          <w:sz w:val="22"/>
          <w:szCs w:val="22"/>
        </w:rPr>
        <w:t xml:space="preserve">i statystyka dotycząca obrotu towarowego z państwami członkowskimi </w:t>
      </w:r>
      <w:r w:rsidR="00951DCB" w:rsidRPr="0015450D">
        <w:rPr>
          <w:rFonts w:ascii="Calibri" w:hAnsi="Calibri" w:cs="Calibri"/>
          <w:sz w:val="22"/>
          <w:szCs w:val="22"/>
        </w:rPr>
        <w:t>Unii</w:t>
      </w:r>
      <w:r w:rsidRPr="0015450D">
        <w:rPr>
          <w:rFonts w:ascii="Calibri" w:hAnsi="Calibri" w:cs="Calibri"/>
          <w:sz w:val="22"/>
          <w:szCs w:val="22"/>
        </w:rPr>
        <w:t>”;</w:t>
      </w:r>
    </w:p>
    <w:p w:rsidR="00AD364F" w:rsidRPr="0015450D" w:rsidRDefault="008B0DAA"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R</w:t>
      </w:r>
      <w:r w:rsidR="0086178C" w:rsidRPr="0015450D">
        <w:rPr>
          <w:rFonts w:ascii="Calibri" w:hAnsi="Calibri" w:cs="Calibri"/>
          <w:sz w:val="22"/>
          <w:szCs w:val="22"/>
        </w:rPr>
        <w:t>ozporządzenie</w:t>
      </w:r>
      <w:r w:rsidRPr="0015450D">
        <w:rPr>
          <w:rFonts w:ascii="Calibri" w:hAnsi="Calibri" w:cs="Calibri"/>
          <w:sz w:val="22"/>
          <w:szCs w:val="22"/>
        </w:rPr>
        <w:t xml:space="preserve"> M</w:t>
      </w:r>
      <w:r w:rsidR="0086178C" w:rsidRPr="0015450D">
        <w:rPr>
          <w:rFonts w:ascii="Calibri" w:hAnsi="Calibri" w:cs="Calibri"/>
          <w:sz w:val="22"/>
          <w:szCs w:val="22"/>
        </w:rPr>
        <w:t>inistra</w:t>
      </w:r>
      <w:r w:rsidR="004F63B7" w:rsidRPr="0015450D">
        <w:rPr>
          <w:rFonts w:ascii="Calibri" w:hAnsi="Calibri" w:cs="Calibri"/>
          <w:sz w:val="22"/>
          <w:szCs w:val="22"/>
        </w:rPr>
        <w:t xml:space="preserve"> </w:t>
      </w:r>
      <w:r w:rsidR="00FC356D" w:rsidRPr="0015450D">
        <w:rPr>
          <w:rFonts w:ascii="Calibri" w:hAnsi="Calibri" w:cs="Calibri"/>
          <w:sz w:val="22"/>
          <w:szCs w:val="22"/>
        </w:rPr>
        <w:t xml:space="preserve">Rozwoju i </w:t>
      </w:r>
      <w:r w:rsidRPr="0015450D">
        <w:rPr>
          <w:rFonts w:ascii="Calibri" w:hAnsi="Calibri" w:cs="Calibri"/>
          <w:sz w:val="22"/>
          <w:szCs w:val="22"/>
        </w:rPr>
        <w:t>F</w:t>
      </w:r>
      <w:r w:rsidR="0086178C" w:rsidRPr="0015450D">
        <w:rPr>
          <w:rFonts w:ascii="Calibri" w:hAnsi="Calibri" w:cs="Calibri"/>
          <w:sz w:val="22"/>
          <w:szCs w:val="22"/>
        </w:rPr>
        <w:t>inansów</w:t>
      </w:r>
      <w:r w:rsidRPr="0015450D">
        <w:rPr>
          <w:rFonts w:ascii="Calibri" w:hAnsi="Calibri" w:cs="Calibri"/>
          <w:sz w:val="22"/>
          <w:szCs w:val="22"/>
        </w:rPr>
        <w:t xml:space="preserve"> z </w:t>
      </w:r>
      <w:r w:rsidR="00D31334" w:rsidRPr="0015450D">
        <w:rPr>
          <w:rFonts w:ascii="Calibri" w:hAnsi="Calibri" w:cs="Calibri"/>
          <w:sz w:val="22"/>
          <w:szCs w:val="22"/>
        </w:rPr>
        <w:t xml:space="preserve">dnia </w:t>
      </w:r>
      <w:r w:rsidR="00C2143A" w:rsidRPr="0015450D">
        <w:rPr>
          <w:rFonts w:ascii="Calibri" w:hAnsi="Calibri" w:cs="Calibri"/>
          <w:sz w:val="22"/>
          <w:szCs w:val="22"/>
        </w:rPr>
        <w:t>15</w:t>
      </w:r>
      <w:r w:rsidR="008A22A6" w:rsidRPr="0015450D">
        <w:rPr>
          <w:rFonts w:ascii="Calibri" w:hAnsi="Calibri" w:cs="Calibri"/>
          <w:sz w:val="22"/>
          <w:szCs w:val="22"/>
        </w:rPr>
        <w:t xml:space="preserve"> </w:t>
      </w:r>
      <w:r w:rsidR="00D31334" w:rsidRPr="0015450D">
        <w:rPr>
          <w:rFonts w:ascii="Calibri" w:hAnsi="Calibri" w:cs="Calibri"/>
          <w:sz w:val="22"/>
          <w:szCs w:val="22"/>
        </w:rPr>
        <w:t>listopada 201</w:t>
      </w:r>
      <w:r w:rsidR="00FC356D" w:rsidRPr="0015450D">
        <w:rPr>
          <w:rFonts w:ascii="Calibri" w:hAnsi="Calibri" w:cs="Calibri"/>
          <w:sz w:val="22"/>
          <w:szCs w:val="22"/>
        </w:rPr>
        <w:t>6</w:t>
      </w:r>
      <w:r w:rsidR="00D31334" w:rsidRPr="0015450D">
        <w:rPr>
          <w:rFonts w:ascii="Calibri" w:hAnsi="Calibri" w:cs="Calibri"/>
          <w:sz w:val="22"/>
          <w:szCs w:val="22"/>
        </w:rPr>
        <w:t xml:space="preserve"> r. </w:t>
      </w:r>
      <w:r w:rsidRPr="0015450D">
        <w:rPr>
          <w:rFonts w:ascii="Calibri" w:hAnsi="Calibri" w:cs="Calibri"/>
          <w:sz w:val="22"/>
          <w:szCs w:val="22"/>
        </w:rPr>
        <w:t>w sprawie zgłoszeń INTRASTAT (Dz.</w:t>
      </w:r>
      <w:r w:rsidR="006D2AA3" w:rsidRPr="0015450D">
        <w:rPr>
          <w:rFonts w:ascii="Calibri" w:hAnsi="Calibri" w:cs="Calibri"/>
          <w:sz w:val="22"/>
          <w:szCs w:val="22"/>
        </w:rPr>
        <w:t> </w:t>
      </w:r>
      <w:r w:rsidRPr="0015450D">
        <w:rPr>
          <w:rFonts w:ascii="Calibri" w:hAnsi="Calibri" w:cs="Calibri"/>
          <w:sz w:val="22"/>
          <w:szCs w:val="22"/>
        </w:rPr>
        <w:t>U.</w:t>
      </w:r>
      <w:r w:rsidR="003F4E2E" w:rsidRPr="0015450D">
        <w:rPr>
          <w:rFonts w:ascii="Calibri" w:hAnsi="Calibri" w:cs="Calibri"/>
          <w:sz w:val="22"/>
          <w:szCs w:val="22"/>
        </w:rPr>
        <w:t xml:space="preserve"> z 201</w:t>
      </w:r>
      <w:r w:rsidR="004636BE" w:rsidRPr="0015450D">
        <w:rPr>
          <w:rFonts w:ascii="Calibri" w:hAnsi="Calibri" w:cs="Calibri"/>
          <w:sz w:val="22"/>
          <w:szCs w:val="22"/>
        </w:rPr>
        <w:t>8</w:t>
      </w:r>
      <w:r w:rsidR="003F4E2E" w:rsidRPr="0015450D">
        <w:rPr>
          <w:rFonts w:ascii="Calibri" w:hAnsi="Calibri" w:cs="Calibri"/>
          <w:sz w:val="22"/>
          <w:szCs w:val="22"/>
        </w:rPr>
        <w:t xml:space="preserve"> r.</w:t>
      </w:r>
      <w:r w:rsidR="00933795" w:rsidRPr="0015450D">
        <w:rPr>
          <w:rFonts w:ascii="Calibri" w:hAnsi="Calibri" w:cs="Calibri"/>
          <w:sz w:val="22"/>
          <w:szCs w:val="22"/>
        </w:rPr>
        <w:t>,</w:t>
      </w:r>
      <w:r w:rsidRPr="0015450D">
        <w:rPr>
          <w:rFonts w:ascii="Calibri" w:hAnsi="Calibri" w:cs="Calibri"/>
          <w:sz w:val="22"/>
          <w:szCs w:val="22"/>
        </w:rPr>
        <w:t xml:space="preserve"> poz.</w:t>
      </w:r>
      <w:r w:rsidR="004636BE" w:rsidRPr="0015450D">
        <w:rPr>
          <w:rFonts w:ascii="Calibri" w:hAnsi="Calibri" w:cs="Calibri"/>
          <w:sz w:val="22"/>
          <w:szCs w:val="22"/>
        </w:rPr>
        <w:t>426</w:t>
      </w:r>
      <w:r w:rsidRPr="0015450D">
        <w:rPr>
          <w:rFonts w:ascii="Calibri" w:hAnsi="Calibri" w:cs="Calibri"/>
          <w:sz w:val="22"/>
          <w:szCs w:val="22"/>
        </w:rPr>
        <w:t>)</w:t>
      </w:r>
      <w:r w:rsidR="00753623" w:rsidRPr="0015450D">
        <w:rPr>
          <w:rFonts w:ascii="Calibri" w:hAnsi="Calibri" w:cs="Calibri"/>
          <w:sz w:val="22"/>
          <w:szCs w:val="22"/>
        </w:rPr>
        <w:t>;</w:t>
      </w:r>
    </w:p>
    <w:p w:rsidR="00AD364F" w:rsidRPr="0015450D" w:rsidRDefault="008B0DAA"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lastRenderedPageBreak/>
        <w:t>R</w:t>
      </w:r>
      <w:r w:rsidR="0086178C" w:rsidRPr="0015450D">
        <w:rPr>
          <w:rFonts w:ascii="Calibri" w:hAnsi="Calibri" w:cs="Calibri"/>
          <w:sz w:val="22"/>
          <w:szCs w:val="22"/>
        </w:rPr>
        <w:t>ozporządzenie</w:t>
      </w:r>
      <w:r w:rsidRPr="0015450D">
        <w:rPr>
          <w:rFonts w:ascii="Calibri" w:hAnsi="Calibri" w:cs="Calibri"/>
          <w:sz w:val="22"/>
          <w:szCs w:val="22"/>
        </w:rPr>
        <w:t xml:space="preserve"> R</w:t>
      </w:r>
      <w:r w:rsidR="0086178C" w:rsidRPr="0015450D">
        <w:rPr>
          <w:rFonts w:ascii="Calibri" w:hAnsi="Calibri" w:cs="Calibri"/>
          <w:sz w:val="22"/>
          <w:szCs w:val="22"/>
        </w:rPr>
        <w:t>ady</w:t>
      </w:r>
      <w:r w:rsidRPr="0015450D">
        <w:rPr>
          <w:rFonts w:ascii="Calibri" w:hAnsi="Calibri" w:cs="Calibri"/>
          <w:sz w:val="22"/>
          <w:szCs w:val="22"/>
        </w:rPr>
        <w:t xml:space="preserve"> M</w:t>
      </w:r>
      <w:r w:rsidR="0086178C" w:rsidRPr="0015450D">
        <w:rPr>
          <w:rFonts w:ascii="Calibri" w:hAnsi="Calibri" w:cs="Calibri"/>
          <w:sz w:val="22"/>
          <w:szCs w:val="22"/>
        </w:rPr>
        <w:t>inistrów</w:t>
      </w:r>
      <w:r w:rsidR="004F63B7" w:rsidRPr="0015450D">
        <w:rPr>
          <w:rFonts w:ascii="Calibri" w:hAnsi="Calibri" w:cs="Calibri"/>
          <w:sz w:val="22"/>
          <w:szCs w:val="22"/>
        </w:rPr>
        <w:t xml:space="preserve"> </w:t>
      </w:r>
      <w:r w:rsidR="004B38A3" w:rsidRPr="0015450D">
        <w:rPr>
          <w:rFonts w:ascii="Calibri" w:hAnsi="Calibri" w:cs="Calibri"/>
          <w:sz w:val="22"/>
          <w:szCs w:val="22"/>
        </w:rPr>
        <w:t>z dnia</w:t>
      </w:r>
      <w:r w:rsidR="00883ADD" w:rsidRPr="0015450D">
        <w:rPr>
          <w:rFonts w:ascii="Calibri" w:hAnsi="Calibri" w:cs="Calibri"/>
          <w:sz w:val="22"/>
          <w:szCs w:val="22"/>
        </w:rPr>
        <w:t xml:space="preserve"> 25 września</w:t>
      </w:r>
      <w:r w:rsidR="00B56B49" w:rsidRPr="0015450D">
        <w:rPr>
          <w:rFonts w:ascii="Calibri" w:hAnsi="Calibri" w:cs="Calibri"/>
          <w:sz w:val="22"/>
          <w:szCs w:val="22"/>
        </w:rPr>
        <w:t xml:space="preserve"> </w:t>
      </w:r>
      <w:r w:rsidR="00883ADD" w:rsidRPr="0015450D">
        <w:rPr>
          <w:rFonts w:ascii="Calibri" w:hAnsi="Calibri" w:cs="Calibri"/>
          <w:sz w:val="22"/>
          <w:szCs w:val="22"/>
        </w:rPr>
        <w:t xml:space="preserve">2020 </w:t>
      </w:r>
      <w:r w:rsidR="00C2143A" w:rsidRPr="0015450D">
        <w:rPr>
          <w:rFonts w:ascii="Calibri" w:hAnsi="Calibri" w:cs="Calibri"/>
          <w:sz w:val="22"/>
          <w:szCs w:val="22"/>
        </w:rPr>
        <w:t>r.</w:t>
      </w:r>
      <w:r w:rsidR="007F1974" w:rsidRPr="0015450D">
        <w:rPr>
          <w:rFonts w:ascii="Calibri" w:hAnsi="Calibri" w:cs="Calibri"/>
          <w:sz w:val="22"/>
          <w:szCs w:val="22"/>
        </w:rPr>
        <w:t xml:space="preserve"> w sprawie programu badań statystycznych statystyki publicznej na rok </w:t>
      </w:r>
      <w:r w:rsidR="00883ADD" w:rsidRPr="0015450D">
        <w:rPr>
          <w:rFonts w:ascii="Calibri" w:hAnsi="Calibri" w:cs="Calibri"/>
          <w:sz w:val="22"/>
          <w:szCs w:val="22"/>
        </w:rPr>
        <w:t xml:space="preserve">2021 </w:t>
      </w:r>
      <w:r w:rsidR="006D2AA3" w:rsidRPr="0015450D">
        <w:rPr>
          <w:rFonts w:ascii="Calibri" w:hAnsi="Calibri" w:cs="Calibri"/>
          <w:sz w:val="22"/>
          <w:szCs w:val="22"/>
        </w:rPr>
        <w:t>(Dz.</w:t>
      </w:r>
      <w:r w:rsidR="00753623" w:rsidRPr="0015450D">
        <w:rPr>
          <w:rFonts w:ascii="Calibri" w:hAnsi="Calibri" w:cs="Calibri"/>
          <w:sz w:val="22"/>
          <w:szCs w:val="22"/>
        </w:rPr>
        <w:t> </w:t>
      </w:r>
      <w:r w:rsidR="006D2AA3" w:rsidRPr="0015450D">
        <w:rPr>
          <w:rFonts w:ascii="Calibri" w:hAnsi="Calibri" w:cs="Calibri"/>
          <w:sz w:val="22"/>
          <w:szCs w:val="22"/>
        </w:rPr>
        <w:t>U.</w:t>
      </w:r>
      <w:r w:rsidR="008A22A6" w:rsidRPr="0015450D">
        <w:rPr>
          <w:rFonts w:ascii="Calibri" w:hAnsi="Calibri" w:cs="Calibri"/>
          <w:sz w:val="22"/>
          <w:szCs w:val="22"/>
        </w:rPr>
        <w:t xml:space="preserve"> </w:t>
      </w:r>
      <w:r w:rsidR="00C2143A" w:rsidRPr="0015450D">
        <w:rPr>
          <w:rFonts w:ascii="Calibri" w:hAnsi="Calibri" w:cs="Calibri"/>
          <w:sz w:val="22"/>
          <w:szCs w:val="22"/>
        </w:rPr>
        <w:t xml:space="preserve">z </w:t>
      </w:r>
      <w:r w:rsidR="00883ADD" w:rsidRPr="0015450D">
        <w:rPr>
          <w:rFonts w:ascii="Calibri" w:hAnsi="Calibri" w:cs="Calibri"/>
          <w:sz w:val="22"/>
          <w:szCs w:val="22"/>
        </w:rPr>
        <w:t xml:space="preserve">2020 </w:t>
      </w:r>
      <w:r w:rsidR="00C2143A" w:rsidRPr="0015450D">
        <w:rPr>
          <w:rFonts w:ascii="Calibri" w:hAnsi="Calibri" w:cs="Calibri"/>
          <w:sz w:val="22"/>
          <w:szCs w:val="22"/>
        </w:rPr>
        <w:t xml:space="preserve">r., </w:t>
      </w:r>
      <w:r w:rsidR="00753623" w:rsidRPr="0015450D">
        <w:rPr>
          <w:rFonts w:ascii="Calibri" w:hAnsi="Calibri" w:cs="Calibri"/>
          <w:sz w:val="22"/>
          <w:szCs w:val="22"/>
        </w:rPr>
        <w:t>poz.</w:t>
      </w:r>
      <w:r w:rsidR="00883ADD" w:rsidRPr="0015450D">
        <w:rPr>
          <w:rFonts w:ascii="Calibri" w:hAnsi="Calibri" w:cs="Calibri"/>
          <w:sz w:val="22"/>
          <w:szCs w:val="22"/>
        </w:rPr>
        <w:t>2062</w:t>
      </w:r>
      <w:r w:rsidR="002245D9" w:rsidRPr="0015450D">
        <w:rPr>
          <w:rFonts w:ascii="Calibri" w:hAnsi="Calibri" w:cs="Calibri"/>
          <w:sz w:val="22"/>
          <w:szCs w:val="22"/>
        </w:rPr>
        <w:t>)</w:t>
      </w:r>
      <w:r w:rsidR="00753623" w:rsidRPr="0015450D">
        <w:rPr>
          <w:rFonts w:ascii="Calibri" w:hAnsi="Calibri" w:cs="Calibri"/>
          <w:sz w:val="22"/>
          <w:szCs w:val="22"/>
        </w:rPr>
        <w:t>;</w:t>
      </w:r>
    </w:p>
    <w:p w:rsidR="00AD364F" w:rsidRPr="0015450D" w:rsidRDefault="00623A1B"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Ustawa z dnia 29 sierpnia 1997</w:t>
      </w:r>
      <w:r w:rsidR="00753623" w:rsidRPr="0015450D">
        <w:rPr>
          <w:rFonts w:ascii="Calibri" w:hAnsi="Calibri" w:cs="Calibri"/>
          <w:sz w:val="22"/>
          <w:szCs w:val="22"/>
        </w:rPr>
        <w:t> </w:t>
      </w:r>
      <w:r w:rsidRPr="0015450D">
        <w:rPr>
          <w:rFonts w:ascii="Calibri" w:hAnsi="Calibri" w:cs="Calibri"/>
          <w:sz w:val="22"/>
          <w:szCs w:val="22"/>
        </w:rPr>
        <w:t>r. Ordyn</w:t>
      </w:r>
      <w:r w:rsidR="0086178C" w:rsidRPr="0015450D">
        <w:rPr>
          <w:rFonts w:ascii="Calibri" w:hAnsi="Calibri" w:cs="Calibri"/>
          <w:sz w:val="22"/>
          <w:szCs w:val="22"/>
        </w:rPr>
        <w:t>acja podatkowa (</w:t>
      </w:r>
      <w:r w:rsidRPr="0015450D">
        <w:rPr>
          <w:rFonts w:ascii="Calibri" w:hAnsi="Calibri" w:cs="Calibri"/>
          <w:sz w:val="22"/>
          <w:szCs w:val="22"/>
        </w:rPr>
        <w:t>Dz.</w:t>
      </w:r>
      <w:r w:rsidR="00753623" w:rsidRPr="0015450D">
        <w:rPr>
          <w:rFonts w:ascii="Calibri" w:hAnsi="Calibri" w:cs="Calibri"/>
          <w:sz w:val="22"/>
          <w:szCs w:val="22"/>
        </w:rPr>
        <w:t> </w:t>
      </w:r>
      <w:r w:rsidRPr="0015450D">
        <w:rPr>
          <w:rFonts w:ascii="Calibri" w:hAnsi="Calibri" w:cs="Calibri"/>
          <w:sz w:val="22"/>
          <w:szCs w:val="22"/>
        </w:rPr>
        <w:t xml:space="preserve">U. z </w:t>
      </w:r>
      <w:r w:rsidR="00BB4FF6" w:rsidRPr="0015450D">
        <w:rPr>
          <w:rFonts w:ascii="Calibri" w:hAnsi="Calibri" w:cs="Calibri"/>
          <w:sz w:val="22"/>
          <w:szCs w:val="22"/>
        </w:rPr>
        <w:t>20</w:t>
      </w:r>
      <w:r w:rsidR="005B7EA4" w:rsidRPr="0015450D">
        <w:rPr>
          <w:rFonts w:ascii="Calibri" w:hAnsi="Calibri" w:cs="Calibri"/>
          <w:sz w:val="22"/>
          <w:szCs w:val="22"/>
        </w:rPr>
        <w:t>20</w:t>
      </w:r>
      <w:r w:rsidR="00BB4FF6" w:rsidRPr="0015450D">
        <w:rPr>
          <w:rFonts w:ascii="Calibri" w:hAnsi="Calibri" w:cs="Calibri"/>
          <w:sz w:val="22"/>
          <w:szCs w:val="22"/>
        </w:rPr>
        <w:t xml:space="preserve"> </w:t>
      </w:r>
      <w:r w:rsidR="002F5DC4" w:rsidRPr="0015450D">
        <w:rPr>
          <w:rFonts w:ascii="Calibri" w:hAnsi="Calibri" w:cs="Calibri"/>
          <w:sz w:val="22"/>
          <w:szCs w:val="22"/>
        </w:rPr>
        <w:t>r</w:t>
      </w:r>
      <w:r w:rsidRPr="0015450D">
        <w:rPr>
          <w:rFonts w:ascii="Calibri" w:hAnsi="Calibri" w:cs="Calibri"/>
          <w:sz w:val="22"/>
          <w:szCs w:val="22"/>
        </w:rPr>
        <w:t xml:space="preserve">., poz. </w:t>
      </w:r>
      <w:r w:rsidR="005B7EA4" w:rsidRPr="0015450D">
        <w:rPr>
          <w:rFonts w:ascii="Calibri" w:hAnsi="Calibri" w:cs="Calibri"/>
          <w:sz w:val="22"/>
          <w:szCs w:val="22"/>
        </w:rPr>
        <w:t>1325</w:t>
      </w:r>
      <w:r w:rsidR="006D128D" w:rsidRPr="0015450D">
        <w:rPr>
          <w:rFonts w:ascii="Calibri" w:hAnsi="Calibri" w:cs="Calibri"/>
          <w:sz w:val="22"/>
          <w:szCs w:val="22"/>
        </w:rPr>
        <w:t>, z późn. zm.</w:t>
      </w:r>
      <w:r w:rsidRPr="0015450D">
        <w:rPr>
          <w:rFonts w:ascii="Calibri" w:hAnsi="Calibri" w:cs="Calibri"/>
          <w:sz w:val="22"/>
          <w:szCs w:val="22"/>
        </w:rPr>
        <w:t>)</w:t>
      </w:r>
      <w:r w:rsidR="00753623" w:rsidRPr="0015450D">
        <w:rPr>
          <w:rFonts w:ascii="Calibri" w:hAnsi="Calibri" w:cs="Calibri"/>
          <w:sz w:val="22"/>
          <w:szCs w:val="22"/>
        </w:rPr>
        <w:t>;</w:t>
      </w:r>
    </w:p>
    <w:p w:rsidR="00AD364F" w:rsidRPr="0015450D" w:rsidRDefault="00A55111"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 xml:space="preserve">Ustawa </w:t>
      </w:r>
      <w:r w:rsidR="00632DDD" w:rsidRPr="0015450D">
        <w:rPr>
          <w:rFonts w:ascii="Calibri" w:hAnsi="Calibri" w:cs="Calibri"/>
          <w:sz w:val="22"/>
          <w:szCs w:val="22"/>
        </w:rPr>
        <w:t>z dnia 16 listopada 2006</w:t>
      </w:r>
      <w:r w:rsidR="00753623" w:rsidRPr="0015450D">
        <w:rPr>
          <w:rFonts w:ascii="Calibri" w:hAnsi="Calibri" w:cs="Calibri"/>
          <w:sz w:val="22"/>
          <w:szCs w:val="22"/>
        </w:rPr>
        <w:t> </w:t>
      </w:r>
      <w:r w:rsidR="00632DDD" w:rsidRPr="0015450D">
        <w:rPr>
          <w:rFonts w:ascii="Calibri" w:hAnsi="Calibri" w:cs="Calibri"/>
          <w:sz w:val="22"/>
          <w:szCs w:val="22"/>
        </w:rPr>
        <w:t xml:space="preserve">r. </w:t>
      </w:r>
      <w:r w:rsidRPr="0015450D">
        <w:rPr>
          <w:rFonts w:ascii="Calibri" w:hAnsi="Calibri" w:cs="Calibri"/>
          <w:sz w:val="22"/>
          <w:szCs w:val="22"/>
        </w:rPr>
        <w:t>o opłacie skarbowej (Dz.</w:t>
      </w:r>
      <w:r w:rsidR="00753623" w:rsidRPr="0015450D">
        <w:rPr>
          <w:rFonts w:ascii="Calibri" w:hAnsi="Calibri" w:cs="Calibri"/>
          <w:sz w:val="22"/>
          <w:szCs w:val="22"/>
        </w:rPr>
        <w:t> </w:t>
      </w:r>
      <w:r w:rsidRPr="0015450D">
        <w:rPr>
          <w:rFonts w:ascii="Calibri" w:hAnsi="Calibri" w:cs="Calibri"/>
          <w:sz w:val="22"/>
          <w:szCs w:val="22"/>
        </w:rPr>
        <w:t xml:space="preserve">U. </w:t>
      </w:r>
      <w:r w:rsidR="00614E7F" w:rsidRPr="0015450D">
        <w:rPr>
          <w:rFonts w:ascii="Calibri" w:hAnsi="Calibri" w:cs="Calibri"/>
          <w:sz w:val="22"/>
          <w:szCs w:val="22"/>
        </w:rPr>
        <w:t xml:space="preserve">z </w:t>
      </w:r>
      <w:r w:rsidR="00BB4FF6" w:rsidRPr="0015450D">
        <w:rPr>
          <w:rFonts w:ascii="Calibri" w:hAnsi="Calibri" w:cs="Calibri"/>
          <w:sz w:val="22"/>
          <w:szCs w:val="22"/>
        </w:rPr>
        <w:t>20</w:t>
      </w:r>
      <w:r w:rsidR="005B7EA4" w:rsidRPr="0015450D">
        <w:rPr>
          <w:rFonts w:ascii="Calibri" w:hAnsi="Calibri" w:cs="Calibri"/>
          <w:sz w:val="22"/>
          <w:szCs w:val="22"/>
        </w:rPr>
        <w:t>20</w:t>
      </w:r>
      <w:r w:rsidR="00BB4FF6" w:rsidRPr="0015450D">
        <w:rPr>
          <w:rFonts w:ascii="Calibri" w:hAnsi="Calibri" w:cs="Calibri"/>
          <w:sz w:val="22"/>
          <w:szCs w:val="22"/>
        </w:rPr>
        <w:t xml:space="preserve"> </w:t>
      </w:r>
      <w:r w:rsidR="00614E7F" w:rsidRPr="0015450D">
        <w:rPr>
          <w:rFonts w:ascii="Calibri" w:hAnsi="Calibri" w:cs="Calibri"/>
          <w:sz w:val="22"/>
          <w:szCs w:val="22"/>
        </w:rPr>
        <w:t>r.</w:t>
      </w:r>
      <w:r w:rsidRPr="0015450D">
        <w:rPr>
          <w:rFonts w:ascii="Calibri" w:hAnsi="Calibri" w:cs="Calibri"/>
          <w:sz w:val="22"/>
          <w:szCs w:val="22"/>
        </w:rPr>
        <w:t xml:space="preserve">, poz. </w:t>
      </w:r>
      <w:r w:rsidR="00BB4FF6" w:rsidRPr="0015450D">
        <w:rPr>
          <w:rFonts w:ascii="Calibri" w:hAnsi="Calibri" w:cs="Calibri"/>
          <w:sz w:val="22"/>
          <w:szCs w:val="22"/>
        </w:rPr>
        <w:t>1</w:t>
      </w:r>
      <w:r w:rsidR="005B7EA4" w:rsidRPr="0015450D">
        <w:rPr>
          <w:rFonts w:ascii="Calibri" w:hAnsi="Calibri" w:cs="Calibri"/>
          <w:sz w:val="22"/>
          <w:szCs w:val="22"/>
        </w:rPr>
        <w:t>546</w:t>
      </w:r>
      <w:r w:rsidR="006D128D" w:rsidRPr="0015450D">
        <w:rPr>
          <w:rFonts w:ascii="Calibri" w:hAnsi="Calibri" w:cs="Calibri"/>
          <w:sz w:val="22"/>
          <w:szCs w:val="22"/>
        </w:rPr>
        <w:t>, z późn. zm.</w:t>
      </w:r>
      <w:r w:rsidR="00632DDD" w:rsidRPr="0015450D">
        <w:rPr>
          <w:rFonts w:ascii="Calibri" w:hAnsi="Calibri" w:cs="Calibri"/>
          <w:sz w:val="22"/>
          <w:szCs w:val="22"/>
        </w:rPr>
        <w:t>)</w:t>
      </w:r>
      <w:r w:rsidR="00753623" w:rsidRPr="0015450D">
        <w:rPr>
          <w:rFonts w:ascii="Calibri" w:hAnsi="Calibri" w:cs="Calibri"/>
          <w:sz w:val="22"/>
          <w:szCs w:val="22"/>
        </w:rPr>
        <w:t>;</w:t>
      </w:r>
    </w:p>
    <w:p w:rsidR="00AD364F" w:rsidRPr="0015450D" w:rsidRDefault="00623A1B"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Ustawa z dnia 29 czerwca 1995</w:t>
      </w:r>
      <w:r w:rsidR="00753623" w:rsidRPr="0015450D">
        <w:rPr>
          <w:rFonts w:ascii="Calibri" w:hAnsi="Calibri" w:cs="Calibri"/>
          <w:sz w:val="22"/>
          <w:szCs w:val="22"/>
        </w:rPr>
        <w:t> </w:t>
      </w:r>
      <w:r w:rsidRPr="0015450D">
        <w:rPr>
          <w:rFonts w:ascii="Calibri" w:hAnsi="Calibri" w:cs="Calibri"/>
          <w:sz w:val="22"/>
          <w:szCs w:val="22"/>
        </w:rPr>
        <w:t>r. o statystyce publicznej (Dz.</w:t>
      </w:r>
      <w:r w:rsidR="00753623" w:rsidRPr="0015450D">
        <w:rPr>
          <w:rFonts w:ascii="Calibri" w:hAnsi="Calibri" w:cs="Calibri"/>
          <w:sz w:val="22"/>
          <w:szCs w:val="22"/>
        </w:rPr>
        <w:t> </w:t>
      </w:r>
      <w:r w:rsidRPr="0015450D">
        <w:rPr>
          <w:rFonts w:ascii="Calibri" w:hAnsi="Calibri" w:cs="Calibri"/>
          <w:sz w:val="22"/>
          <w:szCs w:val="22"/>
        </w:rPr>
        <w:t xml:space="preserve">U. </w:t>
      </w:r>
      <w:r w:rsidR="00DF7AA9" w:rsidRPr="0015450D">
        <w:rPr>
          <w:rFonts w:ascii="Calibri" w:hAnsi="Calibri" w:cs="Calibri"/>
          <w:sz w:val="22"/>
          <w:szCs w:val="22"/>
        </w:rPr>
        <w:t xml:space="preserve">z </w:t>
      </w:r>
      <w:r w:rsidR="00BB4FF6" w:rsidRPr="0015450D">
        <w:rPr>
          <w:rFonts w:ascii="Calibri" w:hAnsi="Calibri" w:cs="Calibri"/>
          <w:sz w:val="22"/>
          <w:szCs w:val="22"/>
        </w:rPr>
        <w:t>20</w:t>
      </w:r>
      <w:r w:rsidR="005B7EA4" w:rsidRPr="0015450D">
        <w:rPr>
          <w:rFonts w:ascii="Calibri" w:hAnsi="Calibri" w:cs="Calibri"/>
          <w:sz w:val="22"/>
          <w:szCs w:val="22"/>
        </w:rPr>
        <w:t>20</w:t>
      </w:r>
      <w:r w:rsidR="00BB4FF6" w:rsidRPr="0015450D">
        <w:rPr>
          <w:rFonts w:ascii="Calibri" w:hAnsi="Calibri" w:cs="Calibri"/>
          <w:sz w:val="22"/>
          <w:szCs w:val="22"/>
        </w:rPr>
        <w:t xml:space="preserve"> </w:t>
      </w:r>
      <w:r w:rsidR="00DF7AA9" w:rsidRPr="0015450D">
        <w:rPr>
          <w:rFonts w:ascii="Calibri" w:hAnsi="Calibri" w:cs="Calibri"/>
          <w:sz w:val="22"/>
          <w:szCs w:val="22"/>
        </w:rPr>
        <w:t>r.,</w:t>
      </w:r>
      <w:r w:rsidRPr="0015450D">
        <w:rPr>
          <w:rFonts w:ascii="Calibri" w:hAnsi="Calibri" w:cs="Calibri"/>
          <w:sz w:val="22"/>
          <w:szCs w:val="22"/>
        </w:rPr>
        <w:t xml:space="preserve"> poz.</w:t>
      </w:r>
      <w:r w:rsidR="00753623" w:rsidRPr="0015450D">
        <w:rPr>
          <w:rFonts w:ascii="Calibri" w:hAnsi="Calibri" w:cs="Calibri"/>
          <w:sz w:val="22"/>
          <w:szCs w:val="22"/>
        </w:rPr>
        <w:t> </w:t>
      </w:r>
      <w:r w:rsidR="005B7EA4" w:rsidRPr="0015450D">
        <w:rPr>
          <w:rFonts w:ascii="Calibri" w:hAnsi="Calibri" w:cs="Calibri"/>
          <w:sz w:val="22"/>
          <w:szCs w:val="22"/>
        </w:rPr>
        <w:t>443</w:t>
      </w:r>
      <w:r w:rsidR="006D128D" w:rsidRPr="0015450D">
        <w:rPr>
          <w:rFonts w:ascii="Calibri" w:hAnsi="Calibri" w:cs="Calibri"/>
          <w:sz w:val="22"/>
          <w:szCs w:val="22"/>
        </w:rPr>
        <w:t>, z późn. zm.</w:t>
      </w:r>
      <w:r w:rsidR="00203587" w:rsidRPr="0015450D">
        <w:rPr>
          <w:rFonts w:ascii="Calibri" w:hAnsi="Calibri" w:cs="Calibri"/>
          <w:sz w:val="22"/>
          <w:szCs w:val="22"/>
        </w:rPr>
        <w:t>)</w:t>
      </w:r>
      <w:r w:rsidR="00753623" w:rsidRPr="0015450D">
        <w:rPr>
          <w:rFonts w:ascii="Calibri" w:hAnsi="Calibri" w:cs="Calibri"/>
          <w:sz w:val="22"/>
          <w:szCs w:val="22"/>
        </w:rPr>
        <w:t>;</w:t>
      </w:r>
    </w:p>
    <w:p w:rsidR="00517EFD" w:rsidRPr="0015450D" w:rsidRDefault="00517EFD"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 xml:space="preserve">Ustawa z dnia 6 marca 2018 r. Prawo przedsiębiorców (Dz. U. z </w:t>
      </w:r>
      <w:r w:rsidR="00BB4FF6" w:rsidRPr="0015450D">
        <w:rPr>
          <w:rFonts w:ascii="Calibri" w:hAnsi="Calibri" w:cs="Calibri"/>
          <w:sz w:val="22"/>
          <w:szCs w:val="22"/>
        </w:rPr>
        <w:t xml:space="preserve">2019 </w:t>
      </w:r>
      <w:r w:rsidRPr="0015450D">
        <w:rPr>
          <w:rFonts w:ascii="Calibri" w:hAnsi="Calibri" w:cs="Calibri"/>
          <w:sz w:val="22"/>
          <w:szCs w:val="22"/>
        </w:rPr>
        <w:t xml:space="preserve">r., poz. </w:t>
      </w:r>
      <w:r w:rsidR="00BB4FF6" w:rsidRPr="0015450D">
        <w:rPr>
          <w:rFonts w:ascii="Calibri" w:hAnsi="Calibri" w:cs="Calibri"/>
          <w:sz w:val="22"/>
          <w:szCs w:val="22"/>
        </w:rPr>
        <w:t>1292</w:t>
      </w:r>
      <w:r w:rsidR="00933795" w:rsidRPr="0015450D">
        <w:rPr>
          <w:rFonts w:ascii="Calibri" w:hAnsi="Calibri" w:cs="Calibri"/>
          <w:sz w:val="22"/>
          <w:szCs w:val="22"/>
        </w:rPr>
        <w:t>,</w:t>
      </w:r>
      <w:r w:rsidRPr="0015450D">
        <w:rPr>
          <w:rFonts w:ascii="Calibri" w:hAnsi="Calibri" w:cs="Calibri"/>
          <w:sz w:val="22"/>
          <w:szCs w:val="22"/>
        </w:rPr>
        <w:t xml:space="preserve"> z późn. zm.)</w:t>
      </w:r>
    </w:p>
    <w:p w:rsidR="00D23056" w:rsidRPr="0015450D" w:rsidRDefault="00482EA8"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Ustawa z dnia 11 marca 2004 r. o podatku od towarów i usług (</w:t>
      </w:r>
      <w:r w:rsidR="00745F7E" w:rsidRPr="0015450D">
        <w:rPr>
          <w:rFonts w:ascii="Calibri" w:hAnsi="Calibri" w:cs="Calibri"/>
          <w:sz w:val="22"/>
          <w:szCs w:val="22"/>
        </w:rPr>
        <w:t>Dz. </w:t>
      </w:r>
      <w:r w:rsidRPr="0015450D">
        <w:rPr>
          <w:rFonts w:ascii="Calibri" w:hAnsi="Calibri" w:cs="Calibri"/>
          <w:sz w:val="22"/>
          <w:szCs w:val="22"/>
        </w:rPr>
        <w:t xml:space="preserve">U. </w:t>
      </w:r>
      <w:r w:rsidR="00745F7E" w:rsidRPr="0015450D">
        <w:rPr>
          <w:rFonts w:ascii="Calibri" w:hAnsi="Calibri" w:cs="Calibri"/>
          <w:sz w:val="22"/>
          <w:szCs w:val="22"/>
        </w:rPr>
        <w:t>z </w:t>
      </w:r>
      <w:r w:rsidR="00FD497B" w:rsidRPr="0015450D">
        <w:rPr>
          <w:rFonts w:ascii="Calibri" w:hAnsi="Calibri" w:cs="Calibri"/>
          <w:sz w:val="22"/>
          <w:szCs w:val="22"/>
        </w:rPr>
        <w:t xml:space="preserve">2020 </w:t>
      </w:r>
      <w:r w:rsidR="004636BE" w:rsidRPr="0015450D">
        <w:rPr>
          <w:rFonts w:ascii="Calibri" w:hAnsi="Calibri" w:cs="Calibri"/>
          <w:sz w:val="22"/>
          <w:szCs w:val="22"/>
        </w:rPr>
        <w:t>r</w:t>
      </w:r>
      <w:r w:rsidR="008C5617" w:rsidRPr="0015450D">
        <w:rPr>
          <w:rFonts w:ascii="Calibri" w:hAnsi="Calibri" w:cs="Calibri"/>
          <w:sz w:val="22"/>
          <w:szCs w:val="22"/>
        </w:rPr>
        <w:t>.</w:t>
      </w:r>
      <w:r w:rsidRPr="0015450D">
        <w:rPr>
          <w:rFonts w:ascii="Calibri" w:hAnsi="Calibri" w:cs="Calibri"/>
          <w:sz w:val="22"/>
          <w:szCs w:val="22"/>
        </w:rPr>
        <w:t xml:space="preserve">, poz. </w:t>
      </w:r>
      <w:r w:rsidR="00FD497B" w:rsidRPr="0015450D">
        <w:rPr>
          <w:rFonts w:ascii="Calibri" w:hAnsi="Calibri" w:cs="Calibri"/>
          <w:sz w:val="22"/>
          <w:szCs w:val="22"/>
        </w:rPr>
        <w:t>106</w:t>
      </w:r>
      <w:r w:rsidR="005B7EA4" w:rsidRPr="0015450D">
        <w:rPr>
          <w:rFonts w:ascii="Calibri" w:hAnsi="Calibri" w:cs="Calibri"/>
          <w:sz w:val="22"/>
          <w:szCs w:val="22"/>
        </w:rPr>
        <w:t>, z późn. zm.</w:t>
      </w:r>
      <w:r w:rsidRPr="0015450D">
        <w:rPr>
          <w:rFonts w:ascii="Calibri" w:hAnsi="Calibri" w:cs="Calibri"/>
          <w:sz w:val="22"/>
          <w:szCs w:val="22"/>
        </w:rPr>
        <w:t>)</w:t>
      </w:r>
      <w:r w:rsidR="00D23056" w:rsidRPr="0015450D">
        <w:rPr>
          <w:rFonts w:ascii="Calibri" w:hAnsi="Calibri" w:cs="Calibri"/>
          <w:sz w:val="22"/>
          <w:szCs w:val="22"/>
        </w:rPr>
        <w:t>;</w:t>
      </w:r>
    </w:p>
    <w:p w:rsidR="00426D48" w:rsidRPr="0015450D" w:rsidRDefault="001F7400"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Ustawa z dnia 5 września 2016 r.</w:t>
      </w:r>
      <w:r w:rsidR="004F63B7" w:rsidRPr="0015450D">
        <w:rPr>
          <w:rFonts w:ascii="Calibri" w:hAnsi="Calibri" w:cs="Calibri"/>
          <w:sz w:val="22"/>
          <w:szCs w:val="22"/>
        </w:rPr>
        <w:t xml:space="preserve"> </w:t>
      </w:r>
      <w:r w:rsidRPr="0015450D">
        <w:rPr>
          <w:rFonts w:ascii="Calibri" w:hAnsi="Calibri" w:cs="Calibri"/>
          <w:sz w:val="22"/>
          <w:szCs w:val="22"/>
        </w:rPr>
        <w:t xml:space="preserve">o usługach zaufania oraz identyfikacji elektronicznej (Dz. U. </w:t>
      </w:r>
      <w:r w:rsidR="00F81CCD">
        <w:rPr>
          <w:rFonts w:ascii="Calibri" w:hAnsi="Calibri" w:cs="Calibri"/>
          <w:sz w:val="22"/>
          <w:szCs w:val="22"/>
        </w:rPr>
        <w:br/>
      </w:r>
      <w:r w:rsidR="004636BE" w:rsidRPr="0015450D">
        <w:rPr>
          <w:rFonts w:ascii="Calibri" w:hAnsi="Calibri" w:cs="Calibri"/>
          <w:sz w:val="22"/>
          <w:szCs w:val="22"/>
        </w:rPr>
        <w:t xml:space="preserve">z </w:t>
      </w:r>
      <w:r w:rsidR="00BB4FF6" w:rsidRPr="0015450D">
        <w:rPr>
          <w:rFonts w:ascii="Calibri" w:hAnsi="Calibri" w:cs="Calibri"/>
          <w:sz w:val="22"/>
          <w:szCs w:val="22"/>
        </w:rPr>
        <w:t>20</w:t>
      </w:r>
      <w:r w:rsidR="005B7EA4" w:rsidRPr="0015450D">
        <w:rPr>
          <w:rFonts w:ascii="Calibri" w:hAnsi="Calibri" w:cs="Calibri"/>
          <w:sz w:val="22"/>
          <w:szCs w:val="22"/>
        </w:rPr>
        <w:t>20</w:t>
      </w:r>
      <w:r w:rsidR="00F81CCD">
        <w:rPr>
          <w:rFonts w:ascii="Calibri" w:hAnsi="Calibri" w:cs="Calibri"/>
          <w:sz w:val="22"/>
          <w:szCs w:val="22"/>
        </w:rPr>
        <w:t xml:space="preserve"> </w:t>
      </w:r>
      <w:r w:rsidR="004636BE" w:rsidRPr="0015450D">
        <w:rPr>
          <w:rFonts w:ascii="Calibri" w:hAnsi="Calibri" w:cs="Calibri"/>
          <w:sz w:val="22"/>
          <w:szCs w:val="22"/>
        </w:rPr>
        <w:t xml:space="preserve">r., </w:t>
      </w:r>
      <w:r w:rsidRPr="0015450D">
        <w:rPr>
          <w:rFonts w:ascii="Calibri" w:hAnsi="Calibri" w:cs="Calibri"/>
          <w:sz w:val="22"/>
          <w:szCs w:val="22"/>
        </w:rPr>
        <w:t xml:space="preserve">poz. </w:t>
      </w:r>
      <w:r w:rsidR="00BB4FF6" w:rsidRPr="0015450D">
        <w:rPr>
          <w:rFonts w:ascii="Calibri" w:hAnsi="Calibri" w:cs="Calibri"/>
          <w:sz w:val="22"/>
          <w:szCs w:val="22"/>
        </w:rPr>
        <w:t>1</w:t>
      </w:r>
      <w:r w:rsidR="005B7EA4" w:rsidRPr="0015450D">
        <w:rPr>
          <w:rFonts w:ascii="Calibri" w:hAnsi="Calibri" w:cs="Calibri"/>
          <w:sz w:val="22"/>
          <w:szCs w:val="22"/>
        </w:rPr>
        <w:t>173</w:t>
      </w:r>
      <w:r w:rsidRPr="0015450D">
        <w:rPr>
          <w:rFonts w:ascii="Calibri" w:hAnsi="Calibri" w:cs="Calibri"/>
          <w:sz w:val="22"/>
          <w:szCs w:val="22"/>
        </w:rPr>
        <w:t>)</w:t>
      </w:r>
      <w:r w:rsidR="00426D48" w:rsidRPr="0015450D">
        <w:rPr>
          <w:rFonts w:ascii="Calibri" w:hAnsi="Calibri" w:cs="Calibri"/>
          <w:sz w:val="22"/>
          <w:szCs w:val="22"/>
        </w:rPr>
        <w:t>;</w:t>
      </w:r>
    </w:p>
    <w:p w:rsidR="00FE5E67" w:rsidRPr="0015450D" w:rsidRDefault="00426D48" w:rsidP="00D32006">
      <w:pPr>
        <w:numPr>
          <w:ilvl w:val="1"/>
          <w:numId w:val="15"/>
        </w:numPr>
        <w:tabs>
          <w:tab w:val="num" w:pos="540"/>
        </w:tabs>
        <w:spacing w:before="240"/>
        <w:jc w:val="both"/>
        <w:rPr>
          <w:rFonts w:ascii="Calibri" w:hAnsi="Calibri" w:cs="Calibri"/>
          <w:sz w:val="22"/>
          <w:szCs w:val="22"/>
        </w:rPr>
      </w:pPr>
      <w:r w:rsidRPr="0015450D">
        <w:rPr>
          <w:rFonts w:ascii="Calibri" w:hAnsi="Calibri" w:cs="Calibri"/>
          <w:sz w:val="22"/>
          <w:szCs w:val="22"/>
        </w:rPr>
        <w:t xml:space="preserve"> Ustawa z dnia 17 lutego 2005 r. o informatyzacji działalności podmiotów realizujących zadania publiczne (Dz.</w:t>
      </w:r>
      <w:r w:rsidR="004F63B7" w:rsidRPr="0015450D">
        <w:rPr>
          <w:rFonts w:ascii="Calibri" w:hAnsi="Calibri" w:cs="Calibri"/>
          <w:sz w:val="22"/>
          <w:szCs w:val="22"/>
        </w:rPr>
        <w:t xml:space="preserve"> </w:t>
      </w:r>
      <w:r w:rsidRPr="0015450D">
        <w:rPr>
          <w:rFonts w:ascii="Calibri" w:hAnsi="Calibri" w:cs="Calibri"/>
          <w:sz w:val="22"/>
          <w:szCs w:val="22"/>
        </w:rPr>
        <w:t>U. z 20</w:t>
      </w:r>
      <w:r w:rsidR="005B7EA4" w:rsidRPr="0015450D">
        <w:rPr>
          <w:rFonts w:ascii="Calibri" w:hAnsi="Calibri" w:cs="Calibri"/>
          <w:sz w:val="22"/>
          <w:szCs w:val="22"/>
        </w:rPr>
        <w:t>20</w:t>
      </w:r>
      <w:r w:rsidRPr="0015450D">
        <w:rPr>
          <w:rFonts w:ascii="Calibri" w:hAnsi="Calibri" w:cs="Calibri"/>
          <w:sz w:val="22"/>
          <w:szCs w:val="22"/>
        </w:rPr>
        <w:t xml:space="preserve"> r., poz. </w:t>
      </w:r>
      <w:r w:rsidR="005B7EA4" w:rsidRPr="0015450D">
        <w:rPr>
          <w:rFonts w:ascii="Calibri" w:hAnsi="Calibri" w:cs="Calibri"/>
          <w:sz w:val="22"/>
          <w:szCs w:val="22"/>
        </w:rPr>
        <w:t>346</w:t>
      </w:r>
      <w:r w:rsidRPr="0015450D">
        <w:rPr>
          <w:rFonts w:ascii="Calibri" w:hAnsi="Calibri" w:cs="Calibri"/>
          <w:sz w:val="22"/>
          <w:szCs w:val="22"/>
        </w:rPr>
        <w:t>, z późn. zm.)</w:t>
      </w:r>
    </w:p>
    <w:p w:rsidR="00AD364F" w:rsidRPr="0015450D" w:rsidRDefault="008B0DAA" w:rsidP="00DE65C7">
      <w:pPr>
        <w:numPr>
          <w:ilvl w:val="1"/>
          <w:numId w:val="3"/>
        </w:numPr>
        <w:spacing w:before="240" w:after="240"/>
        <w:jc w:val="both"/>
        <w:outlineLvl w:val="0"/>
        <w:rPr>
          <w:rFonts w:ascii="Calibri Light" w:hAnsi="Calibri Light" w:cs="Calibri Light"/>
          <w:b/>
          <w:bCs/>
          <w:sz w:val="32"/>
          <w:szCs w:val="32"/>
        </w:rPr>
      </w:pPr>
      <w:bookmarkStart w:id="12" w:name="_Toc283461103"/>
      <w:bookmarkStart w:id="13" w:name="_Toc64376593"/>
      <w:r w:rsidRPr="0015450D">
        <w:rPr>
          <w:rFonts w:ascii="Calibri Light" w:hAnsi="Calibri Light" w:cs="Calibri Light"/>
          <w:b/>
          <w:bCs/>
          <w:sz w:val="32"/>
          <w:szCs w:val="32"/>
        </w:rPr>
        <w:t>Inne regulacje dotyczą</w:t>
      </w:r>
      <w:r w:rsidR="00FE5E67" w:rsidRPr="0015450D">
        <w:rPr>
          <w:rFonts w:ascii="Calibri Light" w:hAnsi="Calibri Light" w:cs="Calibri Light"/>
          <w:b/>
          <w:bCs/>
          <w:sz w:val="32"/>
          <w:szCs w:val="32"/>
        </w:rPr>
        <w:t xml:space="preserve">ce </w:t>
      </w:r>
      <w:r w:rsidR="009443E4" w:rsidRPr="0015450D">
        <w:rPr>
          <w:rFonts w:ascii="Calibri Light" w:hAnsi="Calibri Light" w:cs="Calibri Light"/>
          <w:b/>
          <w:bCs/>
          <w:sz w:val="32"/>
          <w:szCs w:val="32"/>
        </w:rPr>
        <w:t>dokonywania</w:t>
      </w:r>
      <w:r w:rsidR="00FE5E67" w:rsidRPr="0015450D">
        <w:rPr>
          <w:rFonts w:ascii="Calibri Light" w:hAnsi="Calibri Light" w:cs="Calibri Light"/>
          <w:b/>
          <w:bCs/>
          <w:sz w:val="32"/>
          <w:szCs w:val="32"/>
        </w:rPr>
        <w:t xml:space="preserve"> zgłoszeń INTRASTAT</w:t>
      </w:r>
      <w:bookmarkEnd w:id="12"/>
      <w:bookmarkEnd w:id="13"/>
    </w:p>
    <w:p w:rsidR="00AD364F" w:rsidRPr="00B62741" w:rsidRDefault="0014211D" w:rsidP="00B62741">
      <w:pPr>
        <w:tabs>
          <w:tab w:val="num" w:pos="540"/>
        </w:tabs>
        <w:spacing w:before="240"/>
        <w:jc w:val="both"/>
        <w:rPr>
          <w:rFonts w:ascii="Calibri" w:hAnsi="Calibri" w:cs="Calibri"/>
          <w:sz w:val="22"/>
          <w:szCs w:val="22"/>
        </w:rPr>
      </w:pPr>
      <w:r w:rsidRPr="00B62741">
        <w:rPr>
          <w:rFonts w:ascii="Calibri" w:hAnsi="Calibri" w:cs="Calibri"/>
          <w:sz w:val="22"/>
          <w:szCs w:val="22"/>
        </w:rPr>
        <w:t xml:space="preserve">Specyfikacja </w:t>
      </w:r>
      <w:r w:rsidR="00C902D1">
        <w:rPr>
          <w:rFonts w:ascii="Calibri" w:hAnsi="Calibri" w:cs="Calibri"/>
          <w:sz w:val="22"/>
          <w:szCs w:val="22"/>
        </w:rPr>
        <w:t>XML.</w:t>
      </w:r>
      <w:r w:rsidR="0095579B" w:rsidRPr="00B62741">
        <w:rPr>
          <w:rFonts w:ascii="Calibri" w:hAnsi="Calibri" w:cs="Calibri"/>
          <w:sz w:val="22"/>
          <w:szCs w:val="22"/>
        </w:rPr>
        <w:t xml:space="preserve"> </w:t>
      </w:r>
    </w:p>
    <w:p w:rsidR="008564E1" w:rsidRPr="00EC4741" w:rsidRDefault="00E15AF9" w:rsidP="00261391">
      <w:pPr>
        <w:pStyle w:val="N1"/>
      </w:pPr>
      <w:bookmarkStart w:id="14" w:name="_Toc283461104"/>
      <w:r>
        <w:br w:type="page"/>
      </w:r>
      <w:bookmarkStart w:id="15" w:name="_Toc64376594"/>
      <w:r w:rsidR="00261391">
        <w:lastRenderedPageBreak/>
        <w:t xml:space="preserve">ROZDZIAŁ II </w:t>
      </w:r>
      <w:r w:rsidR="00FE5E67" w:rsidRPr="002A30A5">
        <w:t xml:space="preserve">– </w:t>
      </w:r>
      <w:r w:rsidR="00F95245" w:rsidRPr="002A30A5">
        <w:t>Podstawowe zasady</w:t>
      </w:r>
      <w:bookmarkStart w:id="16" w:name="_Toc468356814"/>
      <w:bookmarkStart w:id="17" w:name="_Toc283461105"/>
      <w:bookmarkEnd w:id="14"/>
      <w:bookmarkEnd w:id="15"/>
      <w:bookmarkEnd w:id="16"/>
    </w:p>
    <w:p w:rsidR="00CA020D" w:rsidRPr="0015450D" w:rsidRDefault="00261391" w:rsidP="00261391">
      <w:pPr>
        <w:spacing w:before="240" w:after="240"/>
        <w:ind w:left="360"/>
        <w:jc w:val="both"/>
        <w:outlineLvl w:val="0"/>
        <w:rPr>
          <w:rFonts w:ascii="Calibri Light" w:hAnsi="Calibri Light" w:cs="Calibri Light"/>
          <w:b/>
          <w:bCs/>
          <w:sz w:val="32"/>
          <w:szCs w:val="32"/>
        </w:rPr>
      </w:pPr>
      <w:bookmarkStart w:id="18" w:name="_Toc64376595"/>
      <w:r>
        <w:rPr>
          <w:rFonts w:ascii="Calibri Light" w:hAnsi="Calibri Light" w:cs="Calibri Light"/>
          <w:b/>
          <w:bCs/>
          <w:sz w:val="32"/>
          <w:szCs w:val="32"/>
        </w:rPr>
        <w:t xml:space="preserve">2.1. </w:t>
      </w:r>
      <w:r w:rsidR="00AD364F" w:rsidRPr="0015450D">
        <w:rPr>
          <w:rFonts w:ascii="Calibri Light" w:hAnsi="Calibri Light" w:cs="Calibri Light"/>
          <w:b/>
          <w:bCs/>
          <w:sz w:val="32"/>
          <w:szCs w:val="32"/>
        </w:rPr>
        <w:t>Definicje</w:t>
      </w:r>
      <w:bookmarkEnd w:id="17"/>
      <w:bookmarkEnd w:id="18"/>
    </w:p>
    <w:p w:rsidR="00CA020D" w:rsidRPr="0015450D" w:rsidRDefault="00CA020D" w:rsidP="00D32006">
      <w:pPr>
        <w:spacing w:before="240"/>
        <w:jc w:val="both"/>
        <w:rPr>
          <w:rFonts w:ascii="Calibri" w:hAnsi="Calibri" w:cs="Calibri"/>
          <w:sz w:val="22"/>
          <w:szCs w:val="22"/>
        </w:rPr>
      </w:pPr>
      <w:r w:rsidRPr="0015450D">
        <w:rPr>
          <w:rFonts w:ascii="Calibri" w:hAnsi="Calibri" w:cs="Calibri"/>
          <w:bCs/>
          <w:sz w:val="22"/>
          <w:szCs w:val="22"/>
        </w:rPr>
        <w:t>Dla celów niniejszej instrukcji stosuje się następujące definicje:</w:t>
      </w:r>
    </w:p>
    <w:p w:rsidR="00AD364F" w:rsidRPr="0015450D" w:rsidRDefault="00532915" w:rsidP="00D32006">
      <w:pPr>
        <w:numPr>
          <w:ilvl w:val="1"/>
          <w:numId w:val="5"/>
        </w:numPr>
        <w:spacing w:before="240"/>
        <w:jc w:val="both"/>
        <w:rPr>
          <w:rFonts w:ascii="Calibri" w:hAnsi="Calibri" w:cs="Calibri"/>
          <w:sz w:val="22"/>
          <w:szCs w:val="22"/>
        </w:rPr>
      </w:pPr>
      <w:r w:rsidRPr="0015450D">
        <w:rPr>
          <w:rFonts w:ascii="Calibri" w:hAnsi="Calibri" w:cs="Calibri"/>
          <w:sz w:val="22"/>
          <w:szCs w:val="22"/>
        </w:rPr>
        <w:t>„</w:t>
      </w:r>
      <w:r w:rsidR="00CA020D" w:rsidRPr="0015450D">
        <w:rPr>
          <w:rFonts w:ascii="Calibri" w:hAnsi="Calibri" w:cs="Calibri"/>
          <w:sz w:val="22"/>
          <w:szCs w:val="22"/>
        </w:rPr>
        <w:t>towary</w:t>
      </w:r>
      <w:r w:rsidRPr="0015450D">
        <w:rPr>
          <w:rFonts w:ascii="Calibri" w:hAnsi="Calibri" w:cs="Calibri"/>
          <w:sz w:val="22"/>
          <w:szCs w:val="22"/>
        </w:rPr>
        <w:t>”</w:t>
      </w:r>
      <w:r w:rsidR="00386F70" w:rsidRPr="0015450D">
        <w:rPr>
          <w:rFonts w:ascii="Calibri" w:hAnsi="Calibri" w:cs="Calibri"/>
          <w:sz w:val="22"/>
          <w:szCs w:val="22"/>
        </w:rPr>
        <w:t>-</w:t>
      </w:r>
      <w:r w:rsidR="00CA020D" w:rsidRPr="0015450D">
        <w:rPr>
          <w:rFonts w:ascii="Calibri" w:hAnsi="Calibri" w:cs="Calibri"/>
          <w:sz w:val="22"/>
          <w:szCs w:val="22"/>
        </w:rPr>
        <w:t xml:space="preserve"> wszelkie mienie ruchome;</w:t>
      </w:r>
    </w:p>
    <w:p w:rsidR="00CA020D" w:rsidRPr="0015450D" w:rsidRDefault="00532915" w:rsidP="00D32006">
      <w:pPr>
        <w:numPr>
          <w:ilvl w:val="1"/>
          <w:numId w:val="5"/>
        </w:numPr>
        <w:spacing w:before="240"/>
        <w:jc w:val="both"/>
        <w:rPr>
          <w:rFonts w:ascii="Calibri" w:hAnsi="Calibri" w:cs="Calibri"/>
          <w:sz w:val="22"/>
          <w:szCs w:val="22"/>
        </w:rPr>
      </w:pPr>
      <w:r w:rsidRPr="0015450D">
        <w:rPr>
          <w:rFonts w:ascii="Calibri" w:hAnsi="Calibri" w:cs="Calibri"/>
          <w:sz w:val="22"/>
          <w:szCs w:val="22"/>
        </w:rPr>
        <w:t>„</w:t>
      </w:r>
      <w:r w:rsidR="00CA020D" w:rsidRPr="0015450D">
        <w:rPr>
          <w:rFonts w:ascii="Calibri" w:hAnsi="Calibri" w:cs="Calibri"/>
          <w:sz w:val="22"/>
          <w:szCs w:val="22"/>
        </w:rPr>
        <w:t>specyficzne towary lub przepływy</w:t>
      </w:r>
      <w:r w:rsidRPr="0015450D">
        <w:rPr>
          <w:rFonts w:ascii="Calibri" w:hAnsi="Calibri" w:cs="Calibri"/>
          <w:sz w:val="22"/>
          <w:szCs w:val="22"/>
        </w:rPr>
        <w:t>”</w:t>
      </w:r>
      <w:r w:rsidR="00CA020D" w:rsidRPr="0015450D">
        <w:rPr>
          <w:rFonts w:ascii="Calibri" w:hAnsi="Calibri" w:cs="Calibri"/>
          <w:sz w:val="22"/>
          <w:szCs w:val="22"/>
        </w:rPr>
        <w:t xml:space="preserve"> - towary lub przepływy, które ze względu na swoją naturę wymagają </w:t>
      </w:r>
      <w:r w:rsidR="006D5DF2" w:rsidRPr="0015450D">
        <w:rPr>
          <w:rFonts w:ascii="Calibri" w:hAnsi="Calibri" w:cs="Calibri"/>
          <w:sz w:val="22"/>
          <w:szCs w:val="22"/>
        </w:rPr>
        <w:t>szczególnego definiowania</w:t>
      </w:r>
      <w:r w:rsidR="00CA020D" w:rsidRPr="0015450D">
        <w:rPr>
          <w:rFonts w:ascii="Calibri" w:hAnsi="Calibri" w:cs="Calibri"/>
          <w:sz w:val="22"/>
          <w:szCs w:val="22"/>
        </w:rPr>
        <w:t>, w szczególności: zakłady przemysłowe, statki i</w:t>
      </w:r>
      <w:r w:rsidR="005F6313" w:rsidRPr="0015450D">
        <w:rPr>
          <w:rFonts w:ascii="Calibri" w:hAnsi="Calibri" w:cs="Calibri"/>
          <w:sz w:val="22"/>
          <w:szCs w:val="22"/>
        </w:rPr>
        <w:t> </w:t>
      </w:r>
      <w:r w:rsidR="00CA020D" w:rsidRPr="0015450D">
        <w:rPr>
          <w:rFonts w:ascii="Calibri" w:hAnsi="Calibri" w:cs="Calibri"/>
          <w:sz w:val="22"/>
          <w:szCs w:val="22"/>
        </w:rPr>
        <w:t>samoloty, produkty morskie, towary dostarczane na statki i samoloty, towary wysyłane partiami, towary wojskowe, towary przesyłane do i z instalacji przybrzeżnych, statki kosmiczne, części pojazdów silnikowych i statków powietrznych, odpady;</w:t>
      </w:r>
    </w:p>
    <w:p w:rsidR="00CA020D" w:rsidRPr="0015450D" w:rsidRDefault="00532915" w:rsidP="00D32006">
      <w:pPr>
        <w:numPr>
          <w:ilvl w:val="1"/>
          <w:numId w:val="5"/>
        </w:numPr>
        <w:spacing w:before="240"/>
        <w:jc w:val="both"/>
        <w:rPr>
          <w:rFonts w:ascii="Calibri" w:hAnsi="Calibri" w:cs="Calibri"/>
          <w:sz w:val="22"/>
          <w:szCs w:val="22"/>
        </w:rPr>
      </w:pPr>
      <w:r w:rsidRPr="0015450D">
        <w:rPr>
          <w:rFonts w:ascii="Calibri" w:hAnsi="Calibri" w:cs="Calibri"/>
          <w:sz w:val="22"/>
          <w:szCs w:val="22"/>
        </w:rPr>
        <w:t>„</w:t>
      </w:r>
      <w:r w:rsidR="00CA020D" w:rsidRPr="0015450D">
        <w:rPr>
          <w:rFonts w:ascii="Calibri" w:hAnsi="Calibri" w:cs="Calibri"/>
          <w:sz w:val="22"/>
          <w:szCs w:val="22"/>
        </w:rPr>
        <w:t>organ celny</w:t>
      </w:r>
      <w:r w:rsidRPr="0015450D">
        <w:rPr>
          <w:rFonts w:ascii="Calibri" w:hAnsi="Calibri" w:cs="Calibri"/>
          <w:sz w:val="22"/>
          <w:szCs w:val="22"/>
        </w:rPr>
        <w:t>”</w:t>
      </w:r>
      <w:r w:rsidR="00386F70" w:rsidRPr="0015450D">
        <w:rPr>
          <w:rFonts w:ascii="Calibri" w:hAnsi="Calibri" w:cs="Calibri"/>
          <w:sz w:val="22"/>
          <w:szCs w:val="22"/>
        </w:rPr>
        <w:t>-</w:t>
      </w:r>
      <w:r w:rsidR="00CA020D" w:rsidRPr="0015450D">
        <w:rPr>
          <w:rFonts w:ascii="Calibri" w:hAnsi="Calibri" w:cs="Calibri"/>
          <w:sz w:val="22"/>
          <w:szCs w:val="22"/>
        </w:rPr>
        <w:t xml:space="preserve"> Dyrektor Izby </w:t>
      </w:r>
      <w:r w:rsidR="0095579B" w:rsidRPr="0015450D">
        <w:rPr>
          <w:rFonts w:ascii="Calibri" w:hAnsi="Calibri" w:cs="Calibri"/>
          <w:sz w:val="22"/>
          <w:szCs w:val="22"/>
        </w:rPr>
        <w:t>Administracji Skarbowej</w:t>
      </w:r>
      <w:r w:rsidR="00CA020D" w:rsidRPr="0015450D">
        <w:rPr>
          <w:rFonts w:ascii="Calibri" w:hAnsi="Calibri" w:cs="Calibri"/>
          <w:sz w:val="22"/>
          <w:szCs w:val="22"/>
        </w:rPr>
        <w:t xml:space="preserve"> w Szczecinie;</w:t>
      </w:r>
    </w:p>
    <w:p w:rsidR="00CA020D" w:rsidRPr="0015450D" w:rsidRDefault="00CA020D" w:rsidP="00D32006">
      <w:pPr>
        <w:numPr>
          <w:ilvl w:val="1"/>
          <w:numId w:val="5"/>
        </w:numPr>
        <w:spacing w:before="240"/>
        <w:jc w:val="both"/>
        <w:rPr>
          <w:rFonts w:ascii="Calibri" w:hAnsi="Calibri" w:cs="Calibri"/>
          <w:sz w:val="22"/>
          <w:szCs w:val="22"/>
        </w:rPr>
      </w:pPr>
      <w:r w:rsidRPr="0015450D">
        <w:rPr>
          <w:rFonts w:ascii="Calibri" w:hAnsi="Calibri" w:cs="Calibri"/>
          <w:sz w:val="22"/>
          <w:szCs w:val="22"/>
        </w:rPr>
        <w:t xml:space="preserve">„towary </w:t>
      </w:r>
      <w:r w:rsidR="004A5C44" w:rsidRPr="0015450D">
        <w:rPr>
          <w:rFonts w:ascii="Calibri" w:hAnsi="Calibri" w:cs="Calibri"/>
          <w:sz w:val="22"/>
          <w:szCs w:val="22"/>
        </w:rPr>
        <w:t>unijne</w:t>
      </w:r>
      <w:r w:rsidRPr="0015450D">
        <w:rPr>
          <w:rFonts w:ascii="Calibri" w:hAnsi="Calibri" w:cs="Calibri"/>
          <w:sz w:val="22"/>
          <w:szCs w:val="22"/>
        </w:rPr>
        <w:t>”:</w:t>
      </w:r>
    </w:p>
    <w:p w:rsidR="00532915" w:rsidRPr="0015450D" w:rsidRDefault="00CA020D" w:rsidP="00D32006">
      <w:pPr>
        <w:numPr>
          <w:ilvl w:val="2"/>
          <w:numId w:val="6"/>
        </w:numPr>
        <w:spacing w:before="240"/>
        <w:jc w:val="both"/>
        <w:rPr>
          <w:rFonts w:ascii="Calibri" w:hAnsi="Calibri" w:cs="Calibri"/>
          <w:sz w:val="22"/>
          <w:szCs w:val="22"/>
        </w:rPr>
      </w:pPr>
      <w:r w:rsidRPr="0015450D">
        <w:rPr>
          <w:rFonts w:ascii="Calibri" w:hAnsi="Calibri" w:cs="Calibri"/>
          <w:sz w:val="22"/>
          <w:szCs w:val="22"/>
        </w:rPr>
        <w:t xml:space="preserve">towary uzyskane w całości na obszarze celnym </w:t>
      </w:r>
      <w:r w:rsidR="004A5C44" w:rsidRPr="0015450D">
        <w:rPr>
          <w:rFonts w:ascii="Calibri" w:hAnsi="Calibri" w:cs="Calibri"/>
          <w:sz w:val="22"/>
          <w:szCs w:val="22"/>
        </w:rPr>
        <w:t>Unii</w:t>
      </w:r>
      <w:r w:rsidRPr="0015450D">
        <w:rPr>
          <w:rFonts w:ascii="Calibri" w:hAnsi="Calibri" w:cs="Calibri"/>
          <w:sz w:val="22"/>
          <w:szCs w:val="22"/>
        </w:rPr>
        <w:t>, bez udziału towarów z</w:t>
      </w:r>
      <w:r w:rsidR="005F6313" w:rsidRPr="0015450D">
        <w:rPr>
          <w:rFonts w:ascii="Calibri" w:hAnsi="Calibri" w:cs="Calibri"/>
          <w:sz w:val="22"/>
          <w:szCs w:val="22"/>
        </w:rPr>
        <w:t> </w:t>
      </w:r>
      <w:r w:rsidRPr="0015450D">
        <w:rPr>
          <w:rFonts w:ascii="Calibri" w:hAnsi="Calibri" w:cs="Calibri"/>
          <w:sz w:val="22"/>
          <w:szCs w:val="22"/>
        </w:rPr>
        <w:t xml:space="preserve">krajów trzecich lub terytoriów zewnętrznych, które nie wchodzą w </w:t>
      </w:r>
      <w:r w:rsidR="0014211D" w:rsidRPr="0015450D">
        <w:rPr>
          <w:rFonts w:ascii="Calibri" w:hAnsi="Calibri" w:cs="Calibri"/>
          <w:sz w:val="22"/>
          <w:szCs w:val="22"/>
        </w:rPr>
        <w:t xml:space="preserve">skład obszaru celnego </w:t>
      </w:r>
      <w:r w:rsidR="004A5C44" w:rsidRPr="0015450D">
        <w:rPr>
          <w:rFonts w:ascii="Calibri" w:hAnsi="Calibri" w:cs="Calibri"/>
          <w:sz w:val="22"/>
          <w:szCs w:val="22"/>
        </w:rPr>
        <w:t>Unii</w:t>
      </w:r>
      <w:r w:rsidR="0014211D" w:rsidRPr="0015450D">
        <w:rPr>
          <w:rFonts w:ascii="Calibri" w:hAnsi="Calibri" w:cs="Calibri"/>
          <w:sz w:val="22"/>
          <w:szCs w:val="22"/>
        </w:rPr>
        <w:t>,</w:t>
      </w:r>
    </w:p>
    <w:p w:rsidR="00532915" w:rsidRPr="0015450D" w:rsidRDefault="00CA020D" w:rsidP="00D32006">
      <w:pPr>
        <w:numPr>
          <w:ilvl w:val="2"/>
          <w:numId w:val="6"/>
        </w:numPr>
        <w:spacing w:before="240"/>
        <w:jc w:val="both"/>
        <w:rPr>
          <w:rFonts w:ascii="Calibri" w:hAnsi="Calibri" w:cs="Calibri"/>
          <w:sz w:val="22"/>
          <w:szCs w:val="22"/>
        </w:rPr>
      </w:pPr>
      <w:r w:rsidRPr="0015450D">
        <w:rPr>
          <w:rFonts w:ascii="Calibri" w:hAnsi="Calibri" w:cs="Calibri"/>
          <w:sz w:val="22"/>
          <w:szCs w:val="22"/>
        </w:rPr>
        <w:t>towary z krajów trzecich lub terytoriów zewnętrznych nie wchodzą</w:t>
      </w:r>
      <w:r w:rsidR="00753623" w:rsidRPr="0015450D">
        <w:rPr>
          <w:rFonts w:ascii="Calibri" w:hAnsi="Calibri" w:cs="Calibri"/>
          <w:sz w:val="22"/>
          <w:szCs w:val="22"/>
        </w:rPr>
        <w:t>cych</w:t>
      </w:r>
      <w:r w:rsidRPr="0015450D">
        <w:rPr>
          <w:rFonts w:ascii="Calibri" w:hAnsi="Calibri" w:cs="Calibri"/>
          <w:sz w:val="22"/>
          <w:szCs w:val="22"/>
        </w:rPr>
        <w:t xml:space="preserve"> w skład obszaru celnego </w:t>
      </w:r>
      <w:r w:rsidR="004A5C44" w:rsidRPr="0015450D">
        <w:rPr>
          <w:rFonts w:ascii="Calibri" w:hAnsi="Calibri" w:cs="Calibri"/>
          <w:sz w:val="22"/>
          <w:szCs w:val="22"/>
        </w:rPr>
        <w:t>Unii</w:t>
      </w:r>
      <w:r w:rsidRPr="0015450D">
        <w:rPr>
          <w:rFonts w:ascii="Calibri" w:hAnsi="Calibri" w:cs="Calibri"/>
          <w:sz w:val="22"/>
          <w:szCs w:val="22"/>
        </w:rPr>
        <w:t>, które zostały dopuszczone do swobodnego obrotu w</w:t>
      </w:r>
      <w:r w:rsidR="005F6313" w:rsidRPr="0015450D">
        <w:rPr>
          <w:rFonts w:ascii="Calibri" w:hAnsi="Calibri" w:cs="Calibri"/>
          <w:sz w:val="22"/>
          <w:szCs w:val="22"/>
        </w:rPr>
        <w:t> </w:t>
      </w:r>
      <w:r w:rsidR="00E944BA" w:rsidRPr="0015450D">
        <w:rPr>
          <w:rFonts w:ascii="Calibri" w:hAnsi="Calibri" w:cs="Calibri"/>
          <w:sz w:val="22"/>
          <w:szCs w:val="22"/>
        </w:rPr>
        <w:t>p</w:t>
      </w:r>
      <w:r w:rsidRPr="0015450D">
        <w:rPr>
          <w:rFonts w:ascii="Calibri" w:hAnsi="Calibri" w:cs="Calibri"/>
          <w:sz w:val="22"/>
          <w:szCs w:val="22"/>
        </w:rPr>
        <w:t xml:space="preserve">aństwie </w:t>
      </w:r>
      <w:r w:rsidR="00E944BA" w:rsidRPr="0015450D">
        <w:rPr>
          <w:rFonts w:ascii="Calibri" w:hAnsi="Calibri" w:cs="Calibri"/>
          <w:sz w:val="22"/>
          <w:szCs w:val="22"/>
        </w:rPr>
        <w:t>c</w:t>
      </w:r>
      <w:r w:rsidR="0014211D" w:rsidRPr="0015450D">
        <w:rPr>
          <w:rFonts w:ascii="Calibri" w:hAnsi="Calibri" w:cs="Calibri"/>
          <w:sz w:val="22"/>
          <w:szCs w:val="22"/>
        </w:rPr>
        <w:t>złonkowskim,</w:t>
      </w:r>
    </w:p>
    <w:p w:rsidR="00CA020D" w:rsidRPr="0015450D" w:rsidRDefault="00CA020D" w:rsidP="00D32006">
      <w:pPr>
        <w:numPr>
          <w:ilvl w:val="2"/>
          <w:numId w:val="6"/>
        </w:numPr>
        <w:spacing w:before="240"/>
        <w:jc w:val="both"/>
        <w:rPr>
          <w:rFonts w:ascii="Calibri" w:hAnsi="Calibri" w:cs="Calibri"/>
          <w:sz w:val="22"/>
          <w:szCs w:val="22"/>
        </w:rPr>
      </w:pPr>
      <w:r w:rsidRPr="0015450D">
        <w:rPr>
          <w:rFonts w:ascii="Calibri" w:hAnsi="Calibri" w:cs="Calibri"/>
          <w:sz w:val="22"/>
          <w:szCs w:val="22"/>
        </w:rPr>
        <w:t xml:space="preserve">towary uzyskane na obszarze celnym </w:t>
      </w:r>
      <w:r w:rsidR="004A5C44" w:rsidRPr="0015450D">
        <w:rPr>
          <w:rFonts w:ascii="Calibri" w:hAnsi="Calibri" w:cs="Calibri"/>
          <w:sz w:val="22"/>
          <w:szCs w:val="22"/>
        </w:rPr>
        <w:t>Unii</w:t>
      </w:r>
      <w:r w:rsidRPr="0015450D">
        <w:rPr>
          <w:rFonts w:ascii="Calibri" w:hAnsi="Calibri" w:cs="Calibri"/>
          <w:sz w:val="22"/>
          <w:szCs w:val="22"/>
        </w:rPr>
        <w:t xml:space="preserve"> albo z towarów o których mowa tylko w</w:t>
      </w:r>
      <w:r w:rsidR="00CA5EF4" w:rsidRPr="0015450D">
        <w:rPr>
          <w:rFonts w:ascii="Calibri" w:hAnsi="Calibri" w:cs="Calibri"/>
          <w:sz w:val="22"/>
          <w:szCs w:val="22"/>
        </w:rPr>
        <w:t> </w:t>
      </w:r>
      <w:r w:rsidRPr="0015450D">
        <w:rPr>
          <w:rFonts w:ascii="Calibri" w:hAnsi="Calibri" w:cs="Calibri"/>
          <w:sz w:val="22"/>
          <w:szCs w:val="22"/>
        </w:rPr>
        <w:t xml:space="preserve">punkcie </w:t>
      </w:r>
      <w:r w:rsidR="00AB6193" w:rsidRPr="0015450D">
        <w:rPr>
          <w:rFonts w:ascii="Calibri" w:hAnsi="Calibri" w:cs="Calibri"/>
          <w:sz w:val="22"/>
          <w:szCs w:val="22"/>
        </w:rPr>
        <w:t>a)</w:t>
      </w:r>
      <w:r w:rsidRPr="0015450D">
        <w:rPr>
          <w:rFonts w:ascii="Calibri" w:hAnsi="Calibri" w:cs="Calibri"/>
          <w:sz w:val="22"/>
          <w:szCs w:val="22"/>
        </w:rPr>
        <w:t xml:space="preserve"> albo z towarów, o których mowa w punkcie </w:t>
      </w:r>
      <w:r w:rsidR="00AB6193" w:rsidRPr="0015450D">
        <w:rPr>
          <w:rFonts w:ascii="Calibri" w:hAnsi="Calibri" w:cs="Calibri"/>
          <w:sz w:val="22"/>
          <w:szCs w:val="22"/>
        </w:rPr>
        <w:t>a) oraz b)</w:t>
      </w:r>
      <w:r w:rsidR="0014211D" w:rsidRPr="0015450D">
        <w:rPr>
          <w:rFonts w:ascii="Calibri" w:hAnsi="Calibri" w:cs="Calibri"/>
          <w:sz w:val="22"/>
          <w:szCs w:val="22"/>
        </w:rPr>
        <w:t>;</w:t>
      </w:r>
    </w:p>
    <w:p w:rsidR="00532915" w:rsidRPr="0015450D" w:rsidRDefault="00532915" w:rsidP="00D32006">
      <w:pPr>
        <w:numPr>
          <w:ilvl w:val="1"/>
          <w:numId w:val="5"/>
        </w:numPr>
        <w:spacing w:before="240"/>
        <w:jc w:val="both"/>
        <w:rPr>
          <w:rFonts w:ascii="Calibri" w:hAnsi="Calibri" w:cs="Calibri"/>
          <w:sz w:val="22"/>
          <w:szCs w:val="22"/>
        </w:rPr>
      </w:pPr>
      <w:r w:rsidRPr="0015450D">
        <w:rPr>
          <w:rFonts w:ascii="Calibri" w:hAnsi="Calibri" w:cs="Calibri"/>
          <w:sz w:val="22"/>
          <w:szCs w:val="22"/>
        </w:rPr>
        <w:t>„</w:t>
      </w:r>
      <w:r w:rsidR="00031DDE" w:rsidRPr="0015450D">
        <w:rPr>
          <w:rFonts w:ascii="Calibri" w:hAnsi="Calibri" w:cs="Calibri"/>
          <w:sz w:val="22"/>
          <w:szCs w:val="22"/>
        </w:rPr>
        <w:t>p</w:t>
      </w:r>
      <w:r w:rsidRPr="0015450D">
        <w:rPr>
          <w:rFonts w:ascii="Calibri" w:hAnsi="Calibri" w:cs="Calibri"/>
          <w:sz w:val="22"/>
          <w:szCs w:val="22"/>
        </w:rPr>
        <w:t xml:space="preserve">aństwo </w:t>
      </w:r>
      <w:r w:rsidR="00031DDE" w:rsidRPr="0015450D">
        <w:rPr>
          <w:rFonts w:ascii="Calibri" w:hAnsi="Calibri" w:cs="Calibri"/>
          <w:sz w:val="22"/>
          <w:szCs w:val="22"/>
        </w:rPr>
        <w:t>c</w:t>
      </w:r>
      <w:r w:rsidRPr="0015450D">
        <w:rPr>
          <w:rFonts w:ascii="Calibri" w:hAnsi="Calibri" w:cs="Calibri"/>
          <w:sz w:val="22"/>
          <w:szCs w:val="22"/>
        </w:rPr>
        <w:t xml:space="preserve">złonkowskie wysyłki” </w:t>
      </w:r>
      <w:r w:rsidR="0004210F" w:rsidRPr="0015450D">
        <w:rPr>
          <w:rFonts w:ascii="Calibri" w:hAnsi="Calibri" w:cs="Calibri"/>
          <w:sz w:val="22"/>
          <w:szCs w:val="22"/>
        </w:rPr>
        <w:t xml:space="preserve">– </w:t>
      </w:r>
      <w:r w:rsidR="00031DDE" w:rsidRPr="0015450D">
        <w:rPr>
          <w:rFonts w:ascii="Calibri" w:hAnsi="Calibri" w:cs="Calibri"/>
          <w:sz w:val="22"/>
          <w:szCs w:val="22"/>
        </w:rPr>
        <w:t>p</w:t>
      </w:r>
      <w:r w:rsidRPr="0015450D">
        <w:rPr>
          <w:rFonts w:ascii="Calibri" w:hAnsi="Calibri" w:cs="Calibri"/>
          <w:sz w:val="22"/>
          <w:szCs w:val="22"/>
        </w:rPr>
        <w:t xml:space="preserve">aństwo </w:t>
      </w:r>
      <w:r w:rsidR="00031DDE" w:rsidRPr="0015450D">
        <w:rPr>
          <w:rFonts w:ascii="Calibri" w:hAnsi="Calibri" w:cs="Calibri"/>
          <w:sz w:val="22"/>
          <w:szCs w:val="22"/>
        </w:rPr>
        <w:t>c</w:t>
      </w:r>
      <w:r w:rsidRPr="0015450D">
        <w:rPr>
          <w:rFonts w:ascii="Calibri" w:hAnsi="Calibri" w:cs="Calibri"/>
          <w:sz w:val="22"/>
          <w:szCs w:val="22"/>
        </w:rPr>
        <w:t xml:space="preserve">złonkowskie, z którego terytorium statystycznego towary są wysyłane z przeznaczeniem do innego </w:t>
      </w:r>
      <w:r w:rsidR="00031DDE" w:rsidRPr="0015450D">
        <w:rPr>
          <w:rFonts w:ascii="Calibri" w:hAnsi="Calibri" w:cs="Calibri"/>
          <w:sz w:val="22"/>
          <w:szCs w:val="22"/>
        </w:rPr>
        <w:t>p</w:t>
      </w:r>
      <w:r w:rsidRPr="0015450D">
        <w:rPr>
          <w:rFonts w:ascii="Calibri" w:hAnsi="Calibri" w:cs="Calibri"/>
          <w:sz w:val="22"/>
          <w:szCs w:val="22"/>
        </w:rPr>
        <w:t xml:space="preserve">aństwa </w:t>
      </w:r>
      <w:r w:rsidR="00E41931" w:rsidRPr="0015450D">
        <w:rPr>
          <w:rFonts w:ascii="Calibri" w:hAnsi="Calibri" w:cs="Calibri"/>
          <w:sz w:val="22"/>
          <w:szCs w:val="22"/>
        </w:rPr>
        <w:t>c</w:t>
      </w:r>
      <w:r w:rsidRPr="0015450D">
        <w:rPr>
          <w:rFonts w:ascii="Calibri" w:hAnsi="Calibri" w:cs="Calibri"/>
          <w:sz w:val="22"/>
          <w:szCs w:val="22"/>
        </w:rPr>
        <w:t>złonkowskiego;</w:t>
      </w:r>
    </w:p>
    <w:p w:rsidR="00532915" w:rsidRPr="0015450D" w:rsidRDefault="00532915" w:rsidP="00D32006">
      <w:pPr>
        <w:numPr>
          <w:ilvl w:val="1"/>
          <w:numId w:val="5"/>
        </w:numPr>
        <w:spacing w:before="240"/>
        <w:jc w:val="both"/>
        <w:rPr>
          <w:rFonts w:ascii="Calibri" w:hAnsi="Calibri" w:cs="Calibri"/>
          <w:sz w:val="22"/>
          <w:szCs w:val="22"/>
        </w:rPr>
      </w:pPr>
      <w:r w:rsidRPr="0015450D">
        <w:rPr>
          <w:rFonts w:ascii="Calibri" w:hAnsi="Calibri" w:cs="Calibri"/>
          <w:sz w:val="22"/>
          <w:szCs w:val="22"/>
        </w:rPr>
        <w:t>„</w:t>
      </w:r>
      <w:r w:rsidR="00031DDE" w:rsidRPr="0015450D">
        <w:rPr>
          <w:rFonts w:ascii="Calibri" w:hAnsi="Calibri" w:cs="Calibri"/>
          <w:sz w:val="22"/>
          <w:szCs w:val="22"/>
        </w:rPr>
        <w:t>p</w:t>
      </w:r>
      <w:r w:rsidRPr="0015450D">
        <w:rPr>
          <w:rFonts w:ascii="Calibri" w:hAnsi="Calibri" w:cs="Calibri"/>
          <w:sz w:val="22"/>
          <w:szCs w:val="22"/>
        </w:rPr>
        <w:t xml:space="preserve">aństwo </w:t>
      </w:r>
      <w:r w:rsidR="00031DDE" w:rsidRPr="0015450D">
        <w:rPr>
          <w:rFonts w:ascii="Calibri" w:hAnsi="Calibri" w:cs="Calibri"/>
          <w:sz w:val="22"/>
          <w:szCs w:val="22"/>
        </w:rPr>
        <w:t>c</w:t>
      </w:r>
      <w:r w:rsidRPr="0015450D">
        <w:rPr>
          <w:rFonts w:ascii="Calibri" w:hAnsi="Calibri" w:cs="Calibri"/>
          <w:sz w:val="22"/>
          <w:szCs w:val="22"/>
        </w:rPr>
        <w:t xml:space="preserve">złonkowskie przywozu” </w:t>
      </w:r>
      <w:r w:rsidR="0004210F" w:rsidRPr="0015450D">
        <w:rPr>
          <w:rFonts w:ascii="Calibri" w:hAnsi="Calibri" w:cs="Calibri"/>
          <w:sz w:val="22"/>
          <w:szCs w:val="22"/>
        </w:rPr>
        <w:t xml:space="preserve">– </w:t>
      </w:r>
      <w:r w:rsidR="00031DDE" w:rsidRPr="0015450D">
        <w:rPr>
          <w:rFonts w:ascii="Calibri" w:hAnsi="Calibri" w:cs="Calibri"/>
          <w:sz w:val="22"/>
          <w:szCs w:val="22"/>
        </w:rPr>
        <w:t>p</w:t>
      </w:r>
      <w:r w:rsidRPr="0015450D">
        <w:rPr>
          <w:rFonts w:ascii="Calibri" w:hAnsi="Calibri" w:cs="Calibri"/>
          <w:sz w:val="22"/>
          <w:szCs w:val="22"/>
        </w:rPr>
        <w:t xml:space="preserve">aństwo </w:t>
      </w:r>
      <w:r w:rsidR="00031DDE" w:rsidRPr="0015450D">
        <w:rPr>
          <w:rFonts w:ascii="Calibri" w:hAnsi="Calibri" w:cs="Calibri"/>
          <w:sz w:val="22"/>
          <w:szCs w:val="22"/>
        </w:rPr>
        <w:t>c</w:t>
      </w:r>
      <w:r w:rsidRPr="0015450D">
        <w:rPr>
          <w:rFonts w:ascii="Calibri" w:hAnsi="Calibri" w:cs="Calibri"/>
          <w:sz w:val="22"/>
          <w:szCs w:val="22"/>
        </w:rPr>
        <w:t xml:space="preserve">złonkowskie, na którego terytorium statystyczne są przywożone towary z innego </w:t>
      </w:r>
      <w:r w:rsidR="00031DDE" w:rsidRPr="0015450D">
        <w:rPr>
          <w:rFonts w:ascii="Calibri" w:hAnsi="Calibri" w:cs="Calibri"/>
          <w:sz w:val="22"/>
          <w:szCs w:val="22"/>
        </w:rPr>
        <w:t>p</w:t>
      </w:r>
      <w:r w:rsidRPr="0015450D">
        <w:rPr>
          <w:rFonts w:ascii="Calibri" w:hAnsi="Calibri" w:cs="Calibri"/>
          <w:sz w:val="22"/>
          <w:szCs w:val="22"/>
        </w:rPr>
        <w:t xml:space="preserve">aństwa </w:t>
      </w:r>
      <w:r w:rsidR="00031DDE" w:rsidRPr="0015450D">
        <w:rPr>
          <w:rFonts w:ascii="Calibri" w:hAnsi="Calibri" w:cs="Calibri"/>
          <w:sz w:val="22"/>
          <w:szCs w:val="22"/>
        </w:rPr>
        <w:t>c</w:t>
      </w:r>
      <w:r w:rsidRPr="0015450D">
        <w:rPr>
          <w:rFonts w:ascii="Calibri" w:hAnsi="Calibri" w:cs="Calibri"/>
          <w:sz w:val="22"/>
          <w:szCs w:val="22"/>
        </w:rPr>
        <w:t>złonkowskiego;</w:t>
      </w:r>
    </w:p>
    <w:p w:rsidR="005C446E" w:rsidRPr="0015450D" w:rsidRDefault="005C446E" w:rsidP="00D32006">
      <w:pPr>
        <w:numPr>
          <w:ilvl w:val="1"/>
          <w:numId w:val="5"/>
        </w:numPr>
        <w:spacing w:before="240"/>
        <w:jc w:val="both"/>
        <w:rPr>
          <w:rFonts w:ascii="Calibri" w:hAnsi="Calibri" w:cs="Calibri"/>
          <w:sz w:val="22"/>
          <w:szCs w:val="22"/>
        </w:rPr>
      </w:pPr>
      <w:r w:rsidRPr="0015450D">
        <w:rPr>
          <w:rFonts w:ascii="Calibri" w:hAnsi="Calibri" w:cs="Calibri"/>
          <w:sz w:val="22"/>
          <w:szCs w:val="22"/>
        </w:rPr>
        <w:t xml:space="preserve">„terytorium statystyczne Państw Członkowskich” – terytorium odpowiadające ich obszarowi celnemu, zdefiniowanemu w </w:t>
      </w:r>
      <w:r w:rsidR="009C71C9" w:rsidRPr="0015450D">
        <w:rPr>
          <w:rFonts w:ascii="Calibri" w:hAnsi="Calibri" w:cs="Calibri"/>
          <w:sz w:val="22"/>
          <w:szCs w:val="22"/>
        </w:rPr>
        <w:t xml:space="preserve">art. 4 </w:t>
      </w:r>
      <w:r w:rsidR="00CA3072" w:rsidRPr="0015450D">
        <w:rPr>
          <w:rFonts w:ascii="Calibri" w:hAnsi="Calibri" w:cs="Calibri"/>
          <w:sz w:val="22"/>
          <w:szCs w:val="22"/>
        </w:rPr>
        <w:t>UKC</w:t>
      </w:r>
      <w:r w:rsidRPr="0015450D">
        <w:rPr>
          <w:rFonts w:ascii="Calibri" w:hAnsi="Calibri" w:cs="Calibri"/>
          <w:sz w:val="22"/>
          <w:szCs w:val="22"/>
        </w:rPr>
        <w:t>, przy czym w drodze odstępstwa terytorium statystyczne Niemiec obejmuje Helgoland;</w:t>
      </w:r>
    </w:p>
    <w:p w:rsidR="00532915" w:rsidRDefault="00532915" w:rsidP="00D32006">
      <w:pPr>
        <w:numPr>
          <w:ilvl w:val="1"/>
          <w:numId w:val="5"/>
        </w:numPr>
        <w:spacing w:before="240"/>
        <w:jc w:val="both"/>
        <w:rPr>
          <w:rFonts w:ascii="Calibri" w:hAnsi="Calibri" w:cs="Calibri"/>
          <w:sz w:val="22"/>
          <w:szCs w:val="22"/>
        </w:rPr>
      </w:pPr>
      <w:r w:rsidRPr="0015450D">
        <w:rPr>
          <w:rFonts w:ascii="Calibri" w:hAnsi="Calibri" w:cs="Calibri"/>
          <w:sz w:val="22"/>
          <w:szCs w:val="22"/>
        </w:rPr>
        <w:t xml:space="preserve">„towary w zwykłym obrocie między Państwami Członkowskimi” </w:t>
      </w:r>
      <w:r w:rsidR="0004210F" w:rsidRPr="0015450D">
        <w:rPr>
          <w:rFonts w:ascii="Calibri" w:hAnsi="Calibri" w:cs="Calibri"/>
          <w:sz w:val="22"/>
          <w:szCs w:val="22"/>
        </w:rPr>
        <w:t xml:space="preserve">– </w:t>
      </w:r>
      <w:r w:rsidRPr="0015450D">
        <w:rPr>
          <w:rFonts w:ascii="Calibri" w:hAnsi="Calibri" w:cs="Calibri"/>
          <w:sz w:val="22"/>
          <w:szCs w:val="22"/>
        </w:rPr>
        <w:t xml:space="preserve">towary </w:t>
      </w:r>
      <w:r w:rsidR="004A5C44" w:rsidRPr="0015450D">
        <w:rPr>
          <w:rFonts w:ascii="Calibri" w:hAnsi="Calibri" w:cs="Calibri"/>
          <w:sz w:val="22"/>
          <w:szCs w:val="22"/>
        </w:rPr>
        <w:t>unijne</w:t>
      </w:r>
      <w:r w:rsidRPr="0015450D">
        <w:rPr>
          <w:rFonts w:ascii="Calibri" w:hAnsi="Calibri" w:cs="Calibri"/>
          <w:sz w:val="22"/>
          <w:szCs w:val="22"/>
        </w:rPr>
        <w:t xml:space="preserve">, które są wysyłane </w:t>
      </w:r>
      <w:r w:rsidR="00F81CCD">
        <w:rPr>
          <w:rFonts w:ascii="Calibri" w:hAnsi="Calibri" w:cs="Calibri"/>
          <w:sz w:val="22"/>
          <w:szCs w:val="22"/>
        </w:rPr>
        <w:br/>
      </w:r>
      <w:r w:rsidRPr="0015450D">
        <w:rPr>
          <w:rFonts w:ascii="Calibri" w:hAnsi="Calibri" w:cs="Calibri"/>
          <w:sz w:val="22"/>
          <w:szCs w:val="22"/>
        </w:rPr>
        <w:t xml:space="preserve">z jednego Państwa Członkowskiego do innego, przy czym w drodze do Państwa Członkowskiego przeznaczenia są przewożone bezpośrednio przez terytorium innego Państwa Członkowskiego, lub następuje postój dla celów związanych </w:t>
      </w:r>
      <w:r w:rsidR="0014211D" w:rsidRPr="0015450D">
        <w:rPr>
          <w:rFonts w:ascii="Calibri" w:hAnsi="Calibri" w:cs="Calibri"/>
          <w:sz w:val="22"/>
          <w:szCs w:val="22"/>
        </w:rPr>
        <w:t>wyłącznie</w:t>
      </w:r>
      <w:r w:rsidR="0014211D">
        <w:rPr>
          <w:rFonts w:ascii="Times New Roman" w:hAnsi="Times New Roman"/>
          <w:sz w:val="24"/>
          <w:szCs w:val="24"/>
        </w:rPr>
        <w:t xml:space="preserve"> </w:t>
      </w:r>
      <w:r w:rsidR="0014211D" w:rsidRPr="0084137B">
        <w:rPr>
          <w:rFonts w:ascii="Calibri" w:hAnsi="Calibri" w:cs="Calibri"/>
          <w:sz w:val="22"/>
          <w:szCs w:val="22"/>
        </w:rPr>
        <w:t>z</w:t>
      </w:r>
      <w:r w:rsidR="005F6313" w:rsidRPr="0084137B">
        <w:rPr>
          <w:rFonts w:ascii="Calibri" w:hAnsi="Calibri" w:cs="Calibri"/>
          <w:sz w:val="22"/>
          <w:szCs w:val="22"/>
        </w:rPr>
        <w:t> </w:t>
      </w:r>
      <w:r w:rsidR="0014211D" w:rsidRPr="0084137B">
        <w:rPr>
          <w:rFonts w:ascii="Calibri" w:hAnsi="Calibri" w:cs="Calibri"/>
          <w:sz w:val="22"/>
          <w:szCs w:val="22"/>
        </w:rPr>
        <w:t>transportem towarów;</w:t>
      </w:r>
    </w:p>
    <w:p w:rsidR="00F81CCD" w:rsidRPr="0084137B" w:rsidRDefault="00F81CCD" w:rsidP="00F81CCD">
      <w:pPr>
        <w:spacing w:before="240"/>
        <w:ind w:left="340"/>
        <w:jc w:val="both"/>
        <w:rPr>
          <w:rFonts w:ascii="Calibri" w:hAnsi="Calibri" w:cs="Calibri"/>
          <w:sz w:val="22"/>
          <w:szCs w:val="22"/>
        </w:rPr>
      </w:pPr>
    </w:p>
    <w:p w:rsidR="00E234A3" w:rsidRPr="0084137B" w:rsidRDefault="00C02677" w:rsidP="00D32006">
      <w:pPr>
        <w:numPr>
          <w:ilvl w:val="1"/>
          <w:numId w:val="5"/>
        </w:numPr>
        <w:spacing w:before="240"/>
        <w:jc w:val="both"/>
        <w:rPr>
          <w:rFonts w:ascii="Calibri" w:hAnsi="Calibri" w:cs="Calibri"/>
          <w:sz w:val="22"/>
          <w:szCs w:val="22"/>
        </w:rPr>
      </w:pPr>
      <w:r w:rsidRPr="0084137B">
        <w:rPr>
          <w:rFonts w:ascii="Calibri" w:hAnsi="Calibri" w:cs="Calibri"/>
          <w:sz w:val="22"/>
          <w:szCs w:val="22"/>
        </w:rPr>
        <w:t>„</w:t>
      </w:r>
      <w:r w:rsidR="009252EA" w:rsidRPr="0084137B">
        <w:rPr>
          <w:rFonts w:ascii="Calibri" w:hAnsi="Calibri" w:cs="Calibri"/>
          <w:sz w:val="22"/>
          <w:szCs w:val="22"/>
        </w:rPr>
        <w:t>o</w:t>
      </w:r>
      <w:r w:rsidR="00E234A3" w:rsidRPr="0084137B">
        <w:rPr>
          <w:rFonts w:ascii="Calibri" w:hAnsi="Calibri" w:cs="Calibri"/>
          <w:sz w:val="22"/>
          <w:szCs w:val="22"/>
        </w:rPr>
        <w:t>soba zobowiązana</w:t>
      </w:r>
      <w:r w:rsidRPr="0084137B">
        <w:rPr>
          <w:rFonts w:ascii="Calibri" w:hAnsi="Calibri" w:cs="Calibri"/>
          <w:sz w:val="22"/>
          <w:szCs w:val="22"/>
        </w:rPr>
        <w:t>”</w:t>
      </w:r>
      <w:r w:rsidR="00E234A3" w:rsidRPr="0084137B">
        <w:rPr>
          <w:rFonts w:ascii="Calibri" w:hAnsi="Calibri" w:cs="Calibri"/>
          <w:sz w:val="22"/>
          <w:szCs w:val="22"/>
        </w:rPr>
        <w:t>:</w:t>
      </w:r>
    </w:p>
    <w:p w:rsidR="00E234A3" w:rsidRPr="00D0547F" w:rsidRDefault="00E234A3" w:rsidP="00D32006">
      <w:pPr>
        <w:numPr>
          <w:ilvl w:val="2"/>
          <w:numId w:val="17"/>
        </w:numPr>
        <w:spacing w:before="240"/>
        <w:jc w:val="both"/>
        <w:rPr>
          <w:rFonts w:ascii="Calibri" w:hAnsi="Calibri" w:cs="Calibri"/>
          <w:sz w:val="22"/>
          <w:szCs w:val="22"/>
        </w:rPr>
      </w:pPr>
      <w:r w:rsidRPr="00D0547F">
        <w:rPr>
          <w:rFonts w:ascii="Calibri" w:hAnsi="Calibri" w:cs="Calibri"/>
          <w:sz w:val="22"/>
          <w:szCs w:val="22"/>
        </w:rPr>
        <w:lastRenderedPageBreak/>
        <w:t>osoba fizyczna</w:t>
      </w:r>
      <w:r w:rsidR="00F87323" w:rsidRPr="00D0547F">
        <w:rPr>
          <w:rFonts w:ascii="Calibri" w:hAnsi="Calibri" w:cs="Calibri"/>
          <w:sz w:val="22"/>
          <w:szCs w:val="22"/>
        </w:rPr>
        <w:t>,</w:t>
      </w:r>
      <w:r w:rsidRPr="00D0547F">
        <w:rPr>
          <w:rFonts w:ascii="Calibri" w:hAnsi="Calibri" w:cs="Calibri"/>
          <w:sz w:val="22"/>
          <w:szCs w:val="22"/>
        </w:rPr>
        <w:t xml:space="preserve"> prawna </w:t>
      </w:r>
      <w:r w:rsidR="00F87323" w:rsidRPr="00D0547F">
        <w:rPr>
          <w:rFonts w:ascii="Calibri" w:hAnsi="Calibri" w:cs="Calibri"/>
          <w:sz w:val="22"/>
          <w:szCs w:val="22"/>
        </w:rPr>
        <w:t xml:space="preserve">lub jednostka organizacyjna niemająca osobowości prawnej, uczestnicząca w obrocie towarowym z państwami członkowskimi </w:t>
      </w:r>
      <w:r w:rsidR="004A5C44" w:rsidRPr="00D0547F">
        <w:rPr>
          <w:rFonts w:ascii="Calibri" w:hAnsi="Calibri" w:cs="Calibri"/>
          <w:sz w:val="22"/>
          <w:szCs w:val="22"/>
        </w:rPr>
        <w:t>Unii</w:t>
      </w:r>
      <w:r w:rsidR="00F87323" w:rsidRPr="00D0547F">
        <w:rPr>
          <w:rFonts w:ascii="Calibri" w:hAnsi="Calibri" w:cs="Calibri"/>
          <w:sz w:val="22"/>
          <w:szCs w:val="22"/>
        </w:rPr>
        <w:t xml:space="preserve"> i</w:t>
      </w:r>
      <w:r w:rsidR="005F6313" w:rsidRPr="00D0547F">
        <w:rPr>
          <w:rFonts w:ascii="Calibri" w:hAnsi="Calibri" w:cs="Calibri"/>
          <w:sz w:val="22"/>
          <w:szCs w:val="22"/>
        </w:rPr>
        <w:t> </w:t>
      </w:r>
      <w:r w:rsidRPr="00D0547F">
        <w:rPr>
          <w:rFonts w:ascii="Calibri" w:hAnsi="Calibri" w:cs="Calibri"/>
          <w:sz w:val="22"/>
          <w:szCs w:val="22"/>
        </w:rPr>
        <w:t xml:space="preserve">zarejestrowana jako podatnik VAT w </w:t>
      </w:r>
      <w:r w:rsidR="00E944BA" w:rsidRPr="00D0547F">
        <w:rPr>
          <w:rFonts w:ascii="Calibri" w:hAnsi="Calibri" w:cs="Calibri"/>
          <w:sz w:val="22"/>
          <w:szCs w:val="22"/>
        </w:rPr>
        <w:t>p</w:t>
      </w:r>
      <w:r w:rsidRPr="00D0547F">
        <w:rPr>
          <w:rFonts w:ascii="Calibri" w:hAnsi="Calibri" w:cs="Calibri"/>
          <w:sz w:val="22"/>
          <w:szCs w:val="22"/>
        </w:rPr>
        <w:t xml:space="preserve">aństwie </w:t>
      </w:r>
      <w:r w:rsidR="00E944BA" w:rsidRPr="00D0547F">
        <w:rPr>
          <w:rFonts w:ascii="Calibri" w:hAnsi="Calibri" w:cs="Calibri"/>
          <w:sz w:val="22"/>
          <w:szCs w:val="22"/>
        </w:rPr>
        <w:t>c</w:t>
      </w:r>
      <w:r w:rsidRPr="00D0547F">
        <w:rPr>
          <w:rFonts w:ascii="Calibri" w:hAnsi="Calibri" w:cs="Calibri"/>
          <w:sz w:val="22"/>
          <w:szCs w:val="22"/>
        </w:rPr>
        <w:t>złonkowskim wysyłki, która:</w:t>
      </w:r>
    </w:p>
    <w:p w:rsidR="00E234A3" w:rsidRPr="00D0547F" w:rsidRDefault="00E234A3"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zawarła umowę, z wyjątkiem umowy przewozu, powodującą wysyłkę towarów lub, w przypadku braku takiej umowy</w:t>
      </w:r>
    </w:p>
    <w:p w:rsidR="00E234A3" w:rsidRPr="00D0547F" w:rsidRDefault="00E234A3"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dokonuje wysyłki towarów albo przewiduje ją lub, w przypadku braku takiej wysyłki</w:t>
      </w:r>
    </w:p>
    <w:p w:rsidR="00E234A3" w:rsidRPr="00D0547F" w:rsidRDefault="00E234A3"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jest w posiadaniu towarów będących przedmiotem wysyłki</w:t>
      </w:r>
    </w:p>
    <w:p w:rsidR="00F75681" w:rsidRPr="00D0547F" w:rsidRDefault="00F75681" w:rsidP="00D32006">
      <w:pPr>
        <w:tabs>
          <w:tab w:val="left" w:pos="1080"/>
        </w:tabs>
        <w:spacing w:before="240"/>
        <w:ind w:left="1080"/>
        <w:jc w:val="both"/>
        <w:rPr>
          <w:rFonts w:ascii="Calibri" w:hAnsi="Calibri" w:cs="Calibri"/>
          <w:sz w:val="22"/>
          <w:szCs w:val="22"/>
        </w:rPr>
      </w:pPr>
      <w:r w:rsidRPr="00D0547F">
        <w:rPr>
          <w:rFonts w:ascii="Calibri" w:hAnsi="Calibri" w:cs="Calibri"/>
          <w:sz w:val="22"/>
          <w:szCs w:val="22"/>
        </w:rPr>
        <w:t xml:space="preserve">lub jej przedstawiciel podatkowy </w:t>
      </w:r>
      <w:r w:rsidR="005779CB" w:rsidRPr="00D0547F">
        <w:rPr>
          <w:rFonts w:ascii="Calibri" w:hAnsi="Calibri" w:cs="Calibri"/>
          <w:sz w:val="22"/>
          <w:szCs w:val="22"/>
        </w:rPr>
        <w:t xml:space="preserve">w rozumieniu przepisów o podatku od towarów </w:t>
      </w:r>
      <w:r w:rsidR="00925F3B" w:rsidRPr="00D0547F">
        <w:rPr>
          <w:rFonts w:ascii="Calibri" w:hAnsi="Calibri" w:cs="Calibri"/>
          <w:sz w:val="22"/>
          <w:szCs w:val="22"/>
        </w:rPr>
        <w:br/>
      </w:r>
      <w:r w:rsidR="005779CB" w:rsidRPr="00D0547F">
        <w:rPr>
          <w:rFonts w:ascii="Calibri" w:hAnsi="Calibri" w:cs="Calibri"/>
          <w:sz w:val="22"/>
          <w:szCs w:val="22"/>
        </w:rPr>
        <w:t>i usług</w:t>
      </w:r>
    </w:p>
    <w:p w:rsidR="00E234A3" w:rsidRPr="00D0547F" w:rsidRDefault="00F654D8" w:rsidP="00BC7CAB">
      <w:pPr>
        <w:tabs>
          <w:tab w:val="left" w:pos="1080"/>
        </w:tabs>
        <w:spacing w:before="240" w:after="120"/>
        <w:ind w:left="1077"/>
        <w:jc w:val="both"/>
        <w:rPr>
          <w:rFonts w:ascii="Calibri" w:hAnsi="Calibri" w:cs="Calibri"/>
          <w:sz w:val="22"/>
          <w:szCs w:val="22"/>
        </w:rPr>
      </w:pPr>
      <w:r w:rsidRPr="00D0547F">
        <w:rPr>
          <w:rFonts w:ascii="Calibri" w:hAnsi="Calibri" w:cs="Calibri"/>
          <w:sz w:val="22"/>
          <w:szCs w:val="22"/>
        </w:rPr>
        <w:t>w przypadku gdy</w:t>
      </w:r>
      <w:r w:rsidR="00916F10" w:rsidRPr="00D0547F">
        <w:rPr>
          <w:rFonts w:ascii="Calibri" w:hAnsi="Calibri" w:cs="Calibri"/>
          <w:sz w:val="22"/>
          <w:szCs w:val="22"/>
        </w:rPr>
        <w:t xml:space="preserve"> </w:t>
      </w:r>
      <w:r w:rsidR="00E234A3" w:rsidRPr="00D0547F">
        <w:rPr>
          <w:rFonts w:ascii="Calibri" w:hAnsi="Calibri" w:cs="Calibri"/>
          <w:sz w:val="22"/>
          <w:szCs w:val="22"/>
        </w:rPr>
        <w:t>wartość dokonanych przez nią w roku sprawozdawczym lub w roku poprzedzającym rok sprawozdawczy wywozów towarów przekroczyła wartość określoną odpowiednio dla statystycznego progu podstawowego w wywozie, ustaloneg</w:t>
      </w:r>
      <w:r w:rsidR="0014211D" w:rsidRPr="00D0547F">
        <w:rPr>
          <w:rFonts w:ascii="Calibri" w:hAnsi="Calibri" w:cs="Calibri"/>
          <w:sz w:val="22"/>
          <w:szCs w:val="22"/>
        </w:rPr>
        <w:t>o na aktualny rok sprawozd</w:t>
      </w:r>
      <w:r w:rsidR="00C42DF7" w:rsidRPr="00D0547F">
        <w:rPr>
          <w:rFonts w:ascii="Calibri" w:hAnsi="Calibri" w:cs="Calibri"/>
          <w:sz w:val="22"/>
          <w:szCs w:val="22"/>
        </w:rPr>
        <w:t>awczy;</w:t>
      </w:r>
    </w:p>
    <w:p w:rsidR="00E234A3" w:rsidRPr="00D0547F" w:rsidRDefault="00F87323" w:rsidP="00D32006">
      <w:pPr>
        <w:numPr>
          <w:ilvl w:val="2"/>
          <w:numId w:val="17"/>
        </w:numPr>
        <w:spacing w:before="240"/>
        <w:jc w:val="both"/>
        <w:rPr>
          <w:rFonts w:ascii="Calibri" w:hAnsi="Calibri" w:cs="Calibri"/>
          <w:sz w:val="22"/>
          <w:szCs w:val="22"/>
        </w:rPr>
      </w:pPr>
      <w:r w:rsidRPr="00D0547F">
        <w:rPr>
          <w:rFonts w:ascii="Calibri" w:hAnsi="Calibri" w:cs="Calibri"/>
          <w:sz w:val="22"/>
          <w:szCs w:val="22"/>
        </w:rPr>
        <w:t xml:space="preserve">osoba fizyczna, prawna lub jednostka organizacyjna niemająca osobowości prawnej, uczestnicząca w obrocie towarowym z państwami członkowskimi </w:t>
      </w:r>
      <w:r w:rsidR="004A5C44" w:rsidRPr="00D0547F">
        <w:rPr>
          <w:rFonts w:ascii="Calibri" w:hAnsi="Calibri" w:cs="Calibri"/>
          <w:sz w:val="22"/>
          <w:szCs w:val="22"/>
        </w:rPr>
        <w:t xml:space="preserve">Unii </w:t>
      </w:r>
      <w:r w:rsidRPr="00D0547F">
        <w:rPr>
          <w:rFonts w:ascii="Calibri" w:hAnsi="Calibri" w:cs="Calibri"/>
          <w:sz w:val="22"/>
          <w:szCs w:val="22"/>
        </w:rPr>
        <w:t>i</w:t>
      </w:r>
      <w:r w:rsidR="005F6313" w:rsidRPr="00D0547F">
        <w:rPr>
          <w:rFonts w:ascii="Calibri" w:hAnsi="Calibri" w:cs="Calibri"/>
          <w:sz w:val="22"/>
          <w:szCs w:val="22"/>
        </w:rPr>
        <w:t> </w:t>
      </w:r>
      <w:r w:rsidR="00E234A3" w:rsidRPr="00D0547F">
        <w:rPr>
          <w:rFonts w:ascii="Calibri" w:hAnsi="Calibri" w:cs="Calibri"/>
          <w:sz w:val="22"/>
          <w:szCs w:val="22"/>
        </w:rPr>
        <w:t xml:space="preserve">zarejestrowana jako podatnik VAT w </w:t>
      </w:r>
      <w:r w:rsidR="00E944BA" w:rsidRPr="00D0547F">
        <w:rPr>
          <w:rFonts w:ascii="Calibri" w:hAnsi="Calibri" w:cs="Calibri"/>
          <w:sz w:val="22"/>
          <w:szCs w:val="22"/>
        </w:rPr>
        <w:t>p</w:t>
      </w:r>
      <w:r w:rsidR="00E234A3" w:rsidRPr="00D0547F">
        <w:rPr>
          <w:rFonts w:ascii="Calibri" w:hAnsi="Calibri" w:cs="Calibri"/>
          <w:sz w:val="22"/>
          <w:szCs w:val="22"/>
        </w:rPr>
        <w:t xml:space="preserve">aństwie </w:t>
      </w:r>
      <w:r w:rsidR="00E944BA" w:rsidRPr="00D0547F">
        <w:rPr>
          <w:rFonts w:ascii="Calibri" w:hAnsi="Calibri" w:cs="Calibri"/>
          <w:sz w:val="22"/>
          <w:szCs w:val="22"/>
        </w:rPr>
        <w:t>c</w:t>
      </w:r>
      <w:r w:rsidR="00E234A3" w:rsidRPr="00D0547F">
        <w:rPr>
          <w:rFonts w:ascii="Calibri" w:hAnsi="Calibri" w:cs="Calibri"/>
          <w:sz w:val="22"/>
          <w:szCs w:val="22"/>
        </w:rPr>
        <w:t>złonkowskim przywozu, która:</w:t>
      </w:r>
    </w:p>
    <w:p w:rsidR="006A7A10" w:rsidRPr="00D0547F" w:rsidRDefault="00E234A3"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 xml:space="preserve">zawarła umowę, z wyjątkiem umowy przewozu, </w:t>
      </w:r>
      <w:r w:rsidR="006A7A10" w:rsidRPr="00D0547F">
        <w:rPr>
          <w:rFonts w:ascii="Calibri" w:hAnsi="Calibri" w:cs="Calibri"/>
          <w:sz w:val="22"/>
          <w:szCs w:val="22"/>
        </w:rPr>
        <w:t>powodującą</w:t>
      </w:r>
      <w:r w:rsidRPr="00D0547F">
        <w:rPr>
          <w:rFonts w:ascii="Calibri" w:hAnsi="Calibri" w:cs="Calibri"/>
          <w:sz w:val="22"/>
          <w:szCs w:val="22"/>
        </w:rPr>
        <w:t xml:space="preserve"> dostaw</w:t>
      </w:r>
      <w:r w:rsidR="006A7A10" w:rsidRPr="00D0547F">
        <w:rPr>
          <w:rFonts w:ascii="Calibri" w:hAnsi="Calibri" w:cs="Calibri"/>
          <w:sz w:val="22"/>
          <w:szCs w:val="22"/>
        </w:rPr>
        <w:t>ę</w:t>
      </w:r>
      <w:r w:rsidRPr="00D0547F">
        <w:rPr>
          <w:rFonts w:ascii="Calibri" w:hAnsi="Calibri" w:cs="Calibri"/>
          <w:sz w:val="22"/>
          <w:szCs w:val="22"/>
        </w:rPr>
        <w:t xml:space="preserve"> towarów lub, w przypadku braku takiej umowy</w:t>
      </w:r>
    </w:p>
    <w:p w:rsidR="006A7A10" w:rsidRPr="00D0547F" w:rsidRDefault="00E234A3"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 xml:space="preserve">przyjmuje </w:t>
      </w:r>
      <w:r w:rsidR="006A7A10" w:rsidRPr="00D0547F">
        <w:rPr>
          <w:rFonts w:ascii="Calibri" w:hAnsi="Calibri" w:cs="Calibri"/>
          <w:sz w:val="22"/>
          <w:szCs w:val="22"/>
        </w:rPr>
        <w:t xml:space="preserve">dostawę </w:t>
      </w:r>
      <w:r w:rsidRPr="00D0547F">
        <w:rPr>
          <w:rFonts w:ascii="Calibri" w:hAnsi="Calibri" w:cs="Calibri"/>
          <w:sz w:val="22"/>
          <w:szCs w:val="22"/>
        </w:rPr>
        <w:t>lub przewiduje przyj</w:t>
      </w:r>
      <w:r w:rsidR="006A7A10" w:rsidRPr="00D0547F">
        <w:rPr>
          <w:rFonts w:ascii="Calibri" w:hAnsi="Calibri" w:cs="Calibri"/>
          <w:sz w:val="22"/>
          <w:szCs w:val="22"/>
        </w:rPr>
        <w:t xml:space="preserve">ęcie </w:t>
      </w:r>
      <w:r w:rsidRPr="00D0547F">
        <w:rPr>
          <w:rFonts w:ascii="Calibri" w:hAnsi="Calibri" w:cs="Calibri"/>
          <w:sz w:val="22"/>
          <w:szCs w:val="22"/>
        </w:rPr>
        <w:t>dostaw</w:t>
      </w:r>
      <w:r w:rsidR="006A7A10" w:rsidRPr="00D0547F">
        <w:rPr>
          <w:rFonts w:ascii="Calibri" w:hAnsi="Calibri" w:cs="Calibri"/>
          <w:sz w:val="22"/>
          <w:szCs w:val="22"/>
        </w:rPr>
        <w:t>y</w:t>
      </w:r>
      <w:r w:rsidRPr="00D0547F">
        <w:rPr>
          <w:rFonts w:ascii="Calibri" w:hAnsi="Calibri" w:cs="Calibri"/>
          <w:sz w:val="22"/>
          <w:szCs w:val="22"/>
        </w:rPr>
        <w:t xml:space="preserve"> towarów lub,</w:t>
      </w:r>
      <w:r w:rsidR="006A7A10" w:rsidRPr="00D0547F">
        <w:rPr>
          <w:rFonts w:ascii="Calibri" w:hAnsi="Calibri" w:cs="Calibri"/>
          <w:sz w:val="22"/>
          <w:szCs w:val="22"/>
        </w:rPr>
        <w:t xml:space="preserve"> w</w:t>
      </w:r>
      <w:r w:rsidR="005F6313" w:rsidRPr="00D0547F">
        <w:rPr>
          <w:rFonts w:ascii="Calibri" w:hAnsi="Calibri" w:cs="Calibri"/>
          <w:sz w:val="22"/>
          <w:szCs w:val="22"/>
        </w:rPr>
        <w:t> </w:t>
      </w:r>
      <w:r w:rsidR="00BB3C09" w:rsidRPr="00D0547F">
        <w:rPr>
          <w:rFonts w:ascii="Calibri" w:hAnsi="Calibri" w:cs="Calibri"/>
          <w:sz w:val="22"/>
          <w:szCs w:val="22"/>
        </w:rPr>
        <w:t>przypadku braku takiej dostawy</w:t>
      </w:r>
    </w:p>
    <w:p w:rsidR="00E234A3" w:rsidRPr="00D0547F" w:rsidRDefault="00E234A3"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 xml:space="preserve">jest w posiadaniu towarów </w:t>
      </w:r>
      <w:r w:rsidR="00BB3C09" w:rsidRPr="00D0547F">
        <w:rPr>
          <w:rFonts w:ascii="Calibri" w:hAnsi="Calibri" w:cs="Calibri"/>
          <w:sz w:val="22"/>
          <w:szCs w:val="22"/>
        </w:rPr>
        <w:t>będących przedmiotem dostawy</w:t>
      </w:r>
    </w:p>
    <w:p w:rsidR="00BC7CAB" w:rsidRPr="00D0547F" w:rsidRDefault="00F75681" w:rsidP="00BC7CAB">
      <w:pPr>
        <w:tabs>
          <w:tab w:val="left" w:pos="1080"/>
        </w:tabs>
        <w:spacing w:before="240" w:after="120"/>
        <w:ind w:left="1077"/>
        <w:jc w:val="both"/>
        <w:rPr>
          <w:rFonts w:ascii="Calibri" w:hAnsi="Calibri" w:cs="Calibri"/>
          <w:sz w:val="22"/>
          <w:szCs w:val="22"/>
        </w:rPr>
      </w:pPr>
      <w:r w:rsidRPr="00D0547F">
        <w:rPr>
          <w:rFonts w:ascii="Calibri" w:hAnsi="Calibri" w:cs="Calibri"/>
          <w:sz w:val="22"/>
          <w:szCs w:val="22"/>
        </w:rPr>
        <w:t xml:space="preserve">lub jej przedstawiciel podatkowy </w:t>
      </w:r>
      <w:r w:rsidR="005779CB" w:rsidRPr="00D0547F">
        <w:rPr>
          <w:rFonts w:ascii="Calibri" w:hAnsi="Calibri" w:cs="Calibri"/>
          <w:sz w:val="22"/>
          <w:szCs w:val="22"/>
        </w:rPr>
        <w:t xml:space="preserve">w rozumieniu przepisów o podatku od towarów </w:t>
      </w:r>
      <w:r w:rsidR="00925F3B" w:rsidRPr="00D0547F">
        <w:rPr>
          <w:rFonts w:ascii="Calibri" w:hAnsi="Calibri" w:cs="Calibri"/>
          <w:sz w:val="22"/>
          <w:szCs w:val="22"/>
        </w:rPr>
        <w:br/>
      </w:r>
      <w:r w:rsidR="005779CB" w:rsidRPr="00D0547F">
        <w:rPr>
          <w:rFonts w:ascii="Calibri" w:hAnsi="Calibri" w:cs="Calibri"/>
          <w:sz w:val="22"/>
          <w:szCs w:val="22"/>
        </w:rPr>
        <w:t>i usług</w:t>
      </w:r>
    </w:p>
    <w:p w:rsidR="00532915" w:rsidRPr="00D0547F" w:rsidRDefault="00F654D8" w:rsidP="00BC7CAB">
      <w:pPr>
        <w:tabs>
          <w:tab w:val="left" w:pos="1080"/>
        </w:tabs>
        <w:spacing w:before="240" w:after="120"/>
        <w:ind w:left="1077"/>
        <w:jc w:val="both"/>
        <w:rPr>
          <w:rFonts w:ascii="Calibri" w:hAnsi="Calibri" w:cs="Calibri"/>
          <w:sz w:val="22"/>
          <w:szCs w:val="22"/>
        </w:rPr>
      </w:pPr>
      <w:r w:rsidRPr="00D0547F">
        <w:rPr>
          <w:rFonts w:ascii="Calibri" w:hAnsi="Calibri" w:cs="Calibri"/>
          <w:sz w:val="22"/>
          <w:szCs w:val="22"/>
        </w:rPr>
        <w:t>w przypadku gdy</w:t>
      </w:r>
      <w:r w:rsidR="00916F10" w:rsidRPr="00D0547F">
        <w:rPr>
          <w:rFonts w:ascii="Calibri" w:hAnsi="Calibri" w:cs="Calibri"/>
          <w:sz w:val="22"/>
          <w:szCs w:val="22"/>
        </w:rPr>
        <w:t xml:space="preserve"> </w:t>
      </w:r>
      <w:r w:rsidR="00E234A3" w:rsidRPr="00D0547F">
        <w:rPr>
          <w:rFonts w:ascii="Calibri" w:hAnsi="Calibri" w:cs="Calibri"/>
          <w:sz w:val="22"/>
          <w:szCs w:val="22"/>
        </w:rPr>
        <w:t>wartość dokonanych przez nią w roku sprawozdawczym lub w roku poprzedzającym rok sprawozdawczy przywozów towarów przekroczyła wartość określoną odpowiednio dla statystycznego progu podstawowego w przywozie, ustalonego na aktualny r</w:t>
      </w:r>
      <w:r w:rsidR="0014211D" w:rsidRPr="00D0547F">
        <w:rPr>
          <w:rFonts w:ascii="Calibri" w:hAnsi="Calibri" w:cs="Calibri"/>
          <w:sz w:val="22"/>
          <w:szCs w:val="22"/>
        </w:rPr>
        <w:t>ok sprawozdawczy;</w:t>
      </w:r>
    </w:p>
    <w:p w:rsidR="00F75681" w:rsidRPr="00C33717" w:rsidRDefault="00C02677" w:rsidP="00D32006">
      <w:pPr>
        <w:numPr>
          <w:ilvl w:val="1"/>
          <w:numId w:val="5"/>
        </w:numPr>
        <w:spacing w:before="240"/>
        <w:jc w:val="both"/>
        <w:rPr>
          <w:rFonts w:ascii="Times New Roman" w:hAnsi="Times New Roman"/>
          <w:sz w:val="24"/>
          <w:szCs w:val="24"/>
        </w:rPr>
      </w:pPr>
      <w:r w:rsidRPr="00D0547F">
        <w:rPr>
          <w:rFonts w:ascii="Calibri" w:hAnsi="Calibri" w:cs="Calibri"/>
          <w:sz w:val="22"/>
          <w:szCs w:val="22"/>
        </w:rPr>
        <w:t>„</w:t>
      </w:r>
      <w:r w:rsidR="0014211D" w:rsidRPr="00D0547F">
        <w:rPr>
          <w:rFonts w:ascii="Calibri" w:hAnsi="Calibri" w:cs="Calibri"/>
          <w:sz w:val="22"/>
          <w:szCs w:val="22"/>
        </w:rPr>
        <w:t>p</w:t>
      </w:r>
      <w:r w:rsidR="001E0D5F" w:rsidRPr="00D0547F">
        <w:rPr>
          <w:rFonts w:ascii="Calibri" w:hAnsi="Calibri" w:cs="Calibri"/>
          <w:sz w:val="22"/>
          <w:szCs w:val="22"/>
        </w:rPr>
        <w:t>rzedstawiciel</w:t>
      </w:r>
      <w:r w:rsidRPr="00D0547F">
        <w:rPr>
          <w:rFonts w:ascii="Calibri" w:hAnsi="Calibri" w:cs="Calibri"/>
          <w:sz w:val="22"/>
          <w:szCs w:val="22"/>
        </w:rPr>
        <w:t>”</w:t>
      </w:r>
      <w:r w:rsidR="001E0D5F" w:rsidRPr="00D0547F">
        <w:rPr>
          <w:rFonts w:ascii="Calibri" w:hAnsi="Calibri" w:cs="Calibri"/>
          <w:sz w:val="22"/>
          <w:szCs w:val="22"/>
        </w:rPr>
        <w:t xml:space="preserve"> </w:t>
      </w:r>
      <w:r w:rsidR="004F63B7" w:rsidRPr="00D0547F">
        <w:rPr>
          <w:rFonts w:ascii="Calibri" w:hAnsi="Calibri" w:cs="Calibri"/>
          <w:sz w:val="22"/>
          <w:szCs w:val="22"/>
        </w:rPr>
        <w:t>–</w:t>
      </w:r>
      <w:r w:rsidR="001E0D5F" w:rsidRPr="00D0547F">
        <w:rPr>
          <w:rFonts w:ascii="Calibri" w:hAnsi="Calibri" w:cs="Calibri"/>
          <w:sz w:val="22"/>
          <w:szCs w:val="22"/>
        </w:rPr>
        <w:t xml:space="preserve"> </w:t>
      </w:r>
      <w:r w:rsidR="0014211D" w:rsidRPr="00D0547F">
        <w:rPr>
          <w:rFonts w:ascii="Calibri" w:hAnsi="Calibri" w:cs="Calibri"/>
          <w:sz w:val="22"/>
          <w:szCs w:val="22"/>
        </w:rPr>
        <w:t>o</w:t>
      </w:r>
      <w:r w:rsidR="00F23662" w:rsidRPr="00D0547F">
        <w:rPr>
          <w:rFonts w:ascii="Calibri" w:hAnsi="Calibri" w:cs="Calibri"/>
          <w:sz w:val="22"/>
          <w:szCs w:val="22"/>
        </w:rPr>
        <w:t>soba</w:t>
      </w:r>
      <w:r w:rsidR="004F63B7" w:rsidRPr="00D0547F">
        <w:rPr>
          <w:rFonts w:ascii="Calibri" w:hAnsi="Calibri" w:cs="Calibri"/>
          <w:sz w:val="22"/>
          <w:szCs w:val="22"/>
        </w:rPr>
        <w:t xml:space="preserve"> </w:t>
      </w:r>
      <w:r w:rsidR="009252EA" w:rsidRPr="00D0547F">
        <w:rPr>
          <w:rFonts w:ascii="Calibri" w:hAnsi="Calibri" w:cs="Calibri"/>
          <w:sz w:val="22"/>
          <w:szCs w:val="22"/>
        </w:rPr>
        <w:t>dokonująca zgłoszeń w imieniu</w:t>
      </w:r>
      <w:r w:rsidR="00F75681" w:rsidRPr="00D0547F">
        <w:rPr>
          <w:rFonts w:ascii="Calibri" w:hAnsi="Calibri" w:cs="Calibri"/>
          <w:sz w:val="22"/>
          <w:szCs w:val="22"/>
        </w:rPr>
        <w:t xml:space="preserve"> osoby zobowiązanej</w:t>
      </w:r>
      <w:r w:rsidR="0047690A" w:rsidRPr="00D0547F">
        <w:rPr>
          <w:rFonts w:ascii="Calibri" w:hAnsi="Calibri" w:cs="Calibri"/>
          <w:sz w:val="22"/>
          <w:szCs w:val="22"/>
        </w:rPr>
        <w:t>. Zgodnie z </w:t>
      </w:r>
      <w:r w:rsidR="00CA3072" w:rsidRPr="00D0547F">
        <w:rPr>
          <w:rFonts w:ascii="Calibri" w:hAnsi="Calibri" w:cs="Calibri"/>
          <w:sz w:val="22"/>
          <w:szCs w:val="22"/>
        </w:rPr>
        <w:t>postanowieniami art. </w:t>
      </w:r>
      <w:r w:rsidR="001E0D5F" w:rsidRPr="00D0547F">
        <w:rPr>
          <w:rFonts w:ascii="Calibri" w:hAnsi="Calibri" w:cs="Calibri"/>
          <w:sz w:val="22"/>
          <w:szCs w:val="22"/>
        </w:rPr>
        <w:t>99 ust.</w:t>
      </w:r>
      <w:r w:rsidR="00CA3072" w:rsidRPr="00D0547F">
        <w:rPr>
          <w:rFonts w:ascii="Calibri" w:hAnsi="Calibri" w:cs="Calibri"/>
          <w:sz w:val="22"/>
          <w:szCs w:val="22"/>
        </w:rPr>
        <w:t> </w:t>
      </w:r>
      <w:r w:rsidR="001E0D5F" w:rsidRPr="00D0547F">
        <w:rPr>
          <w:rFonts w:ascii="Calibri" w:hAnsi="Calibri" w:cs="Calibri"/>
          <w:sz w:val="22"/>
          <w:szCs w:val="22"/>
        </w:rPr>
        <w:t>2 Prawa celnego</w:t>
      </w:r>
      <w:r w:rsidR="00D15DFD" w:rsidRPr="00D0547F">
        <w:rPr>
          <w:rFonts w:ascii="Calibri" w:hAnsi="Calibri" w:cs="Calibri"/>
          <w:sz w:val="22"/>
          <w:szCs w:val="22"/>
        </w:rPr>
        <w:t>,</w:t>
      </w:r>
      <w:r w:rsidR="004F63B7" w:rsidRPr="00D0547F">
        <w:rPr>
          <w:rFonts w:ascii="Calibri" w:hAnsi="Calibri" w:cs="Calibri"/>
          <w:sz w:val="22"/>
          <w:szCs w:val="22"/>
        </w:rPr>
        <w:t xml:space="preserve"> </w:t>
      </w:r>
      <w:r w:rsidR="00DD02E7" w:rsidRPr="00D0547F">
        <w:rPr>
          <w:rFonts w:ascii="Calibri" w:hAnsi="Calibri" w:cs="Calibri"/>
          <w:sz w:val="22"/>
          <w:szCs w:val="22"/>
        </w:rPr>
        <w:t xml:space="preserve">przedstawicielem </w:t>
      </w:r>
      <w:r w:rsidR="00CA3072" w:rsidRPr="00D0547F">
        <w:rPr>
          <w:rFonts w:ascii="Calibri" w:hAnsi="Calibri" w:cs="Calibri"/>
          <w:sz w:val="22"/>
          <w:szCs w:val="22"/>
        </w:rPr>
        <w:t xml:space="preserve">może być osoba, o której mowa </w:t>
      </w:r>
      <w:r w:rsidR="00F81CCD">
        <w:rPr>
          <w:rFonts w:ascii="Calibri" w:hAnsi="Calibri" w:cs="Calibri"/>
          <w:sz w:val="22"/>
          <w:szCs w:val="22"/>
        </w:rPr>
        <w:br/>
      </w:r>
      <w:r w:rsidR="00CA3072" w:rsidRPr="00D0547F">
        <w:rPr>
          <w:rFonts w:ascii="Calibri" w:hAnsi="Calibri" w:cs="Calibri"/>
          <w:sz w:val="22"/>
          <w:szCs w:val="22"/>
        </w:rPr>
        <w:t xml:space="preserve">w art. 5 pkt 4 </w:t>
      </w:r>
      <w:r w:rsidR="00DD02E7" w:rsidRPr="00D0547F">
        <w:rPr>
          <w:rFonts w:ascii="Calibri" w:hAnsi="Calibri" w:cs="Calibri"/>
          <w:sz w:val="22"/>
          <w:szCs w:val="22"/>
        </w:rPr>
        <w:t>UKC</w:t>
      </w:r>
      <w:r w:rsidR="00CA3072" w:rsidRPr="00D0547F">
        <w:rPr>
          <w:rFonts w:ascii="Calibri" w:hAnsi="Calibri" w:cs="Calibri"/>
          <w:sz w:val="22"/>
          <w:szCs w:val="22"/>
        </w:rPr>
        <w:t>, w szczególności przedstawiciel celny.</w:t>
      </w:r>
    </w:p>
    <w:p w:rsidR="002B4CE2" w:rsidRPr="00D0547F" w:rsidRDefault="00A77EC8" w:rsidP="00D32006">
      <w:pPr>
        <w:numPr>
          <w:ilvl w:val="1"/>
          <w:numId w:val="5"/>
        </w:numPr>
        <w:spacing w:before="240"/>
        <w:jc w:val="both"/>
        <w:rPr>
          <w:rFonts w:ascii="Calibri" w:hAnsi="Calibri" w:cs="Calibri"/>
          <w:sz w:val="22"/>
          <w:szCs w:val="22"/>
        </w:rPr>
      </w:pPr>
      <w:r w:rsidRPr="0084137B">
        <w:rPr>
          <w:rFonts w:ascii="Calibri" w:hAnsi="Calibri" w:cs="Calibri"/>
          <w:sz w:val="22"/>
          <w:szCs w:val="22"/>
        </w:rPr>
        <w:t>„</w:t>
      </w:r>
      <w:r w:rsidR="0014211D" w:rsidRPr="0084137B">
        <w:rPr>
          <w:rFonts w:ascii="Calibri" w:hAnsi="Calibri" w:cs="Calibri"/>
          <w:sz w:val="22"/>
          <w:szCs w:val="22"/>
        </w:rPr>
        <w:t>p</w:t>
      </w:r>
      <w:r w:rsidR="000A7B23" w:rsidRPr="0084137B">
        <w:rPr>
          <w:rFonts w:ascii="Calibri" w:hAnsi="Calibri" w:cs="Calibri"/>
          <w:sz w:val="22"/>
          <w:szCs w:val="22"/>
        </w:rPr>
        <w:t>rogi statystyczne</w:t>
      </w:r>
      <w:r w:rsidRPr="0084137B">
        <w:rPr>
          <w:rFonts w:ascii="Calibri" w:hAnsi="Calibri" w:cs="Calibri"/>
          <w:sz w:val="22"/>
          <w:szCs w:val="22"/>
        </w:rPr>
        <w:t>”</w:t>
      </w:r>
      <w:r w:rsidR="0014211D" w:rsidRPr="0084137B">
        <w:rPr>
          <w:rFonts w:ascii="Calibri" w:hAnsi="Calibri" w:cs="Calibri"/>
          <w:sz w:val="22"/>
          <w:szCs w:val="22"/>
        </w:rPr>
        <w:t xml:space="preserve"> - </w:t>
      </w:r>
      <w:r w:rsidR="002B4CE2" w:rsidRPr="0084137B">
        <w:rPr>
          <w:rFonts w:ascii="Calibri" w:hAnsi="Calibri" w:cs="Calibri"/>
          <w:sz w:val="22"/>
          <w:szCs w:val="22"/>
        </w:rPr>
        <w:t>wartoś</w:t>
      </w:r>
      <w:r w:rsidR="0014211D" w:rsidRPr="0084137B">
        <w:rPr>
          <w:rFonts w:ascii="Calibri" w:hAnsi="Calibri" w:cs="Calibri"/>
          <w:sz w:val="22"/>
          <w:szCs w:val="22"/>
        </w:rPr>
        <w:t>ci</w:t>
      </w:r>
      <w:r w:rsidR="002B4CE2" w:rsidRPr="0084137B">
        <w:rPr>
          <w:rFonts w:ascii="Calibri" w:hAnsi="Calibri" w:cs="Calibri"/>
          <w:sz w:val="22"/>
          <w:szCs w:val="22"/>
        </w:rPr>
        <w:t xml:space="preserve"> obrotów handlowych, po przekroczeniu któr</w:t>
      </w:r>
      <w:r w:rsidR="0014211D" w:rsidRPr="0084137B">
        <w:rPr>
          <w:rFonts w:ascii="Calibri" w:hAnsi="Calibri" w:cs="Calibri"/>
          <w:sz w:val="22"/>
          <w:szCs w:val="22"/>
        </w:rPr>
        <w:t>ych</w:t>
      </w:r>
      <w:r w:rsidR="002B4CE2" w:rsidRPr="0084137B">
        <w:rPr>
          <w:rFonts w:ascii="Calibri" w:hAnsi="Calibri" w:cs="Calibri"/>
          <w:sz w:val="22"/>
          <w:szCs w:val="22"/>
        </w:rPr>
        <w:t xml:space="preserve"> powstaje</w:t>
      </w:r>
      <w:r w:rsidR="002B4CE2">
        <w:rPr>
          <w:rFonts w:ascii="Times New Roman" w:hAnsi="Times New Roman"/>
          <w:sz w:val="24"/>
          <w:szCs w:val="24"/>
        </w:rPr>
        <w:t xml:space="preserve"> </w:t>
      </w:r>
      <w:r w:rsidR="002B4CE2" w:rsidRPr="00D0547F">
        <w:rPr>
          <w:rFonts w:ascii="Calibri" w:hAnsi="Calibri" w:cs="Calibri"/>
          <w:sz w:val="22"/>
          <w:szCs w:val="22"/>
        </w:rPr>
        <w:t xml:space="preserve">obowiązek </w:t>
      </w:r>
      <w:r w:rsidR="002B4CE2" w:rsidRPr="00D0547F">
        <w:rPr>
          <w:rFonts w:ascii="Calibri" w:hAnsi="Calibri" w:cs="Calibri"/>
          <w:sz w:val="22"/>
          <w:szCs w:val="22"/>
        </w:rPr>
        <w:lastRenderedPageBreak/>
        <w:t>dokonywania zgłoszeń lub zmienia się zakres d</w:t>
      </w:r>
      <w:r w:rsidRPr="00D0547F">
        <w:rPr>
          <w:rFonts w:ascii="Calibri" w:hAnsi="Calibri" w:cs="Calibri"/>
          <w:sz w:val="22"/>
          <w:szCs w:val="22"/>
        </w:rPr>
        <w:t>anych w zgłoszeniu</w:t>
      </w:r>
      <w:r w:rsidR="0067379A" w:rsidRPr="00D0547F">
        <w:rPr>
          <w:rFonts w:ascii="Calibri" w:hAnsi="Calibri" w:cs="Calibri"/>
          <w:sz w:val="22"/>
          <w:szCs w:val="22"/>
        </w:rPr>
        <w:t>.</w:t>
      </w:r>
      <w:r w:rsidR="004F63B7" w:rsidRPr="00D0547F">
        <w:rPr>
          <w:rFonts w:ascii="Calibri" w:hAnsi="Calibri" w:cs="Calibri"/>
          <w:sz w:val="22"/>
          <w:szCs w:val="22"/>
        </w:rPr>
        <w:t xml:space="preserve"> </w:t>
      </w:r>
      <w:r w:rsidR="0067379A" w:rsidRPr="00D0547F">
        <w:rPr>
          <w:rFonts w:ascii="Calibri" w:hAnsi="Calibri" w:cs="Calibri"/>
          <w:sz w:val="22"/>
          <w:szCs w:val="22"/>
        </w:rPr>
        <w:t>R</w:t>
      </w:r>
      <w:r w:rsidR="002B4CE2" w:rsidRPr="00D0547F">
        <w:rPr>
          <w:rFonts w:ascii="Calibri" w:hAnsi="Calibri" w:cs="Calibri"/>
          <w:sz w:val="22"/>
          <w:szCs w:val="22"/>
        </w:rPr>
        <w:t>ozróżniane są dwa progi statystyczne:</w:t>
      </w:r>
    </w:p>
    <w:p w:rsidR="002B4CE2" w:rsidRPr="00D0547F" w:rsidRDefault="00A77EC8" w:rsidP="00D32006">
      <w:pPr>
        <w:numPr>
          <w:ilvl w:val="2"/>
          <w:numId w:val="18"/>
        </w:numPr>
        <w:spacing w:before="240"/>
        <w:jc w:val="both"/>
        <w:rPr>
          <w:rFonts w:ascii="Calibri" w:hAnsi="Calibri" w:cs="Calibri"/>
          <w:sz w:val="22"/>
          <w:szCs w:val="22"/>
        </w:rPr>
      </w:pPr>
      <w:r w:rsidRPr="00D0547F">
        <w:rPr>
          <w:rFonts w:ascii="Calibri" w:hAnsi="Calibri" w:cs="Calibri"/>
          <w:sz w:val="22"/>
          <w:szCs w:val="22"/>
        </w:rPr>
        <w:t>„</w:t>
      </w:r>
      <w:r w:rsidR="002B4CE2" w:rsidRPr="00D0547F">
        <w:rPr>
          <w:rFonts w:ascii="Calibri" w:hAnsi="Calibri" w:cs="Calibri"/>
          <w:sz w:val="22"/>
          <w:szCs w:val="22"/>
        </w:rPr>
        <w:t>próg podstawowy</w:t>
      </w:r>
      <w:r w:rsidRPr="00D0547F">
        <w:rPr>
          <w:rFonts w:ascii="Calibri" w:hAnsi="Calibri" w:cs="Calibri"/>
          <w:sz w:val="22"/>
          <w:szCs w:val="22"/>
        </w:rPr>
        <w:t>”</w:t>
      </w:r>
      <w:r w:rsidR="002B4CE2" w:rsidRPr="00D0547F">
        <w:rPr>
          <w:rFonts w:ascii="Calibri" w:hAnsi="Calibri" w:cs="Calibri"/>
          <w:sz w:val="22"/>
          <w:szCs w:val="22"/>
        </w:rPr>
        <w:t xml:space="preserve"> - próg statystyczny, którego przekroczenie wyznacza obowiązek sprawozdawczości w ramach INTRASTAT</w:t>
      </w:r>
      <w:r w:rsidR="00386F70" w:rsidRPr="00D0547F">
        <w:rPr>
          <w:rFonts w:ascii="Calibri" w:hAnsi="Calibri" w:cs="Calibri"/>
          <w:sz w:val="22"/>
          <w:szCs w:val="22"/>
        </w:rPr>
        <w:t>; osoba</w:t>
      </w:r>
      <w:r w:rsidR="002B4CE2" w:rsidRPr="00D0547F">
        <w:rPr>
          <w:rFonts w:ascii="Calibri" w:hAnsi="Calibri" w:cs="Calibri"/>
          <w:sz w:val="22"/>
          <w:szCs w:val="22"/>
        </w:rPr>
        <w:t xml:space="preserve"> która przekroczyła ten próg obrotów staje się zobowiązana do dokonywania zgłoszeń, począwszy od </w:t>
      </w:r>
      <w:r w:rsidR="003945E2" w:rsidRPr="00D0547F">
        <w:rPr>
          <w:rFonts w:ascii="Calibri" w:hAnsi="Calibri" w:cs="Calibri"/>
          <w:sz w:val="22"/>
          <w:szCs w:val="22"/>
        </w:rPr>
        <w:t xml:space="preserve">okresu sprawozdawczego, </w:t>
      </w:r>
      <w:r w:rsidR="00F81CCD">
        <w:rPr>
          <w:rFonts w:ascii="Calibri" w:hAnsi="Calibri" w:cs="Calibri"/>
          <w:sz w:val="22"/>
          <w:szCs w:val="22"/>
        </w:rPr>
        <w:br/>
      </w:r>
      <w:r w:rsidR="003945E2" w:rsidRPr="00D0547F">
        <w:rPr>
          <w:rFonts w:ascii="Calibri" w:hAnsi="Calibri" w:cs="Calibri"/>
          <w:sz w:val="22"/>
          <w:szCs w:val="22"/>
        </w:rPr>
        <w:t>w którym nastąpiło przekroczenie progu</w:t>
      </w:r>
      <w:r w:rsidR="0014211D" w:rsidRPr="00D0547F">
        <w:rPr>
          <w:rFonts w:ascii="Calibri" w:hAnsi="Calibri" w:cs="Calibri"/>
          <w:sz w:val="22"/>
          <w:szCs w:val="22"/>
        </w:rPr>
        <w:t>,</w:t>
      </w:r>
    </w:p>
    <w:p w:rsidR="002B4CE2" w:rsidRPr="00D0547F" w:rsidRDefault="00A77EC8" w:rsidP="00D32006">
      <w:pPr>
        <w:numPr>
          <w:ilvl w:val="2"/>
          <w:numId w:val="18"/>
        </w:numPr>
        <w:spacing w:before="240"/>
        <w:jc w:val="both"/>
        <w:rPr>
          <w:rFonts w:ascii="Calibri" w:hAnsi="Calibri" w:cs="Calibri"/>
          <w:sz w:val="22"/>
          <w:szCs w:val="22"/>
        </w:rPr>
      </w:pPr>
      <w:r w:rsidRPr="00D0547F">
        <w:rPr>
          <w:rFonts w:ascii="Calibri" w:hAnsi="Calibri" w:cs="Calibri"/>
          <w:sz w:val="22"/>
          <w:szCs w:val="22"/>
        </w:rPr>
        <w:t>„</w:t>
      </w:r>
      <w:r w:rsidR="002B4CE2" w:rsidRPr="00D0547F">
        <w:rPr>
          <w:rFonts w:ascii="Calibri" w:hAnsi="Calibri" w:cs="Calibri"/>
          <w:sz w:val="22"/>
          <w:szCs w:val="22"/>
        </w:rPr>
        <w:t>próg szczegółowy</w:t>
      </w:r>
      <w:r w:rsidRPr="00D0547F">
        <w:rPr>
          <w:rFonts w:ascii="Calibri" w:hAnsi="Calibri" w:cs="Calibri"/>
          <w:sz w:val="22"/>
          <w:szCs w:val="22"/>
        </w:rPr>
        <w:t>”</w:t>
      </w:r>
      <w:r w:rsidR="002B4CE2" w:rsidRPr="00D0547F">
        <w:rPr>
          <w:rFonts w:ascii="Calibri" w:hAnsi="Calibri" w:cs="Calibri"/>
          <w:sz w:val="22"/>
          <w:szCs w:val="22"/>
        </w:rPr>
        <w:t xml:space="preserve"> - wyznaczony na znacznie wyższym poziomie niż próg podstawowy. Jego przekroczenie związane jest z koniecznością dokonywania bardziej szczegółowych zgłoszeń</w:t>
      </w:r>
      <w:r w:rsidR="004F63B7" w:rsidRPr="00D0547F">
        <w:rPr>
          <w:rFonts w:ascii="Calibri" w:hAnsi="Calibri" w:cs="Calibri"/>
          <w:sz w:val="22"/>
          <w:szCs w:val="22"/>
        </w:rPr>
        <w:t xml:space="preserve"> </w:t>
      </w:r>
      <w:r w:rsidR="005A16F8" w:rsidRPr="00D0547F">
        <w:rPr>
          <w:rFonts w:ascii="Calibri" w:hAnsi="Calibri" w:cs="Calibri"/>
          <w:sz w:val="22"/>
          <w:szCs w:val="22"/>
        </w:rPr>
        <w:t>–</w:t>
      </w:r>
      <w:r w:rsidR="004F63B7" w:rsidRPr="00D0547F">
        <w:rPr>
          <w:rFonts w:ascii="Calibri" w:hAnsi="Calibri" w:cs="Calibri"/>
          <w:sz w:val="22"/>
          <w:szCs w:val="22"/>
        </w:rPr>
        <w:t xml:space="preserve"> </w:t>
      </w:r>
      <w:r w:rsidR="005A16F8" w:rsidRPr="00D0547F">
        <w:rPr>
          <w:rFonts w:ascii="Calibri" w:hAnsi="Calibri" w:cs="Calibri"/>
          <w:sz w:val="22"/>
          <w:szCs w:val="22"/>
        </w:rPr>
        <w:t>wypełnia się wszystkie pol</w:t>
      </w:r>
      <w:r w:rsidR="003945E2" w:rsidRPr="00D0547F">
        <w:rPr>
          <w:rFonts w:ascii="Calibri" w:hAnsi="Calibri" w:cs="Calibri"/>
          <w:sz w:val="22"/>
          <w:szCs w:val="22"/>
        </w:rPr>
        <w:t>a</w:t>
      </w:r>
      <w:r w:rsidR="005A16F8" w:rsidRPr="00D0547F">
        <w:rPr>
          <w:rFonts w:ascii="Calibri" w:hAnsi="Calibri" w:cs="Calibri"/>
          <w:sz w:val="22"/>
          <w:szCs w:val="22"/>
        </w:rPr>
        <w:t xml:space="preserve"> zgłoszenia dotyczące towaru.</w:t>
      </w:r>
    </w:p>
    <w:p w:rsidR="005C1618" w:rsidRPr="00D0547F" w:rsidRDefault="005C1618" w:rsidP="00D32006">
      <w:pPr>
        <w:spacing w:before="240"/>
        <w:ind w:left="720" w:hanging="15"/>
        <w:jc w:val="both"/>
        <w:rPr>
          <w:rFonts w:ascii="Calibri" w:hAnsi="Calibri" w:cs="Calibri"/>
          <w:sz w:val="22"/>
          <w:szCs w:val="22"/>
        </w:rPr>
      </w:pPr>
      <w:r w:rsidRPr="00D0547F">
        <w:rPr>
          <w:rFonts w:ascii="Calibri" w:hAnsi="Calibri" w:cs="Calibri"/>
          <w:sz w:val="22"/>
          <w:szCs w:val="22"/>
        </w:rPr>
        <w:t xml:space="preserve">Wysokość progów statystycznych określana jest przez Prezesa Głównego Urzędu Statystycznego </w:t>
      </w:r>
      <w:r w:rsidR="00F81CCD">
        <w:rPr>
          <w:rFonts w:ascii="Calibri" w:hAnsi="Calibri" w:cs="Calibri"/>
          <w:sz w:val="22"/>
          <w:szCs w:val="22"/>
        </w:rPr>
        <w:br/>
      </w:r>
      <w:r w:rsidRPr="00D0547F">
        <w:rPr>
          <w:rFonts w:ascii="Calibri" w:hAnsi="Calibri" w:cs="Calibri"/>
          <w:sz w:val="22"/>
          <w:szCs w:val="22"/>
        </w:rPr>
        <w:t>i publikowana w programie badań statystycznych</w:t>
      </w:r>
      <w:r w:rsidR="004C7494" w:rsidRPr="00D0547F">
        <w:rPr>
          <w:rFonts w:ascii="Calibri" w:hAnsi="Calibri" w:cs="Calibri"/>
          <w:sz w:val="22"/>
          <w:szCs w:val="22"/>
        </w:rPr>
        <w:t xml:space="preserve"> statystyki publicznej</w:t>
      </w:r>
      <w:r w:rsidR="004F63B7" w:rsidRPr="00D0547F">
        <w:rPr>
          <w:rFonts w:ascii="Calibri" w:hAnsi="Calibri" w:cs="Calibri"/>
          <w:sz w:val="22"/>
          <w:szCs w:val="22"/>
        </w:rPr>
        <w:t xml:space="preserve"> </w:t>
      </w:r>
      <w:r w:rsidR="0014211D" w:rsidRPr="00D0547F">
        <w:rPr>
          <w:rFonts w:ascii="Calibri" w:hAnsi="Calibri" w:cs="Calibri"/>
          <w:sz w:val="22"/>
          <w:szCs w:val="22"/>
        </w:rPr>
        <w:t>na każdy rok sprawozdawczy.</w:t>
      </w:r>
    </w:p>
    <w:p w:rsidR="000A7B23" w:rsidRPr="00D0547F" w:rsidRDefault="000A7B23" w:rsidP="00D32006">
      <w:pPr>
        <w:spacing w:before="240"/>
        <w:ind w:left="720" w:hanging="15"/>
        <w:jc w:val="both"/>
        <w:rPr>
          <w:rFonts w:ascii="Calibri" w:hAnsi="Calibri" w:cs="Calibri"/>
          <w:sz w:val="22"/>
          <w:szCs w:val="22"/>
        </w:rPr>
      </w:pPr>
      <w:r w:rsidRPr="00D0547F">
        <w:rPr>
          <w:rFonts w:ascii="Calibri" w:hAnsi="Calibri" w:cs="Calibri"/>
          <w:sz w:val="22"/>
          <w:szCs w:val="22"/>
        </w:rPr>
        <w:t xml:space="preserve">Progi </w:t>
      </w:r>
      <w:r w:rsidR="0014211D" w:rsidRPr="00D0547F">
        <w:rPr>
          <w:rFonts w:ascii="Calibri" w:hAnsi="Calibri" w:cs="Calibri"/>
          <w:sz w:val="22"/>
          <w:szCs w:val="22"/>
        </w:rPr>
        <w:t xml:space="preserve">statystyczne </w:t>
      </w:r>
      <w:r w:rsidRPr="00D0547F">
        <w:rPr>
          <w:rFonts w:ascii="Calibri" w:hAnsi="Calibri" w:cs="Calibri"/>
          <w:sz w:val="22"/>
          <w:szCs w:val="22"/>
        </w:rPr>
        <w:t xml:space="preserve">ustala się osobno dla przywozu i wywozu, w związku z czym także obowiązek sprawozdawczy z nich wynikający musi być rozpatrywany niezależnie dla każdego </w:t>
      </w:r>
      <w:r w:rsidR="007D5A37" w:rsidRPr="00D0547F">
        <w:rPr>
          <w:rFonts w:ascii="Calibri" w:hAnsi="Calibri" w:cs="Calibri"/>
          <w:sz w:val="22"/>
          <w:szCs w:val="22"/>
        </w:rPr>
        <w:t>kierunku</w:t>
      </w:r>
      <w:r w:rsidR="004F63B7" w:rsidRPr="00D0547F">
        <w:rPr>
          <w:rFonts w:ascii="Calibri" w:hAnsi="Calibri" w:cs="Calibri"/>
          <w:sz w:val="22"/>
          <w:szCs w:val="22"/>
        </w:rPr>
        <w:t xml:space="preserve"> </w:t>
      </w:r>
      <w:r w:rsidRPr="00D0547F">
        <w:rPr>
          <w:rFonts w:ascii="Calibri" w:hAnsi="Calibri" w:cs="Calibri"/>
          <w:sz w:val="22"/>
          <w:szCs w:val="22"/>
        </w:rPr>
        <w:t>obrotu.</w:t>
      </w:r>
    </w:p>
    <w:p w:rsidR="00EA4E0D" w:rsidRPr="00D0547F" w:rsidRDefault="00EA4E0D" w:rsidP="00EA4E0D">
      <w:pPr>
        <w:spacing w:before="240"/>
        <w:ind w:left="720" w:hanging="15"/>
        <w:jc w:val="both"/>
        <w:rPr>
          <w:rFonts w:ascii="Calibri" w:hAnsi="Calibri" w:cs="Calibri"/>
          <w:sz w:val="22"/>
          <w:szCs w:val="22"/>
        </w:rPr>
      </w:pPr>
      <w:r w:rsidRPr="00D0547F">
        <w:rPr>
          <w:rFonts w:ascii="Calibri" w:hAnsi="Calibri" w:cs="Calibri"/>
          <w:sz w:val="22"/>
          <w:szCs w:val="22"/>
        </w:rPr>
        <w:t xml:space="preserve">Progi statystyczne obowiązujące od </w:t>
      </w:r>
      <w:r w:rsidR="00B63276" w:rsidRPr="00D0547F">
        <w:rPr>
          <w:rFonts w:ascii="Calibri" w:hAnsi="Calibri" w:cs="Calibri"/>
          <w:sz w:val="22"/>
          <w:szCs w:val="22"/>
        </w:rPr>
        <w:t xml:space="preserve">2019 </w:t>
      </w:r>
      <w:r w:rsidRPr="00D0547F">
        <w:rPr>
          <w:rFonts w:ascii="Calibri" w:hAnsi="Calibri" w:cs="Calibri"/>
          <w:sz w:val="22"/>
          <w:szCs w:val="22"/>
        </w:rPr>
        <w:t xml:space="preserve">roku: </w:t>
      </w:r>
    </w:p>
    <w:p w:rsidR="0001143A" w:rsidRDefault="0001143A" w:rsidP="00EA4E0D">
      <w:pPr>
        <w:spacing w:before="240"/>
        <w:ind w:left="720" w:hanging="15"/>
        <w:jc w:val="both"/>
        <w:rPr>
          <w:rFonts w:ascii="Times New Roman" w:hAnsi="Times New Roman"/>
          <w:sz w:val="24"/>
          <w:szCs w:val="24"/>
        </w:rPr>
      </w:pPr>
    </w:p>
    <w:tbl>
      <w:tblPr>
        <w:tblW w:w="8820" w:type="dxa"/>
        <w:tblInd w:w="743" w:type="dxa"/>
        <w:tblCellMar>
          <w:left w:w="0" w:type="dxa"/>
          <w:right w:w="0" w:type="dxa"/>
        </w:tblCellMar>
        <w:tblLook w:val="0000" w:firstRow="0" w:lastRow="0" w:firstColumn="0" w:lastColumn="0" w:noHBand="0" w:noVBand="0"/>
      </w:tblPr>
      <w:tblGrid>
        <w:gridCol w:w="1230"/>
        <w:gridCol w:w="2099"/>
        <w:gridCol w:w="2902"/>
        <w:gridCol w:w="2589"/>
      </w:tblGrid>
      <w:tr w:rsidR="00EA4E0D" w:rsidRPr="00D0547F" w:rsidTr="0001143A">
        <w:trPr>
          <w:trHeight w:val="285"/>
        </w:trPr>
        <w:tc>
          <w:tcPr>
            <w:tcW w:w="1230" w:type="dxa"/>
            <w:tcBorders>
              <w:top w:val="double" w:sz="6" w:space="0" w:color="auto"/>
              <w:left w:val="double" w:sz="6" w:space="0" w:color="auto"/>
              <w:bottom w:val="double" w:sz="6" w:space="0" w:color="auto"/>
              <w:right w:val="double" w:sz="6" w:space="0" w:color="auto"/>
            </w:tcBorders>
            <w:shd w:val="clear" w:color="auto" w:fill="D9D9D9"/>
            <w:vAlign w:val="center"/>
          </w:tcPr>
          <w:p w:rsidR="00EA4E0D" w:rsidRPr="00D0547F" w:rsidRDefault="00EA4E0D" w:rsidP="0001143A">
            <w:pPr>
              <w:spacing w:before="240"/>
              <w:jc w:val="center"/>
              <w:rPr>
                <w:rFonts w:ascii="Calibri" w:hAnsi="Calibri" w:cs="Calibri"/>
                <w:sz w:val="22"/>
                <w:szCs w:val="22"/>
              </w:rPr>
            </w:pPr>
            <w:r w:rsidRPr="00D0547F">
              <w:rPr>
                <w:rFonts w:ascii="Calibri" w:hAnsi="Calibri" w:cs="Calibri"/>
                <w:b/>
                <w:bCs/>
                <w:sz w:val="22"/>
                <w:szCs w:val="22"/>
              </w:rPr>
              <w:t>Rok</w:t>
            </w:r>
          </w:p>
        </w:tc>
        <w:tc>
          <w:tcPr>
            <w:tcW w:w="2099" w:type="dxa"/>
            <w:tcBorders>
              <w:top w:val="double" w:sz="6" w:space="0" w:color="auto"/>
              <w:left w:val="nil"/>
              <w:bottom w:val="double" w:sz="6" w:space="0" w:color="auto"/>
              <w:right w:val="double" w:sz="6" w:space="0" w:color="auto"/>
            </w:tcBorders>
            <w:shd w:val="clear" w:color="auto" w:fill="D9D9D9"/>
            <w:vAlign w:val="center"/>
          </w:tcPr>
          <w:p w:rsidR="00EA4E0D" w:rsidRPr="00D0547F" w:rsidRDefault="00EA4E0D" w:rsidP="0001143A">
            <w:pPr>
              <w:spacing w:before="240"/>
              <w:jc w:val="center"/>
              <w:rPr>
                <w:rFonts w:ascii="Calibri" w:hAnsi="Calibri" w:cs="Calibri"/>
                <w:b/>
                <w:sz w:val="22"/>
                <w:szCs w:val="22"/>
              </w:rPr>
            </w:pPr>
            <w:r w:rsidRPr="00D0547F">
              <w:rPr>
                <w:rFonts w:ascii="Calibri" w:hAnsi="Calibri" w:cs="Calibri"/>
                <w:b/>
                <w:sz w:val="22"/>
                <w:szCs w:val="22"/>
              </w:rPr>
              <w:t>Kierunek obrotu</w:t>
            </w:r>
          </w:p>
        </w:tc>
        <w:tc>
          <w:tcPr>
            <w:tcW w:w="2902" w:type="dxa"/>
            <w:tcBorders>
              <w:top w:val="double" w:sz="6" w:space="0" w:color="auto"/>
              <w:left w:val="nil"/>
              <w:bottom w:val="double" w:sz="6" w:space="0" w:color="auto"/>
              <w:right w:val="double" w:sz="6" w:space="0" w:color="auto"/>
            </w:tcBorders>
            <w:shd w:val="clear" w:color="auto" w:fill="D9D9D9"/>
            <w:vAlign w:val="center"/>
          </w:tcPr>
          <w:p w:rsidR="00EA4E0D" w:rsidRPr="00D0547F" w:rsidRDefault="00EA4E0D" w:rsidP="0001143A">
            <w:pPr>
              <w:jc w:val="center"/>
              <w:rPr>
                <w:rFonts w:ascii="Calibri" w:hAnsi="Calibri" w:cs="Calibri"/>
                <w:b/>
                <w:bCs/>
                <w:sz w:val="22"/>
                <w:szCs w:val="22"/>
              </w:rPr>
            </w:pPr>
            <w:r w:rsidRPr="00D0547F">
              <w:rPr>
                <w:rFonts w:ascii="Calibri" w:hAnsi="Calibri" w:cs="Calibri"/>
                <w:b/>
                <w:bCs/>
                <w:sz w:val="22"/>
                <w:szCs w:val="22"/>
              </w:rPr>
              <w:t>Próg podstawowy</w:t>
            </w:r>
            <w:r w:rsidR="0001143A" w:rsidRPr="00D0547F">
              <w:rPr>
                <w:rFonts w:ascii="Calibri" w:hAnsi="Calibri" w:cs="Calibri"/>
                <w:b/>
                <w:bCs/>
                <w:sz w:val="22"/>
                <w:szCs w:val="22"/>
              </w:rPr>
              <w:t xml:space="preserve"> </w:t>
            </w:r>
            <w:r w:rsidR="0001143A" w:rsidRPr="00D0547F">
              <w:rPr>
                <w:rFonts w:ascii="Calibri" w:hAnsi="Calibri" w:cs="Calibri"/>
                <w:b/>
                <w:bCs/>
                <w:sz w:val="22"/>
                <w:szCs w:val="22"/>
              </w:rPr>
              <w:br/>
            </w:r>
            <w:r w:rsidRPr="00D0547F">
              <w:rPr>
                <w:rFonts w:ascii="Calibri" w:hAnsi="Calibri" w:cs="Calibri"/>
                <w:b/>
                <w:bCs/>
                <w:sz w:val="22"/>
                <w:szCs w:val="22"/>
              </w:rPr>
              <w:t>(w złotych)</w:t>
            </w:r>
          </w:p>
        </w:tc>
        <w:tc>
          <w:tcPr>
            <w:tcW w:w="2589" w:type="dxa"/>
            <w:tcBorders>
              <w:top w:val="double" w:sz="6" w:space="0" w:color="auto"/>
              <w:left w:val="nil"/>
              <w:bottom w:val="double" w:sz="6" w:space="0" w:color="auto"/>
              <w:right w:val="double" w:sz="6" w:space="0" w:color="auto"/>
            </w:tcBorders>
            <w:shd w:val="clear" w:color="auto" w:fill="D9D9D9"/>
            <w:vAlign w:val="center"/>
          </w:tcPr>
          <w:p w:rsidR="00EA4E0D" w:rsidRPr="00D0547F" w:rsidRDefault="00EA4E0D" w:rsidP="0001143A">
            <w:pPr>
              <w:jc w:val="center"/>
              <w:rPr>
                <w:rFonts w:ascii="Calibri" w:hAnsi="Calibri" w:cs="Calibri"/>
                <w:b/>
                <w:bCs/>
                <w:sz w:val="22"/>
                <w:szCs w:val="22"/>
              </w:rPr>
            </w:pPr>
            <w:r w:rsidRPr="00D0547F">
              <w:rPr>
                <w:rFonts w:ascii="Calibri" w:hAnsi="Calibri" w:cs="Calibri"/>
                <w:b/>
                <w:bCs/>
                <w:sz w:val="22"/>
                <w:szCs w:val="22"/>
              </w:rPr>
              <w:t>Próg szczegółowy</w:t>
            </w:r>
            <w:r w:rsidR="0001143A" w:rsidRPr="00D0547F">
              <w:rPr>
                <w:rFonts w:ascii="Calibri" w:hAnsi="Calibri" w:cs="Calibri"/>
                <w:b/>
                <w:bCs/>
                <w:sz w:val="22"/>
                <w:szCs w:val="22"/>
              </w:rPr>
              <w:t xml:space="preserve"> </w:t>
            </w:r>
            <w:r w:rsidR="0001143A" w:rsidRPr="00D0547F">
              <w:rPr>
                <w:rFonts w:ascii="Calibri" w:hAnsi="Calibri" w:cs="Calibri"/>
                <w:b/>
                <w:bCs/>
                <w:sz w:val="22"/>
                <w:szCs w:val="22"/>
              </w:rPr>
              <w:br/>
            </w:r>
            <w:r w:rsidRPr="00D0547F">
              <w:rPr>
                <w:rFonts w:ascii="Calibri" w:hAnsi="Calibri" w:cs="Calibri"/>
                <w:b/>
                <w:bCs/>
                <w:sz w:val="22"/>
                <w:szCs w:val="22"/>
              </w:rPr>
              <w:t>(w złotych)</w:t>
            </w:r>
          </w:p>
        </w:tc>
      </w:tr>
      <w:tr w:rsidR="00925F3B" w:rsidRPr="00D0547F" w:rsidTr="00925F3B">
        <w:trPr>
          <w:trHeight w:val="113"/>
        </w:trPr>
        <w:tc>
          <w:tcPr>
            <w:tcW w:w="8820" w:type="dxa"/>
            <w:gridSpan w:val="4"/>
            <w:tcBorders>
              <w:top w:val="nil"/>
              <w:left w:val="double" w:sz="6" w:space="0" w:color="auto"/>
              <w:bottom w:val="double" w:sz="6" w:space="0" w:color="auto"/>
              <w:right w:val="double" w:sz="6" w:space="0" w:color="auto"/>
            </w:tcBorders>
            <w:shd w:val="clear" w:color="auto" w:fill="auto"/>
            <w:vAlign w:val="center"/>
          </w:tcPr>
          <w:p w:rsidR="00925F3B" w:rsidRPr="00D0547F" w:rsidRDefault="00925F3B" w:rsidP="00925F3B">
            <w:pPr>
              <w:jc w:val="both"/>
              <w:rPr>
                <w:rFonts w:ascii="Calibri" w:hAnsi="Calibri" w:cs="Calibri"/>
                <w:sz w:val="22"/>
                <w:szCs w:val="22"/>
              </w:rPr>
            </w:pPr>
            <w:r w:rsidRPr="00D0547F">
              <w:rPr>
                <w:rFonts w:ascii="Calibri" w:hAnsi="Calibri" w:cs="Calibri"/>
                <w:sz w:val="22"/>
                <w:szCs w:val="22"/>
              </w:rPr>
              <w:t> </w:t>
            </w:r>
          </w:p>
        </w:tc>
      </w:tr>
      <w:tr w:rsidR="00EA4E0D" w:rsidRPr="00D0547F" w:rsidTr="00F81CCD">
        <w:trPr>
          <w:trHeight w:val="285"/>
        </w:trPr>
        <w:tc>
          <w:tcPr>
            <w:tcW w:w="0" w:type="auto"/>
            <w:vMerge w:val="restart"/>
            <w:tcBorders>
              <w:top w:val="nil"/>
              <w:left w:val="double" w:sz="6" w:space="0" w:color="auto"/>
              <w:bottom w:val="double" w:sz="6" w:space="0" w:color="000000"/>
              <w:right w:val="double" w:sz="6" w:space="0" w:color="auto"/>
            </w:tcBorders>
            <w:shd w:val="clear" w:color="auto" w:fill="auto"/>
            <w:vAlign w:val="center"/>
          </w:tcPr>
          <w:p w:rsidR="00EA4E0D" w:rsidRPr="00D0547F" w:rsidRDefault="00B63276" w:rsidP="00F81CCD">
            <w:pPr>
              <w:spacing w:before="240"/>
              <w:jc w:val="center"/>
              <w:rPr>
                <w:rFonts w:ascii="Calibri" w:hAnsi="Calibri" w:cs="Calibri"/>
                <w:sz w:val="22"/>
                <w:szCs w:val="22"/>
              </w:rPr>
            </w:pPr>
            <w:r w:rsidRPr="00D0547F">
              <w:rPr>
                <w:rFonts w:ascii="Calibri" w:hAnsi="Calibri" w:cs="Calibri"/>
                <w:sz w:val="22"/>
                <w:szCs w:val="22"/>
              </w:rPr>
              <w:t>2019</w:t>
            </w:r>
          </w:p>
        </w:tc>
        <w:tc>
          <w:tcPr>
            <w:tcW w:w="2099" w:type="dxa"/>
            <w:tcBorders>
              <w:top w:val="nil"/>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dla przywozu</w:t>
            </w:r>
          </w:p>
        </w:tc>
        <w:tc>
          <w:tcPr>
            <w:tcW w:w="2902" w:type="dxa"/>
            <w:tcBorders>
              <w:top w:val="nil"/>
              <w:left w:val="nil"/>
              <w:bottom w:val="double" w:sz="6" w:space="0" w:color="auto"/>
              <w:right w:val="double" w:sz="6" w:space="0" w:color="auto"/>
            </w:tcBorders>
            <w:shd w:val="clear" w:color="auto" w:fill="auto"/>
            <w:vAlign w:val="center"/>
          </w:tcPr>
          <w:p w:rsidR="00EA4E0D" w:rsidRPr="00D0547F" w:rsidRDefault="00B63276" w:rsidP="00F81CCD">
            <w:pPr>
              <w:spacing w:before="240"/>
              <w:jc w:val="center"/>
              <w:rPr>
                <w:rFonts w:ascii="Calibri" w:hAnsi="Calibri" w:cs="Calibri"/>
                <w:sz w:val="22"/>
                <w:szCs w:val="22"/>
              </w:rPr>
            </w:pPr>
            <w:r w:rsidRPr="00D0547F">
              <w:rPr>
                <w:rFonts w:ascii="Calibri" w:hAnsi="Calibri" w:cs="Calibri"/>
                <w:sz w:val="22"/>
                <w:szCs w:val="22"/>
              </w:rPr>
              <w:t xml:space="preserve">4 </w:t>
            </w:r>
            <w:r w:rsidR="00EA4E0D" w:rsidRPr="00D0547F">
              <w:rPr>
                <w:rFonts w:ascii="Calibri" w:hAnsi="Calibri" w:cs="Calibri"/>
                <w:sz w:val="22"/>
                <w:szCs w:val="22"/>
              </w:rPr>
              <w:t>000 000</w:t>
            </w:r>
          </w:p>
        </w:tc>
        <w:tc>
          <w:tcPr>
            <w:tcW w:w="2589" w:type="dxa"/>
            <w:tcBorders>
              <w:top w:val="nil"/>
              <w:left w:val="nil"/>
              <w:bottom w:val="double" w:sz="6" w:space="0" w:color="auto"/>
              <w:right w:val="double" w:sz="6" w:space="0" w:color="auto"/>
            </w:tcBorders>
            <w:shd w:val="clear" w:color="auto" w:fill="auto"/>
            <w:vAlign w:val="center"/>
          </w:tcPr>
          <w:p w:rsidR="00EA4E0D" w:rsidRPr="00D0547F" w:rsidRDefault="00B63276" w:rsidP="00F81CCD">
            <w:pPr>
              <w:spacing w:before="240"/>
              <w:jc w:val="center"/>
              <w:rPr>
                <w:rFonts w:ascii="Calibri" w:hAnsi="Calibri" w:cs="Calibri"/>
                <w:sz w:val="22"/>
                <w:szCs w:val="22"/>
              </w:rPr>
            </w:pPr>
            <w:r w:rsidRPr="00D0547F">
              <w:rPr>
                <w:rFonts w:ascii="Calibri" w:hAnsi="Calibri" w:cs="Calibri"/>
                <w:sz w:val="22"/>
                <w:szCs w:val="22"/>
              </w:rPr>
              <w:t xml:space="preserve">65 </w:t>
            </w:r>
            <w:r w:rsidR="00EA4E0D" w:rsidRPr="00D0547F">
              <w:rPr>
                <w:rFonts w:ascii="Calibri" w:hAnsi="Calibri" w:cs="Calibri"/>
                <w:sz w:val="22"/>
                <w:szCs w:val="22"/>
              </w:rPr>
              <w:t>000 000</w:t>
            </w:r>
          </w:p>
        </w:tc>
      </w:tr>
      <w:tr w:rsidR="00EA4E0D" w:rsidRPr="00D0547F" w:rsidTr="00F81CCD">
        <w:trPr>
          <w:trHeight w:val="285"/>
        </w:trPr>
        <w:tc>
          <w:tcPr>
            <w:tcW w:w="0" w:type="auto"/>
            <w:vMerge/>
            <w:tcBorders>
              <w:top w:val="nil"/>
              <w:left w:val="double" w:sz="6" w:space="0" w:color="auto"/>
              <w:bottom w:val="double" w:sz="6" w:space="0" w:color="000000"/>
              <w:right w:val="double" w:sz="6" w:space="0" w:color="auto"/>
            </w:tcBorders>
            <w:vAlign w:val="center"/>
          </w:tcPr>
          <w:p w:rsidR="00EA4E0D" w:rsidRPr="00D0547F" w:rsidRDefault="00EA4E0D" w:rsidP="00EA4E0D">
            <w:pPr>
              <w:spacing w:before="240"/>
              <w:ind w:left="720" w:hanging="15"/>
              <w:jc w:val="both"/>
              <w:rPr>
                <w:rFonts w:ascii="Calibri" w:hAnsi="Calibri" w:cs="Calibri"/>
                <w:sz w:val="22"/>
                <w:szCs w:val="22"/>
              </w:rPr>
            </w:pPr>
          </w:p>
        </w:tc>
        <w:tc>
          <w:tcPr>
            <w:tcW w:w="2099" w:type="dxa"/>
            <w:tcBorders>
              <w:top w:val="nil"/>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dla wywozu</w:t>
            </w:r>
          </w:p>
        </w:tc>
        <w:tc>
          <w:tcPr>
            <w:tcW w:w="2902" w:type="dxa"/>
            <w:tcBorders>
              <w:top w:val="nil"/>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2 000 000</w:t>
            </w:r>
          </w:p>
        </w:tc>
        <w:tc>
          <w:tcPr>
            <w:tcW w:w="2589" w:type="dxa"/>
            <w:tcBorders>
              <w:top w:val="nil"/>
              <w:left w:val="nil"/>
              <w:bottom w:val="double" w:sz="6" w:space="0" w:color="auto"/>
              <w:right w:val="double" w:sz="6" w:space="0" w:color="auto"/>
            </w:tcBorders>
            <w:shd w:val="clear" w:color="auto" w:fill="auto"/>
            <w:vAlign w:val="center"/>
          </w:tcPr>
          <w:p w:rsidR="00EA4E0D" w:rsidRPr="00D0547F" w:rsidRDefault="00B63276" w:rsidP="00F81CCD">
            <w:pPr>
              <w:spacing w:before="240"/>
              <w:jc w:val="center"/>
              <w:rPr>
                <w:rFonts w:ascii="Calibri" w:hAnsi="Calibri" w:cs="Calibri"/>
                <w:sz w:val="22"/>
                <w:szCs w:val="22"/>
              </w:rPr>
            </w:pPr>
            <w:r w:rsidRPr="00D0547F">
              <w:rPr>
                <w:rFonts w:ascii="Calibri" w:hAnsi="Calibri" w:cs="Calibri"/>
                <w:sz w:val="22"/>
                <w:szCs w:val="22"/>
              </w:rPr>
              <w:t xml:space="preserve">108 </w:t>
            </w:r>
            <w:r w:rsidR="00EA4E0D" w:rsidRPr="00D0547F">
              <w:rPr>
                <w:rFonts w:ascii="Calibri" w:hAnsi="Calibri" w:cs="Calibri"/>
                <w:sz w:val="22"/>
                <w:szCs w:val="22"/>
              </w:rPr>
              <w:t>000 000</w:t>
            </w:r>
          </w:p>
        </w:tc>
      </w:tr>
      <w:tr w:rsidR="00925F3B" w:rsidRPr="00D0547F" w:rsidTr="00D438B9">
        <w:trPr>
          <w:trHeight w:val="285"/>
        </w:trPr>
        <w:tc>
          <w:tcPr>
            <w:tcW w:w="8820" w:type="dxa"/>
            <w:gridSpan w:val="4"/>
            <w:tcBorders>
              <w:top w:val="nil"/>
              <w:left w:val="double" w:sz="6" w:space="0" w:color="auto"/>
              <w:bottom w:val="double" w:sz="6" w:space="0" w:color="auto"/>
              <w:right w:val="double" w:sz="6" w:space="0" w:color="auto"/>
            </w:tcBorders>
            <w:shd w:val="clear" w:color="auto" w:fill="auto"/>
            <w:vAlign w:val="center"/>
          </w:tcPr>
          <w:p w:rsidR="00925F3B" w:rsidRPr="00D0547F" w:rsidRDefault="00925F3B" w:rsidP="00925F3B">
            <w:pPr>
              <w:jc w:val="both"/>
              <w:rPr>
                <w:rFonts w:ascii="Calibri" w:hAnsi="Calibri" w:cs="Calibri"/>
                <w:sz w:val="22"/>
                <w:szCs w:val="22"/>
              </w:rPr>
            </w:pPr>
          </w:p>
        </w:tc>
      </w:tr>
      <w:tr w:rsidR="00EA4E0D" w:rsidRPr="00D0547F" w:rsidTr="00F81CCD">
        <w:trPr>
          <w:trHeight w:val="285"/>
        </w:trPr>
        <w:tc>
          <w:tcPr>
            <w:tcW w:w="0" w:type="auto"/>
            <w:vMerge w:val="restart"/>
            <w:tcBorders>
              <w:top w:val="nil"/>
              <w:left w:val="double" w:sz="6" w:space="0" w:color="auto"/>
              <w:bottom w:val="double" w:sz="6" w:space="0" w:color="000000"/>
              <w:right w:val="double" w:sz="6" w:space="0" w:color="auto"/>
            </w:tcBorders>
            <w:shd w:val="clear" w:color="auto" w:fill="auto"/>
            <w:vAlign w:val="center"/>
          </w:tcPr>
          <w:p w:rsidR="00EA4E0D" w:rsidRPr="00D0547F" w:rsidRDefault="00B63276" w:rsidP="00F81CCD">
            <w:pPr>
              <w:spacing w:before="240"/>
              <w:jc w:val="center"/>
              <w:rPr>
                <w:rFonts w:ascii="Calibri" w:hAnsi="Calibri" w:cs="Calibri"/>
                <w:sz w:val="22"/>
                <w:szCs w:val="22"/>
              </w:rPr>
            </w:pPr>
            <w:r w:rsidRPr="00D0547F">
              <w:rPr>
                <w:rFonts w:ascii="Calibri" w:hAnsi="Calibri" w:cs="Calibri"/>
                <w:sz w:val="22"/>
                <w:szCs w:val="22"/>
              </w:rPr>
              <w:t>2020</w:t>
            </w:r>
          </w:p>
        </w:tc>
        <w:tc>
          <w:tcPr>
            <w:tcW w:w="2099" w:type="dxa"/>
            <w:tcBorders>
              <w:top w:val="nil"/>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dla przywozu</w:t>
            </w:r>
          </w:p>
        </w:tc>
        <w:tc>
          <w:tcPr>
            <w:tcW w:w="2902" w:type="dxa"/>
            <w:tcBorders>
              <w:top w:val="nil"/>
              <w:left w:val="nil"/>
              <w:bottom w:val="double" w:sz="6" w:space="0" w:color="auto"/>
              <w:right w:val="double" w:sz="6" w:space="0" w:color="auto"/>
            </w:tcBorders>
            <w:shd w:val="clear" w:color="auto" w:fill="auto"/>
            <w:vAlign w:val="center"/>
          </w:tcPr>
          <w:p w:rsidR="00EA4E0D" w:rsidRPr="00D0547F" w:rsidRDefault="00E348C4" w:rsidP="00F81CCD">
            <w:pPr>
              <w:spacing w:before="240"/>
              <w:jc w:val="center"/>
              <w:rPr>
                <w:rFonts w:ascii="Calibri" w:hAnsi="Calibri" w:cs="Calibri"/>
                <w:sz w:val="22"/>
                <w:szCs w:val="22"/>
              </w:rPr>
            </w:pPr>
            <w:r w:rsidRPr="00D0547F">
              <w:rPr>
                <w:rFonts w:ascii="Calibri" w:hAnsi="Calibri" w:cs="Calibri"/>
                <w:sz w:val="22"/>
                <w:szCs w:val="22"/>
              </w:rPr>
              <w:t>4</w:t>
            </w:r>
            <w:r w:rsidR="00B63276" w:rsidRPr="00D0547F">
              <w:rPr>
                <w:rFonts w:ascii="Calibri" w:hAnsi="Calibri" w:cs="Calibri"/>
                <w:sz w:val="22"/>
                <w:szCs w:val="22"/>
              </w:rPr>
              <w:t xml:space="preserve"> </w:t>
            </w:r>
            <w:r w:rsidR="00EA4E0D" w:rsidRPr="00D0547F">
              <w:rPr>
                <w:rFonts w:ascii="Calibri" w:hAnsi="Calibri" w:cs="Calibri"/>
                <w:sz w:val="22"/>
                <w:szCs w:val="22"/>
              </w:rPr>
              <w:t>000 000</w:t>
            </w:r>
          </w:p>
        </w:tc>
        <w:tc>
          <w:tcPr>
            <w:tcW w:w="2589" w:type="dxa"/>
            <w:tcBorders>
              <w:top w:val="nil"/>
              <w:left w:val="nil"/>
              <w:bottom w:val="double" w:sz="6" w:space="0" w:color="auto"/>
              <w:right w:val="double" w:sz="6" w:space="0" w:color="auto"/>
            </w:tcBorders>
            <w:shd w:val="clear" w:color="auto" w:fill="auto"/>
            <w:vAlign w:val="center"/>
          </w:tcPr>
          <w:p w:rsidR="00EA4E0D" w:rsidRPr="00D0547F" w:rsidRDefault="00E348C4" w:rsidP="00F81CCD">
            <w:pPr>
              <w:spacing w:before="240"/>
              <w:jc w:val="center"/>
              <w:rPr>
                <w:rFonts w:ascii="Calibri" w:hAnsi="Calibri" w:cs="Calibri"/>
                <w:sz w:val="22"/>
                <w:szCs w:val="22"/>
              </w:rPr>
            </w:pPr>
            <w:r w:rsidRPr="00D0547F">
              <w:rPr>
                <w:rFonts w:ascii="Calibri" w:hAnsi="Calibri" w:cs="Calibri"/>
                <w:sz w:val="22"/>
                <w:szCs w:val="22"/>
              </w:rPr>
              <w:t>65</w:t>
            </w:r>
            <w:r w:rsidR="00B63276" w:rsidRPr="00D0547F">
              <w:rPr>
                <w:rFonts w:ascii="Calibri" w:hAnsi="Calibri" w:cs="Calibri"/>
                <w:sz w:val="22"/>
                <w:szCs w:val="22"/>
              </w:rPr>
              <w:t xml:space="preserve"> </w:t>
            </w:r>
            <w:r w:rsidR="00EA4E0D" w:rsidRPr="00D0547F">
              <w:rPr>
                <w:rFonts w:ascii="Calibri" w:hAnsi="Calibri" w:cs="Calibri"/>
                <w:sz w:val="22"/>
                <w:szCs w:val="22"/>
              </w:rPr>
              <w:t>000 000</w:t>
            </w:r>
          </w:p>
        </w:tc>
      </w:tr>
      <w:tr w:rsidR="00EA4E0D" w:rsidRPr="00D0547F" w:rsidTr="00F81CCD">
        <w:trPr>
          <w:trHeight w:val="285"/>
        </w:trPr>
        <w:tc>
          <w:tcPr>
            <w:tcW w:w="0" w:type="auto"/>
            <w:vMerge/>
            <w:tcBorders>
              <w:top w:val="nil"/>
              <w:left w:val="double" w:sz="6" w:space="0" w:color="auto"/>
              <w:bottom w:val="double" w:sz="6" w:space="0" w:color="auto"/>
              <w:right w:val="double" w:sz="6" w:space="0" w:color="auto"/>
            </w:tcBorders>
            <w:vAlign w:val="center"/>
          </w:tcPr>
          <w:p w:rsidR="00EA4E0D" w:rsidRPr="00D0547F" w:rsidRDefault="00EA4E0D" w:rsidP="00EA4E0D">
            <w:pPr>
              <w:spacing w:before="240"/>
              <w:ind w:left="720" w:hanging="15"/>
              <w:jc w:val="both"/>
              <w:rPr>
                <w:rFonts w:ascii="Calibri" w:hAnsi="Calibri" w:cs="Calibri"/>
                <w:sz w:val="22"/>
                <w:szCs w:val="22"/>
              </w:rPr>
            </w:pPr>
          </w:p>
        </w:tc>
        <w:tc>
          <w:tcPr>
            <w:tcW w:w="2099" w:type="dxa"/>
            <w:tcBorders>
              <w:top w:val="nil"/>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dla wywozu</w:t>
            </w:r>
          </w:p>
        </w:tc>
        <w:tc>
          <w:tcPr>
            <w:tcW w:w="2902" w:type="dxa"/>
            <w:tcBorders>
              <w:top w:val="nil"/>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2 000 000</w:t>
            </w:r>
          </w:p>
        </w:tc>
        <w:tc>
          <w:tcPr>
            <w:tcW w:w="2589" w:type="dxa"/>
            <w:tcBorders>
              <w:top w:val="nil"/>
              <w:left w:val="nil"/>
              <w:bottom w:val="double" w:sz="6" w:space="0" w:color="auto"/>
              <w:right w:val="double" w:sz="6" w:space="0" w:color="auto"/>
            </w:tcBorders>
            <w:shd w:val="clear" w:color="auto" w:fill="auto"/>
            <w:vAlign w:val="center"/>
          </w:tcPr>
          <w:p w:rsidR="00EA4E0D" w:rsidRPr="00D0547F" w:rsidRDefault="00E348C4" w:rsidP="00F81CCD">
            <w:pPr>
              <w:spacing w:before="240"/>
              <w:jc w:val="center"/>
              <w:rPr>
                <w:rFonts w:ascii="Calibri" w:hAnsi="Calibri" w:cs="Calibri"/>
                <w:sz w:val="22"/>
                <w:szCs w:val="22"/>
              </w:rPr>
            </w:pPr>
            <w:r w:rsidRPr="00D0547F">
              <w:rPr>
                <w:rFonts w:ascii="Calibri" w:hAnsi="Calibri" w:cs="Calibri"/>
                <w:sz w:val="22"/>
                <w:szCs w:val="22"/>
              </w:rPr>
              <w:t>108</w:t>
            </w:r>
            <w:r w:rsidR="00B63276" w:rsidRPr="00D0547F">
              <w:rPr>
                <w:rFonts w:ascii="Calibri" w:hAnsi="Calibri" w:cs="Calibri"/>
                <w:sz w:val="22"/>
                <w:szCs w:val="22"/>
              </w:rPr>
              <w:t xml:space="preserve"> </w:t>
            </w:r>
            <w:r w:rsidR="00EA4E0D" w:rsidRPr="00D0547F">
              <w:rPr>
                <w:rFonts w:ascii="Calibri" w:hAnsi="Calibri" w:cs="Calibri"/>
                <w:sz w:val="22"/>
                <w:szCs w:val="22"/>
              </w:rPr>
              <w:t>000 000</w:t>
            </w:r>
          </w:p>
        </w:tc>
      </w:tr>
      <w:tr w:rsidR="00EA4E0D" w:rsidRPr="00D0547F" w:rsidTr="00EA4E0D">
        <w:trPr>
          <w:trHeight w:val="285"/>
        </w:trPr>
        <w:tc>
          <w:tcPr>
            <w:tcW w:w="8820" w:type="dxa"/>
            <w:gridSpan w:val="4"/>
            <w:tcBorders>
              <w:top w:val="double" w:sz="6" w:space="0" w:color="auto"/>
              <w:left w:val="double" w:sz="6" w:space="0" w:color="auto"/>
              <w:bottom w:val="double" w:sz="6" w:space="0" w:color="auto"/>
              <w:right w:val="double" w:sz="6" w:space="0" w:color="auto"/>
            </w:tcBorders>
            <w:vAlign w:val="center"/>
          </w:tcPr>
          <w:p w:rsidR="00EA4E0D" w:rsidRPr="00D0547F" w:rsidRDefault="00EA4E0D" w:rsidP="00925F3B">
            <w:pPr>
              <w:ind w:left="720" w:hanging="15"/>
              <w:jc w:val="both"/>
              <w:rPr>
                <w:rFonts w:ascii="Calibri" w:hAnsi="Calibri" w:cs="Calibri"/>
                <w:sz w:val="22"/>
                <w:szCs w:val="22"/>
              </w:rPr>
            </w:pPr>
          </w:p>
        </w:tc>
      </w:tr>
      <w:tr w:rsidR="00EA4E0D" w:rsidRPr="00D0547F" w:rsidTr="00925F3B">
        <w:trPr>
          <w:trHeight w:val="285"/>
        </w:trPr>
        <w:tc>
          <w:tcPr>
            <w:tcW w:w="0" w:type="auto"/>
            <w:vMerge w:val="restart"/>
            <w:tcBorders>
              <w:top w:val="double" w:sz="6" w:space="0" w:color="auto"/>
              <w:left w:val="double" w:sz="6" w:space="0" w:color="auto"/>
              <w:right w:val="double" w:sz="6" w:space="0" w:color="auto"/>
            </w:tcBorders>
            <w:vAlign w:val="center"/>
          </w:tcPr>
          <w:p w:rsidR="00EA4E0D" w:rsidRPr="00D0547F" w:rsidRDefault="00B63276" w:rsidP="00F81CCD">
            <w:pPr>
              <w:spacing w:before="240"/>
              <w:jc w:val="center"/>
              <w:rPr>
                <w:rFonts w:ascii="Calibri" w:hAnsi="Calibri" w:cs="Calibri"/>
                <w:sz w:val="22"/>
                <w:szCs w:val="22"/>
              </w:rPr>
            </w:pPr>
            <w:r w:rsidRPr="00D0547F">
              <w:rPr>
                <w:rFonts w:ascii="Calibri" w:hAnsi="Calibri" w:cs="Calibri"/>
                <w:sz w:val="22"/>
                <w:szCs w:val="22"/>
              </w:rPr>
              <w:t>2021</w:t>
            </w:r>
          </w:p>
        </w:tc>
        <w:tc>
          <w:tcPr>
            <w:tcW w:w="2099" w:type="dxa"/>
            <w:tcBorders>
              <w:top w:val="double" w:sz="6" w:space="0" w:color="auto"/>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dla przywozu</w:t>
            </w:r>
          </w:p>
        </w:tc>
        <w:tc>
          <w:tcPr>
            <w:tcW w:w="2902" w:type="dxa"/>
            <w:tcBorders>
              <w:top w:val="double" w:sz="6" w:space="0" w:color="auto"/>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4 000 000</w:t>
            </w:r>
          </w:p>
        </w:tc>
        <w:tc>
          <w:tcPr>
            <w:tcW w:w="2589" w:type="dxa"/>
            <w:tcBorders>
              <w:top w:val="double" w:sz="6" w:space="0" w:color="auto"/>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65 000 000</w:t>
            </w:r>
          </w:p>
        </w:tc>
      </w:tr>
      <w:tr w:rsidR="00EA4E0D" w:rsidRPr="00D0547F" w:rsidTr="00925F3B">
        <w:trPr>
          <w:trHeight w:val="285"/>
        </w:trPr>
        <w:tc>
          <w:tcPr>
            <w:tcW w:w="0" w:type="auto"/>
            <w:vMerge/>
            <w:tcBorders>
              <w:left w:val="double" w:sz="6" w:space="0" w:color="auto"/>
              <w:bottom w:val="double" w:sz="6" w:space="0" w:color="000000"/>
              <w:right w:val="double" w:sz="6" w:space="0" w:color="auto"/>
            </w:tcBorders>
            <w:vAlign w:val="center"/>
          </w:tcPr>
          <w:p w:rsidR="00EA4E0D" w:rsidRPr="00D0547F" w:rsidRDefault="00EA4E0D" w:rsidP="00EA4E0D">
            <w:pPr>
              <w:spacing w:before="240"/>
              <w:ind w:left="720" w:hanging="15"/>
              <w:jc w:val="both"/>
              <w:rPr>
                <w:rFonts w:ascii="Calibri" w:hAnsi="Calibri" w:cs="Calibri"/>
                <w:sz w:val="22"/>
                <w:szCs w:val="22"/>
              </w:rPr>
            </w:pPr>
          </w:p>
        </w:tc>
        <w:tc>
          <w:tcPr>
            <w:tcW w:w="2099" w:type="dxa"/>
            <w:tcBorders>
              <w:top w:val="double" w:sz="6" w:space="0" w:color="auto"/>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dla wywozu</w:t>
            </w:r>
          </w:p>
        </w:tc>
        <w:tc>
          <w:tcPr>
            <w:tcW w:w="2902" w:type="dxa"/>
            <w:tcBorders>
              <w:top w:val="double" w:sz="6" w:space="0" w:color="auto"/>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2 000 000</w:t>
            </w:r>
          </w:p>
        </w:tc>
        <w:tc>
          <w:tcPr>
            <w:tcW w:w="2589" w:type="dxa"/>
            <w:tcBorders>
              <w:top w:val="double" w:sz="6" w:space="0" w:color="auto"/>
              <w:left w:val="nil"/>
              <w:bottom w:val="double" w:sz="6" w:space="0" w:color="auto"/>
              <w:right w:val="double" w:sz="6" w:space="0" w:color="auto"/>
            </w:tcBorders>
            <w:shd w:val="clear" w:color="auto" w:fill="auto"/>
            <w:vAlign w:val="center"/>
          </w:tcPr>
          <w:p w:rsidR="00EA4E0D" w:rsidRPr="00D0547F" w:rsidRDefault="00EA4E0D" w:rsidP="00F81CCD">
            <w:pPr>
              <w:spacing w:before="240"/>
              <w:jc w:val="center"/>
              <w:rPr>
                <w:rFonts w:ascii="Calibri" w:hAnsi="Calibri" w:cs="Calibri"/>
                <w:sz w:val="22"/>
                <w:szCs w:val="22"/>
              </w:rPr>
            </w:pPr>
            <w:r w:rsidRPr="00D0547F">
              <w:rPr>
                <w:rFonts w:ascii="Calibri" w:hAnsi="Calibri" w:cs="Calibri"/>
                <w:sz w:val="22"/>
                <w:szCs w:val="22"/>
              </w:rPr>
              <w:t>108 000 000</w:t>
            </w:r>
          </w:p>
        </w:tc>
      </w:tr>
    </w:tbl>
    <w:p w:rsidR="00F81CCD" w:rsidRDefault="00F81CCD" w:rsidP="00F81CCD">
      <w:pPr>
        <w:spacing w:before="240"/>
        <w:ind w:left="340"/>
        <w:jc w:val="both"/>
        <w:rPr>
          <w:rFonts w:ascii="Calibri" w:hAnsi="Calibri" w:cs="Calibri"/>
          <w:sz w:val="22"/>
          <w:szCs w:val="22"/>
        </w:rPr>
      </w:pPr>
    </w:p>
    <w:p w:rsidR="00FF5031" w:rsidRPr="00D0547F" w:rsidRDefault="00A77EC8" w:rsidP="00D32006">
      <w:pPr>
        <w:numPr>
          <w:ilvl w:val="1"/>
          <w:numId w:val="5"/>
        </w:numPr>
        <w:spacing w:before="240"/>
        <w:jc w:val="both"/>
        <w:rPr>
          <w:rFonts w:ascii="Calibri" w:hAnsi="Calibri" w:cs="Calibri"/>
          <w:sz w:val="22"/>
          <w:szCs w:val="22"/>
        </w:rPr>
      </w:pPr>
      <w:r w:rsidRPr="00D0547F">
        <w:rPr>
          <w:rFonts w:ascii="Calibri" w:hAnsi="Calibri" w:cs="Calibri"/>
          <w:sz w:val="22"/>
          <w:szCs w:val="22"/>
        </w:rPr>
        <w:t>„</w:t>
      </w:r>
      <w:r w:rsidR="00FF5031" w:rsidRPr="00D0547F">
        <w:rPr>
          <w:rFonts w:ascii="Calibri" w:hAnsi="Calibri" w:cs="Calibri"/>
          <w:sz w:val="22"/>
          <w:szCs w:val="22"/>
        </w:rPr>
        <w:t>r</w:t>
      </w:r>
      <w:r w:rsidR="00274635" w:rsidRPr="00D0547F">
        <w:rPr>
          <w:rFonts w:ascii="Calibri" w:hAnsi="Calibri" w:cs="Calibri"/>
          <w:sz w:val="22"/>
          <w:szCs w:val="22"/>
        </w:rPr>
        <w:t>ezydent i nierezydent</w:t>
      </w:r>
      <w:r w:rsidRPr="00D0547F">
        <w:rPr>
          <w:rFonts w:ascii="Calibri" w:hAnsi="Calibri" w:cs="Calibri"/>
          <w:sz w:val="22"/>
          <w:szCs w:val="22"/>
        </w:rPr>
        <w:t>”</w:t>
      </w:r>
      <w:r w:rsidR="00FF5031" w:rsidRPr="00D0547F">
        <w:rPr>
          <w:rFonts w:ascii="Calibri" w:hAnsi="Calibri" w:cs="Calibri"/>
          <w:sz w:val="22"/>
          <w:szCs w:val="22"/>
        </w:rPr>
        <w:t xml:space="preserve"> - w</w:t>
      </w:r>
      <w:r w:rsidR="00274635" w:rsidRPr="00D0547F">
        <w:rPr>
          <w:rFonts w:ascii="Calibri" w:hAnsi="Calibri" w:cs="Calibri"/>
          <w:sz w:val="22"/>
          <w:szCs w:val="22"/>
        </w:rPr>
        <w:t xml:space="preserve"> myśl postanowień ustawy </w:t>
      </w:r>
      <w:r w:rsidR="00FF5031" w:rsidRPr="00D0547F">
        <w:rPr>
          <w:rFonts w:ascii="Calibri" w:hAnsi="Calibri" w:cs="Calibri"/>
          <w:sz w:val="22"/>
          <w:szCs w:val="22"/>
        </w:rPr>
        <w:t xml:space="preserve">z dnia 27 lipca 2002 r. </w:t>
      </w:r>
      <w:r w:rsidR="00274635" w:rsidRPr="00D0547F">
        <w:rPr>
          <w:rFonts w:ascii="Calibri" w:hAnsi="Calibri" w:cs="Calibri"/>
          <w:sz w:val="22"/>
          <w:szCs w:val="22"/>
        </w:rPr>
        <w:t>Prawo dewizowe</w:t>
      </w:r>
      <w:r w:rsidR="00FF5031" w:rsidRPr="00D0547F">
        <w:rPr>
          <w:rFonts w:ascii="Calibri" w:hAnsi="Calibri" w:cs="Calibri"/>
          <w:sz w:val="22"/>
          <w:szCs w:val="22"/>
        </w:rPr>
        <w:t xml:space="preserve"> </w:t>
      </w:r>
      <w:r w:rsidR="00F81CCD">
        <w:rPr>
          <w:rFonts w:ascii="Calibri" w:hAnsi="Calibri" w:cs="Calibri"/>
          <w:sz w:val="22"/>
          <w:szCs w:val="22"/>
        </w:rPr>
        <w:br/>
      </w:r>
      <w:r w:rsidR="00FF5031" w:rsidRPr="00D0547F">
        <w:rPr>
          <w:rFonts w:ascii="Calibri" w:hAnsi="Calibri" w:cs="Calibri"/>
          <w:sz w:val="22"/>
          <w:szCs w:val="22"/>
        </w:rPr>
        <w:t>(Dz.</w:t>
      </w:r>
      <w:r w:rsidR="004F63B7" w:rsidRPr="00D0547F">
        <w:rPr>
          <w:rFonts w:ascii="Calibri" w:hAnsi="Calibri" w:cs="Calibri"/>
          <w:sz w:val="22"/>
          <w:szCs w:val="22"/>
        </w:rPr>
        <w:t xml:space="preserve"> </w:t>
      </w:r>
      <w:r w:rsidR="00FF5031" w:rsidRPr="00D0547F">
        <w:rPr>
          <w:rFonts w:ascii="Calibri" w:hAnsi="Calibri" w:cs="Calibri"/>
          <w:sz w:val="22"/>
          <w:szCs w:val="22"/>
        </w:rPr>
        <w:t xml:space="preserve">U. </w:t>
      </w:r>
      <w:r w:rsidR="0012666F" w:rsidRPr="00D0547F">
        <w:rPr>
          <w:rFonts w:ascii="Calibri" w:hAnsi="Calibri" w:cs="Calibri"/>
          <w:sz w:val="22"/>
          <w:szCs w:val="22"/>
        </w:rPr>
        <w:t xml:space="preserve">z </w:t>
      </w:r>
      <w:r w:rsidR="009C4E0B" w:rsidRPr="00D0547F">
        <w:rPr>
          <w:rFonts w:ascii="Calibri" w:hAnsi="Calibri" w:cs="Calibri"/>
          <w:sz w:val="22"/>
          <w:szCs w:val="22"/>
        </w:rPr>
        <w:t>20</w:t>
      </w:r>
      <w:r w:rsidR="002B3368" w:rsidRPr="00D0547F">
        <w:rPr>
          <w:rFonts w:ascii="Calibri" w:hAnsi="Calibri" w:cs="Calibri"/>
          <w:sz w:val="22"/>
          <w:szCs w:val="22"/>
        </w:rPr>
        <w:t xml:space="preserve">20 </w:t>
      </w:r>
      <w:r w:rsidR="0012666F" w:rsidRPr="00D0547F">
        <w:rPr>
          <w:rFonts w:ascii="Calibri" w:hAnsi="Calibri" w:cs="Calibri"/>
          <w:sz w:val="22"/>
          <w:szCs w:val="22"/>
        </w:rPr>
        <w:t xml:space="preserve">r., </w:t>
      </w:r>
      <w:r w:rsidR="00FF5031" w:rsidRPr="00D0547F">
        <w:rPr>
          <w:rFonts w:ascii="Calibri" w:hAnsi="Calibri" w:cs="Calibri"/>
          <w:sz w:val="22"/>
          <w:szCs w:val="22"/>
        </w:rPr>
        <w:t xml:space="preserve"> poz. </w:t>
      </w:r>
      <w:r w:rsidR="009C4E0B" w:rsidRPr="00D0547F">
        <w:rPr>
          <w:rFonts w:ascii="Calibri" w:hAnsi="Calibri" w:cs="Calibri"/>
          <w:sz w:val="22"/>
          <w:szCs w:val="22"/>
        </w:rPr>
        <w:t>1</w:t>
      </w:r>
      <w:r w:rsidR="002B3368" w:rsidRPr="00D0547F">
        <w:rPr>
          <w:rFonts w:ascii="Calibri" w:hAnsi="Calibri" w:cs="Calibri"/>
          <w:sz w:val="22"/>
          <w:szCs w:val="22"/>
        </w:rPr>
        <w:t>708</w:t>
      </w:r>
      <w:r w:rsidR="00FF5031" w:rsidRPr="00D0547F">
        <w:rPr>
          <w:rFonts w:ascii="Calibri" w:hAnsi="Calibri" w:cs="Calibri"/>
          <w:sz w:val="22"/>
          <w:szCs w:val="22"/>
        </w:rPr>
        <w:t>)</w:t>
      </w:r>
      <w:r w:rsidR="00274635" w:rsidRPr="00D0547F">
        <w:rPr>
          <w:rFonts w:ascii="Calibri" w:hAnsi="Calibri" w:cs="Calibri"/>
          <w:sz w:val="22"/>
          <w:szCs w:val="22"/>
        </w:rPr>
        <w:t>:</w:t>
      </w:r>
    </w:p>
    <w:p w:rsidR="00274635" w:rsidRPr="00D0547F" w:rsidRDefault="00A77EC8" w:rsidP="00D32006">
      <w:pPr>
        <w:numPr>
          <w:ilvl w:val="2"/>
          <w:numId w:val="19"/>
        </w:numPr>
        <w:spacing w:before="240"/>
        <w:jc w:val="both"/>
        <w:rPr>
          <w:rFonts w:ascii="Calibri" w:hAnsi="Calibri" w:cs="Calibri"/>
          <w:sz w:val="22"/>
          <w:szCs w:val="22"/>
        </w:rPr>
      </w:pPr>
      <w:r w:rsidRPr="00D0547F">
        <w:rPr>
          <w:rFonts w:ascii="Calibri" w:hAnsi="Calibri" w:cs="Calibri"/>
          <w:sz w:val="22"/>
          <w:szCs w:val="22"/>
        </w:rPr>
        <w:lastRenderedPageBreak/>
        <w:t>„</w:t>
      </w:r>
      <w:r w:rsidR="00274635" w:rsidRPr="00D0547F">
        <w:rPr>
          <w:rFonts w:ascii="Calibri" w:hAnsi="Calibri" w:cs="Calibri"/>
          <w:sz w:val="22"/>
          <w:szCs w:val="22"/>
        </w:rPr>
        <w:t>rezydentami</w:t>
      </w:r>
      <w:r w:rsidRPr="00D0547F">
        <w:rPr>
          <w:rFonts w:ascii="Calibri" w:hAnsi="Calibri" w:cs="Calibri"/>
          <w:sz w:val="22"/>
          <w:szCs w:val="22"/>
        </w:rPr>
        <w:t>”</w:t>
      </w:r>
      <w:r w:rsidR="00274635" w:rsidRPr="00D0547F">
        <w:rPr>
          <w:rFonts w:ascii="Calibri" w:hAnsi="Calibri" w:cs="Calibri"/>
          <w:sz w:val="22"/>
          <w:szCs w:val="22"/>
        </w:rPr>
        <w:t xml:space="preserve"> są:</w:t>
      </w:r>
    </w:p>
    <w:p w:rsidR="00274635" w:rsidRPr="00D0547F" w:rsidRDefault="00274635"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 xml:space="preserve">osoby fizyczne mające miejsce zamieszkania w kraju oraz osoby prawne mające siedzibę w kraju, a także inne podmioty mające siedzibę w kraju, posiadające zdolność zaciągania zobowiązań i nabywania praw we własnym imieniu; rezydentami są również znajdujące się w kraju oddziały, przedstawicielstwa </w:t>
      </w:r>
      <w:r w:rsidR="00C902D1">
        <w:rPr>
          <w:rFonts w:ascii="Calibri" w:hAnsi="Calibri" w:cs="Calibri"/>
          <w:sz w:val="22"/>
          <w:szCs w:val="22"/>
        </w:rPr>
        <w:br/>
      </w:r>
      <w:r w:rsidRPr="00D0547F">
        <w:rPr>
          <w:rFonts w:ascii="Calibri" w:hAnsi="Calibri" w:cs="Calibri"/>
          <w:sz w:val="22"/>
          <w:szCs w:val="22"/>
        </w:rPr>
        <w:t>i przedsiębiorstwa utworzone przez nierezydentów,</w:t>
      </w:r>
    </w:p>
    <w:p w:rsidR="00274635" w:rsidRPr="00D0547F" w:rsidRDefault="00274635"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polskie przedstawicielstwa dyplomatyczne, urzędy konsularne i inne polskie przedstawicielstwa oraz misje specjalne, korzystające z</w:t>
      </w:r>
      <w:r w:rsidR="00C902D1">
        <w:rPr>
          <w:rFonts w:ascii="Calibri" w:hAnsi="Calibri" w:cs="Calibri"/>
          <w:sz w:val="22"/>
          <w:szCs w:val="22"/>
        </w:rPr>
        <w:t xml:space="preserve"> </w:t>
      </w:r>
      <w:r w:rsidRPr="00D0547F">
        <w:rPr>
          <w:rFonts w:ascii="Calibri" w:hAnsi="Calibri" w:cs="Calibri"/>
          <w:sz w:val="22"/>
          <w:szCs w:val="22"/>
        </w:rPr>
        <w:t xml:space="preserve">immunitetów </w:t>
      </w:r>
      <w:r w:rsidR="00C902D1">
        <w:rPr>
          <w:rFonts w:ascii="Calibri" w:hAnsi="Calibri" w:cs="Calibri"/>
          <w:sz w:val="22"/>
          <w:szCs w:val="22"/>
        </w:rPr>
        <w:br/>
      </w:r>
      <w:r w:rsidRPr="00D0547F">
        <w:rPr>
          <w:rFonts w:ascii="Calibri" w:hAnsi="Calibri" w:cs="Calibri"/>
          <w:sz w:val="22"/>
          <w:szCs w:val="22"/>
        </w:rPr>
        <w:t>i przywilejów d</w:t>
      </w:r>
      <w:r w:rsidR="00345101" w:rsidRPr="00D0547F">
        <w:rPr>
          <w:rFonts w:ascii="Calibri" w:hAnsi="Calibri" w:cs="Calibri"/>
          <w:sz w:val="22"/>
          <w:szCs w:val="22"/>
        </w:rPr>
        <w:t>yplomatycznych lub konsularnych;</w:t>
      </w:r>
    </w:p>
    <w:p w:rsidR="00274635" w:rsidRPr="00D0547F" w:rsidRDefault="00A77EC8" w:rsidP="00D32006">
      <w:pPr>
        <w:numPr>
          <w:ilvl w:val="2"/>
          <w:numId w:val="19"/>
        </w:numPr>
        <w:spacing w:before="240"/>
        <w:jc w:val="both"/>
        <w:rPr>
          <w:rFonts w:ascii="Calibri" w:hAnsi="Calibri" w:cs="Calibri"/>
          <w:sz w:val="22"/>
          <w:szCs w:val="22"/>
        </w:rPr>
      </w:pPr>
      <w:r w:rsidRPr="00D0547F">
        <w:rPr>
          <w:rFonts w:ascii="Calibri" w:hAnsi="Calibri" w:cs="Calibri"/>
          <w:sz w:val="22"/>
          <w:szCs w:val="22"/>
        </w:rPr>
        <w:t>„</w:t>
      </w:r>
      <w:r w:rsidR="00274635" w:rsidRPr="00D0547F">
        <w:rPr>
          <w:rFonts w:ascii="Calibri" w:hAnsi="Calibri" w:cs="Calibri"/>
          <w:sz w:val="22"/>
          <w:szCs w:val="22"/>
        </w:rPr>
        <w:t>nierezydentami</w:t>
      </w:r>
      <w:r w:rsidRPr="00D0547F">
        <w:rPr>
          <w:rFonts w:ascii="Calibri" w:hAnsi="Calibri" w:cs="Calibri"/>
          <w:sz w:val="22"/>
          <w:szCs w:val="22"/>
        </w:rPr>
        <w:t>”</w:t>
      </w:r>
      <w:r w:rsidR="00274635" w:rsidRPr="00D0547F">
        <w:rPr>
          <w:rFonts w:ascii="Calibri" w:hAnsi="Calibri" w:cs="Calibri"/>
          <w:sz w:val="22"/>
          <w:szCs w:val="22"/>
        </w:rPr>
        <w:t xml:space="preserve"> są:</w:t>
      </w:r>
    </w:p>
    <w:p w:rsidR="00274635" w:rsidRPr="00D0547F" w:rsidRDefault="00274635"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osoby fizyczne mające miejsce zamieszkania za granicą oraz osoby prawne mające siedzibę za granicą, a także inne podmioty mające siedzibę za granicą, posiadające zdolność zaciągania zobowiązań i nabywania praw we własnym imieniu; nierezydentami są również znajdujące się za granicą oddziały, przedstawicielstwa i przedsiębiorstwa utworzone przez rezydentów,</w:t>
      </w:r>
    </w:p>
    <w:p w:rsidR="00274635" w:rsidRPr="00D0547F" w:rsidRDefault="00274635" w:rsidP="00D32006">
      <w:pPr>
        <w:numPr>
          <w:ilvl w:val="0"/>
          <w:numId w:val="7"/>
        </w:numPr>
        <w:spacing w:before="240"/>
        <w:jc w:val="both"/>
        <w:rPr>
          <w:rFonts w:ascii="Calibri" w:hAnsi="Calibri" w:cs="Calibri"/>
          <w:sz w:val="22"/>
          <w:szCs w:val="22"/>
        </w:rPr>
      </w:pPr>
      <w:r w:rsidRPr="00D0547F">
        <w:rPr>
          <w:rFonts w:ascii="Calibri" w:hAnsi="Calibri" w:cs="Calibri"/>
          <w:sz w:val="22"/>
          <w:szCs w:val="22"/>
        </w:rPr>
        <w:t>obce przedstawicielstwa dyplomatyczne, urzędy konsularne i inne obce przedstawicielstwa oraz misje specjalne i organizacje międzynarodowe, korzystające z immunitetów i przywilejów d</w:t>
      </w:r>
      <w:r w:rsidR="00345101" w:rsidRPr="00D0547F">
        <w:rPr>
          <w:rFonts w:ascii="Calibri" w:hAnsi="Calibri" w:cs="Calibri"/>
          <w:sz w:val="22"/>
          <w:szCs w:val="22"/>
        </w:rPr>
        <w:t>yplomatycznych lub konsularnych;</w:t>
      </w:r>
    </w:p>
    <w:p w:rsidR="00DC0F8C" w:rsidRDefault="00A77EC8" w:rsidP="00176185">
      <w:pPr>
        <w:numPr>
          <w:ilvl w:val="2"/>
          <w:numId w:val="19"/>
        </w:numPr>
        <w:spacing w:before="240"/>
        <w:jc w:val="both"/>
        <w:rPr>
          <w:rFonts w:ascii="Calibri" w:hAnsi="Calibri" w:cs="Calibri"/>
          <w:sz w:val="22"/>
          <w:szCs w:val="22"/>
        </w:rPr>
      </w:pPr>
      <w:r w:rsidRPr="00D0547F">
        <w:rPr>
          <w:rFonts w:ascii="Calibri" w:hAnsi="Calibri" w:cs="Calibri"/>
          <w:sz w:val="22"/>
          <w:szCs w:val="22"/>
        </w:rPr>
        <w:t>„</w:t>
      </w:r>
      <w:r w:rsidR="00274635" w:rsidRPr="00D0547F">
        <w:rPr>
          <w:rFonts w:ascii="Calibri" w:hAnsi="Calibri" w:cs="Calibri"/>
          <w:sz w:val="22"/>
          <w:szCs w:val="22"/>
        </w:rPr>
        <w:t>nierezydentami z krajów trzecich</w:t>
      </w:r>
      <w:r w:rsidRPr="00D0547F">
        <w:rPr>
          <w:rFonts w:ascii="Calibri" w:hAnsi="Calibri" w:cs="Calibri"/>
          <w:sz w:val="22"/>
          <w:szCs w:val="22"/>
        </w:rPr>
        <w:t>”</w:t>
      </w:r>
      <w:r w:rsidR="00274635" w:rsidRPr="00D0547F">
        <w:rPr>
          <w:rFonts w:ascii="Calibri" w:hAnsi="Calibri" w:cs="Calibri"/>
          <w:sz w:val="22"/>
          <w:szCs w:val="22"/>
        </w:rPr>
        <w:t xml:space="preserve"> są</w:t>
      </w:r>
      <w:r w:rsidRPr="00D0547F">
        <w:rPr>
          <w:rFonts w:ascii="Calibri" w:hAnsi="Calibri" w:cs="Calibri"/>
          <w:sz w:val="22"/>
          <w:szCs w:val="22"/>
        </w:rPr>
        <w:t xml:space="preserve"> -</w:t>
      </w:r>
      <w:r w:rsidR="00274635" w:rsidRPr="00D0547F">
        <w:rPr>
          <w:rFonts w:ascii="Calibri" w:hAnsi="Calibri" w:cs="Calibri"/>
          <w:sz w:val="22"/>
          <w:szCs w:val="22"/>
        </w:rPr>
        <w:t xml:space="preserve"> osoby fizyczne, osoby prawne oraz inne podmioty, posiadające zdolność zaciągania zobowiązań i nabywania praw we własnym imieniu, mające miejsce zamieszkania lub siedzibę w kra</w:t>
      </w:r>
      <w:r w:rsidR="00A103E4" w:rsidRPr="00D0547F">
        <w:rPr>
          <w:rFonts w:ascii="Calibri" w:hAnsi="Calibri" w:cs="Calibri"/>
          <w:sz w:val="22"/>
          <w:szCs w:val="22"/>
        </w:rPr>
        <w:t>jach trzecich; nierezydentami z </w:t>
      </w:r>
      <w:r w:rsidR="00274635" w:rsidRPr="00D0547F">
        <w:rPr>
          <w:rFonts w:ascii="Calibri" w:hAnsi="Calibri" w:cs="Calibri"/>
          <w:sz w:val="22"/>
          <w:szCs w:val="22"/>
        </w:rPr>
        <w:t>krajów trzecich są również znajdujące się w tych krajach</w:t>
      </w:r>
      <w:r w:rsidR="00A103E4" w:rsidRPr="00D0547F">
        <w:rPr>
          <w:rFonts w:ascii="Calibri" w:hAnsi="Calibri" w:cs="Calibri"/>
          <w:sz w:val="22"/>
          <w:szCs w:val="22"/>
        </w:rPr>
        <w:t xml:space="preserve"> oddziały, przedstawicielstwa i </w:t>
      </w:r>
      <w:r w:rsidR="00274635" w:rsidRPr="00D0547F">
        <w:rPr>
          <w:rFonts w:ascii="Calibri" w:hAnsi="Calibri" w:cs="Calibri"/>
          <w:sz w:val="22"/>
          <w:szCs w:val="22"/>
        </w:rPr>
        <w:t>przedsiębiorstwa utworzone przez rezydentów lub nierezydentów z innych krajów.</w:t>
      </w:r>
    </w:p>
    <w:p w:rsidR="00F81CCD" w:rsidRPr="00D0547F" w:rsidRDefault="00F81CCD" w:rsidP="00F81CCD">
      <w:pPr>
        <w:spacing w:before="240"/>
        <w:ind w:left="1154"/>
        <w:jc w:val="both"/>
        <w:rPr>
          <w:rFonts w:ascii="Calibri" w:hAnsi="Calibri" w:cs="Calibri"/>
          <w:sz w:val="22"/>
          <w:szCs w:val="22"/>
        </w:rPr>
      </w:pPr>
    </w:p>
    <w:p w:rsidR="00261391" w:rsidRPr="00261391" w:rsidRDefault="00261391" w:rsidP="00261391">
      <w:pPr>
        <w:pStyle w:val="Akapitzlist"/>
        <w:widowControl w:val="0"/>
        <w:numPr>
          <w:ilvl w:val="0"/>
          <w:numId w:val="3"/>
        </w:numPr>
        <w:autoSpaceDE w:val="0"/>
        <w:autoSpaceDN w:val="0"/>
        <w:adjustRightInd w:val="0"/>
        <w:spacing w:before="240" w:after="240" w:line="240" w:lineRule="auto"/>
        <w:contextualSpacing w:val="0"/>
        <w:jc w:val="both"/>
        <w:outlineLvl w:val="0"/>
        <w:rPr>
          <w:rFonts w:ascii="Calibri Light" w:eastAsia="Times New Roman" w:hAnsi="Calibri Light" w:cs="Calibri Light"/>
          <w:b/>
          <w:bCs/>
          <w:vanish/>
          <w:sz w:val="32"/>
          <w:szCs w:val="32"/>
          <w:lang w:eastAsia="pl-PL"/>
        </w:rPr>
      </w:pPr>
      <w:bookmarkStart w:id="19" w:name="_Toc64361768"/>
      <w:bookmarkStart w:id="20" w:name="_Toc64376596"/>
      <w:bookmarkStart w:id="21" w:name="_Toc283461106"/>
      <w:bookmarkEnd w:id="19"/>
      <w:bookmarkEnd w:id="20"/>
    </w:p>
    <w:p w:rsidR="00261391" w:rsidRPr="00261391" w:rsidRDefault="00261391" w:rsidP="00261391">
      <w:pPr>
        <w:pStyle w:val="Akapitzlist"/>
        <w:widowControl w:val="0"/>
        <w:numPr>
          <w:ilvl w:val="1"/>
          <w:numId w:val="3"/>
        </w:numPr>
        <w:autoSpaceDE w:val="0"/>
        <w:autoSpaceDN w:val="0"/>
        <w:adjustRightInd w:val="0"/>
        <w:spacing w:before="240" w:after="240" w:line="240" w:lineRule="auto"/>
        <w:contextualSpacing w:val="0"/>
        <w:jc w:val="both"/>
        <w:outlineLvl w:val="0"/>
        <w:rPr>
          <w:rFonts w:ascii="Calibri Light" w:eastAsia="Times New Roman" w:hAnsi="Calibri Light" w:cs="Calibri Light"/>
          <w:b/>
          <w:bCs/>
          <w:vanish/>
          <w:sz w:val="32"/>
          <w:szCs w:val="32"/>
          <w:lang w:eastAsia="pl-PL"/>
        </w:rPr>
      </w:pPr>
      <w:bookmarkStart w:id="22" w:name="_Toc64361769"/>
      <w:bookmarkStart w:id="23" w:name="_Toc64376597"/>
      <w:bookmarkEnd w:id="22"/>
      <w:bookmarkEnd w:id="23"/>
    </w:p>
    <w:p w:rsidR="007007EC" w:rsidRPr="00D0547F" w:rsidRDefault="00274635" w:rsidP="00261391">
      <w:pPr>
        <w:numPr>
          <w:ilvl w:val="1"/>
          <w:numId w:val="3"/>
        </w:numPr>
        <w:spacing w:before="240" w:after="240"/>
        <w:jc w:val="both"/>
        <w:outlineLvl w:val="0"/>
        <w:rPr>
          <w:rFonts w:ascii="Calibri Light" w:hAnsi="Calibri Light" w:cs="Calibri Light"/>
          <w:b/>
          <w:bCs/>
          <w:sz w:val="32"/>
          <w:szCs w:val="32"/>
        </w:rPr>
      </w:pPr>
      <w:bookmarkStart w:id="24" w:name="_Toc64376598"/>
      <w:r w:rsidRPr="00D0547F">
        <w:rPr>
          <w:rFonts w:ascii="Calibri Light" w:hAnsi="Calibri Light" w:cs="Calibri Light"/>
          <w:b/>
          <w:bCs/>
          <w:sz w:val="32"/>
          <w:szCs w:val="32"/>
        </w:rPr>
        <w:t>Obowiązek sprawozdawczy</w:t>
      </w:r>
      <w:bookmarkEnd w:id="21"/>
      <w:bookmarkEnd w:id="24"/>
    </w:p>
    <w:p w:rsidR="002D14DE" w:rsidRPr="00D0547F" w:rsidRDefault="00320BCA" w:rsidP="00954FCA">
      <w:pPr>
        <w:numPr>
          <w:ilvl w:val="2"/>
          <w:numId w:val="3"/>
        </w:numPr>
        <w:spacing w:before="240" w:after="240"/>
        <w:outlineLvl w:val="0"/>
        <w:rPr>
          <w:rFonts w:ascii="Calibri" w:hAnsi="Calibri" w:cs="Calibri"/>
          <w:b/>
          <w:bCs/>
          <w:sz w:val="22"/>
          <w:szCs w:val="22"/>
        </w:rPr>
      </w:pPr>
      <w:bookmarkStart w:id="25" w:name="_Toc64376599"/>
      <w:r w:rsidRPr="00D0547F">
        <w:rPr>
          <w:rFonts w:ascii="Calibri" w:hAnsi="Calibri" w:cs="Calibri"/>
          <w:b/>
          <w:bCs/>
          <w:sz w:val="22"/>
          <w:szCs w:val="22"/>
        </w:rPr>
        <w:t>Obrót handlowy podlegający zgłoszeniu</w:t>
      </w:r>
      <w:bookmarkEnd w:id="25"/>
    </w:p>
    <w:p w:rsidR="002D14DE" w:rsidRPr="00D0547F" w:rsidRDefault="00EB79A9" w:rsidP="00D32006">
      <w:pPr>
        <w:tabs>
          <w:tab w:val="left" w:pos="360"/>
        </w:tabs>
        <w:spacing w:before="240"/>
        <w:ind w:left="360" w:hanging="360"/>
        <w:jc w:val="both"/>
        <w:rPr>
          <w:rFonts w:ascii="Calibri" w:hAnsi="Calibri" w:cs="Calibri"/>
          <w:sz w:val="22"/>
          <w:szCs w:val="22"/>
        </w:rPr>
      </w:pPr>
      <w:r w:rsidRPr="00D0547F">
        <w:rPr>
          <w:rFonts w:ascii="Calibri" w:hAnsi="Calibri" w:cs="Calibri"/>
          <w:sz w:val="22"/>
          <w:szCs w:val="22"/>
        </w:rPr>
        <w:t>Zgłoszeniu w</w:t>
      </w:r>
      <w:r w:rsidR="002D14DE" w:rsidRPr="00D0547F">
        <w:rPr>
          <w:rFonts w:ascii="Calibri" w:hAnsi="Calibri" w:cs="Calibri"/>
          <w:sz w:val="22"/>
          <w:szCs w:val="22"/>
        </w:rPr>
        <w:t xml:space="preserve"> INTRASTAT podlegają </w:t>
      </w:r>
      <w:r w:rsidR="00345101" w:rsidRPr="00D0547F">
        <w:rPr>
          <w:rFonts w:ascii="Calibri" w:hAnsi="Calibri" w:cs="Calibri"/>
          <w:sz w:val="22"/>
          <w:szCs w:val="22"/>
        </w:rPr>
        <w:t>wy</w:t>
      </w:r>
      <w:r w:rsidR="00886896" w:rsidRPr="00D0547F">
        <w:rPr>
          <w:rFonts w:ascii="Calibri" w:hAnsi="Calibri" w:cs="Calibri"/>
          <w:sz w:val="22"/>
          <w:szCs w:val="22"/>
        </w:rPr>
        <w:t>wozy</w:t>
      </w:r>
      <w:r w:rsidR="00345101" w:rsidRPr="00D0547F">
        <w:rPr>
          <w:rFonts w:ascii="Calibri" w:hAnsi="Calibri" w:cs="Calibri"/>
          <w:sz w:val="22"/>
          <w:szCs w:val="22"/>
        </w:rPr>
        <w:t xml:space="preserve"> i przywozy towarów</w:t>
      </w:r>
      <w:r w:rsidR="002C45F6" w:rsidRPr="00D0547F">
        <w:rPr>
          <w:rFonts w:ascii="Calibri" w:hAnsi="Calibri" w:cs="Calibri"/>
          <w:sz w:val="22"/>
          <w:szCs w:val="22"/>
        </w:rPr>
        <w:t>.</w:t>
      </w:r>
    </w:p>
    <w:p w:rsidR="002D14DE" w:rsidRPr="00D0547F" w:rsidRDefault="00886896" w:rsidP="00D32006">
      <w:pPr>
        <w:numPr>
          <w:ilvl w:val="1"/>
          <w:numId w:val="20"/>
        </w:numPr>
        <w:spacing w:before="240"/>
        <w:jc w:val="both"/>
        <w:rPr>
          <w:rFonts w:ascii="Calibri" w:hAnsi="Calibri" w:cs="Calibri"/>
          <w:sz w:val="22"/>
          <w:szCs w:val="22"/>
        </w:rPr>
      </w:pPr>
      <w:r w:rsidRPr="00D0547F">
        <w:rPr>
          <w:rFonts w:ascii="Calibri" w:hAnsi="Calibri" w:cs="Calibri"/>
          <w:sz w:val="22"/>
          <w:szCs w:val="22"/>
        </w:rPr>
        <w:t>Wywozy</w:t>
      </w:r>
      <w:r w:rsidR="002D14DE" w:rsidRPr="00D0547F">
        <w:rPr>
          <w:rFonts w:ascii="Calibri" w:hAnsi="Calibri" w:cs="Calibri"/>
          <w:sz w:val="22"/>
          <w:szCs w:val="22"/>
        </w:rPr>
        <w:t xml:space="preserve"> obejmują następujące towary opuszczające Państwo Członkowskie wysyłki i mające przeznaczenie w innym Państwie Członkowskim:</w:t>
      </w:r>
    </w:p>
    <w:p w:rsidR="002D14DE" w:rsidRPr="00D0547F" w:rsidRDefault="002D14DE" w:rsidP="00D32006">
      <w:pPr>
        <w:numPr>
          <w:ilvl w:val="2"/>
          <w:numId w:val="21"/>
        </w:numPr>
        <w:spacing w:before="240"/>
        <w:jc w:val="both"/>
        <w:rPr>
          <w:rFonts w:ascii="Calibri" w:hAnsi="Calibri" w:cs="Calibri"/>
          <w:sz w:val="22"/>
          <w:szCs w:val="22"/>
        </w:rPr>
      </w:pPr>
      <w:r w:rsidRPr="00D0547F">
        <w:rPr>
          <w:rFonts w:ascii="Calibri" w:hAnsi="Calibri" w:cs="Calibri"/>
          <w:sz w:val="22"/>
          <w:szCs w:val="22"/>
        </w:rPr>
        <w:t xml:space="preserve">towary </w:t>
      </w:r>
      <w:r w:rsidR="004A5C44" w:rsidRPr="00D0547F">
        <w:rPr>
          <w:rFonts w:ascii="Calibri" w:hAnsi="Calibri" w:cs="Calibri"/>
          <w:sz w:val="22"/>
          <w:szCs w:val="22"/>
        </w:rPr>
        <w:t>unijne</w:t>
      </w:r>
      <w:r w:rsidRPr="00D0547F">
        <w:rPr>
          <w:rFonts w:ascii="Calibri" w:hAnsi="Calibri" w:cs="Calibri"/>
          <w:sz w:val="22"/>
          <w:szCs w:val="22"/>
        </w:rPr>
        <w:t>, z wyjątkiem towarów, które pozostają w zwykłym obrocie między Państwami Członkowskimi;</w:t>
      </w:r>
    </w:p>
    <w:p w:rsidR="002D14DE" w:rsidRPr="00D0547F" w:rsidRDefault="002D14DE" w:rsidP="00D32006">
      <w:pPr>
        <w:numPr>
          <w:ilvl w:val="2"/>
          <w:numId w:val="21"/>
        </w:numPr>
        <w:spacing w:before="240"/>
        <w:jc w:val="both"/>
        <w:rPr>
          <w:rFonts w:ascii="Calibri" w:hAnsi="Calibri" w:cs="Calibri"/>
          <w:sz w:val="22"/>
          <w:szCs w:val="22"/>
        </w:rPr>
      </w:pPr>
      <w:r w:rsidRPr="00D0547F">
        <w:rPr>
          <w:rFonts w:ascii="Calibri" w:hAnsi="Calibri" w:cs="Calibri"/>
          <w:sz w:val="22"/>
          <w:szCs w:val="22"/>
        </w:rPr>
        <w:t>towary objęte w Państwie Członkowskim wysyłki procedurą celną uszlachetniania</w:t>
      </w:r>
      <w:r w:rsidRPr="002D14DE">
        <w:rPr>
          <w:rFonts w:ascii="Times New Roman" w:hAnsi="Times New Roman"/>
          <w:sz w:val="24"/>
          <w:szCs w:val="24"/>
        </w:rPr>
        <w:t xml:space="preserve"> </w:t>
      </w:r>
      <w:r w:rsidRPr="00D0547F">
        <w:rPr>
          <w:rFonts w:ascii="Calibri" w:hAnsi="Calibri" w:cs="Calibri"/>
          <w:sz w:val="22"/>
          <w:szCs w:val="22"/>
        </w:rPr>
        <w:t xml:space="preserve">czynnego </w:t>
      </w:r>
      <w:r w:rsidR="004F12A5" w:rsidRPr="00D0547F">
        <w:rPr>
          <w:rFonts w:ascii="Calibri" w:hAnsi="Calibri" w:cs="Calibri"/>
          <w:sz w:val="22"/>
          <w:szCs w:val="22"/>
        </w:rPr>
        <w:lastRenderedPageBreak/>
        <w:t xml:space="preserve">(tym terminem w UKC zastąpiono wcześniejsze procedury celne: uszlachetniania czynnego </w:t>
      </w:r>
      <w:r w:rsidR="00F81CCD">
        <w:rPr>
          <w:rFonts w:ascii="Calibri" w:hAnsi="Calibri" w:cs="Calibri"/>
          <w:sz w:val="22"/>
          <w:szCs w:val="22"/>
        </w:rPr>
        <w:br/>
      </w:r>
      <w:r w:rsidR="004F12A5" w:rsidRPr="00D0547F">
        <w:rPr>
          <w:rFonts w:ascii="Calibri" w:hAnsi="Calibri" w:cs="Calibri"/>
          <w:sz w:val="22"/>
          <w:szCs w:val="22"/>
        </w:rPr>
        <w:t>i przetwarzania pod kontrolą celną).</w:t>
      </w:r>
    </w:p>
    <w:p w:rsidR="002D14DE" w:rsidRPr="00D0547F" w:rsidRDefault="002D14DE" w:rsidP="00D32006">
      <w:pPr>
        <w:numPr>
          <w:ilvl w:val="1"/>
          <w:numId w:val="20"/>
        </w:numPr>
        <w:spacing w:before="240"/>
        <w:jc w:val="both"/>
        <w:rPr>
          <w:rFonts w:ascii="Calibri" w:hAnsi="Calibri" w:cs="Calibri"/>
          <w:sz w:val="22"/>
          <w:szCs w:val="22"/>
        </w:rPr>
      </w:pPr>
      <w:r w:rsidRPr="00D0547F">
        <w:rPr>
          <w:rFonts w:ascii="Calibri" w:hAnsi="Calibri" w:cs="Calibri"/>
          <w:sz w:val="22"/>
          <w:szCs w:val="22"/>
        </w:rPr>
        <w:t>Przywozy towarów obejmują następujące towary wwożone do Państwa Członkowskiego przywozu, które zostały pierwotnie wysłane z innego Państwa Członkowskiego:</w:t>
      </w:r>
    </w:p>
    <w:p w:rsidR="002D14DE" w:rsidRPr="00D0547F" w:rsidRDefault="002D14DE" w:rsidP="00D32006">
      <w:pPr>
        <w:numPr>
          <w:ilvl w:val="2"/>
          <w:numId w:val="22"/>
        </w:numPr>
        <w:spacing w:before="240"/>
        <w:jc w:val="both"/>
        <w:rPr>
          <w:rFonts w:ascii="Calibri" w:hAnsi="Calibri" w:cs="Calibri"/>
          <w:sz w:val="22"/>
          <w:szCs w:val="22"/>
        </w:rPr>
      </w:pPr>
      <w:r w:rsidRPr="00D0547F">
        <w:rPr>
          <w:rFonts w:ascii="Calibri" w:hAnsi="Calibri" w:cs="Calibri"/>
          <w:sz w:val="22"/>
          <w:szCs w:val="22"/>
        </w:rPr>
        <w:t xml:space="preserve">towary </w:t>
      </w:r>
      <w:r w:rsidR="004A5C44" w:rsidRPr="00D0547F">
        <w:rPr>
          <w:rFonts w:ascii="Calibri" w:hAnsi="Calibri" w:cs="Calibri"/>
          <w:sz w:val="22"/>
          <w:szCs w:val="22"/>
        </w:rPr>
        <w:t>unijne</w:t>
      </w:r>
      <w:r w:rsidRPr="00D0547F">
        <w:rPr>
          <w:rFonts w:ascii="Calibri" w:hAnsi="Calibri" w:cs="Calibri"/>
          <w:sz w:val="22"/>
          <w:szCs w:val="22"/>
        </w:rPr>
        <w:t>, z wyjątkiem towarów, które pozostają w zwykłym obrocie pomiędzy Państwami Członkowskimi;</w:t>
      </w:r>
    </w:p>
    <w:p w:rsidR="002D14DE" w:rsidRPr="00D0547F" w:rsidRDefault="004F12A5" w:rsidP="00D32006">
      <w:pPr>
        <w:numPr>
          <w:ilvl w:val="2"/>
          <w:numId w:val="22"/>
        </w:numPr>
        <w:spacing w:before="240"/>
        <w:jc w:val="both"/>
        <w:rPr>
          <w:rFonts w:ascii="Calibri" w:hAnsi="Calibri" w:cs="Calibri"/>
          <w:sz w:val="22"/>
          <w:szCs w:val="22"/>
        </w:rPr>
      </w:pPr>
      <w:r w:rsidRPr="00D0547F">
        <w:rPr>
          <w:rFonts w:ascii="Calibri" w:hAnsi="Calibri" w:cs="Calibri"/>
          <w:sz w:val="22"/>
          <w:szCs w:val="22"/>
        </w:rPr>
        <w:t xml:space="preserve">towary uprzednio umieszczone w danym Państwie Członkowskim wysyłki, zgodnie z procedurą celną uszlachetniania czynnego (tym terminem w UKC zastąpiono wcześniejsze procedury celne: uszlachetniania czynnego i przetwarzania pod kontrolą celną), które zostały otrzymane zgodnie z procedurą celną uszlachetniania czynnego (tym terminem </w:t>
      </w:r>
      <w:r w:rsidR="00F81CCD">
        <w:rPr>
          <w:rFonts w:ascii="Calibri" w:hAnsi="Calibri" w:cs="Calibri"/>
          <w:sz w:val="22"/>
          <w:szCs w:val="22"/>
        </w:rPr>
        <w:br/>
      </w:r>
      <w:r w:rsidRPr="00D0547F">
        <w:rPr>
          <w:rFonts w:ascii="Calibri" w:hAnsi="Calibri" w:cs="Calibri"/>
          <w:sz w:val="22"/>
          <w:szCs w:val="22"/>
        </w:rPr>
        <w:t>w UKC zastąpiono wcześniejsze procedury celne: uszlachetniania czynnego i przetwarzania pod kontrolą celną) lub dopuszczone do swobodnego obrotu w Państwie Członkowskim przywozu.</w:t>
      </w:r>
    </w:p>
    <w:p w:rsidR="00A92FD1" w:rsidRPr="00D0547F" w:rsidRDefault="0035551A" w:rsidP="00D32006">
      <w:pPr>
        <w:spacing w:before="240"/>
        <w:jc w:val="both"/>
        <w:rPr>
          <w:rFonts w:ascii="Calibri" w:hAnsi="Calibri" w:cs="Calibri"/>
          <w:bCs/>
          <w:i/>
          <w:sz w:val="22"/>
          <w:szCs w:val="22"/>
        </w:rPr>
      </w:pPr>
      <w:r w:rsidRPr="00D0547F">
        <w:rPr>
          <w:rFonts w:ascii="Calibri" w:hAnsi="Calibri" w:cs="Calibri"/>
          <w:b/>
          <w:bCs/>
          <w:i/>
          <w:sz w:val="22"/>
          <w:szCs w:val="22"/>
        </w:rPr>
        <w:t>UWAGA:</w:t>
      </w:r>
      <w:r w:rsidR="0001143A" w:rsidRPr="00D0547F">
        <w:rPr>
          <w:rFonts w:ascii="Calibri" w:hAnsi="Calibri" w:cs="Calibri"/>
          <w:b/>
          <w:bCs/>
          <w:i/>
          <w:sz w:val="22"/>
          <w:szCs w:val="22"/>
        </w:rPr>
        <w:t xml:space="preserve"> </w:t>
      </w:r>
      <w:r w:rsidR="00EB79A9" w:rsidRPr="00D0547F">
        <w:rPr>
          <w:rFonts w:ascii="Calibri" w:hAnsi="Calibri" w:cs="Calibri"/>
          <w:bCs/>
          <w:i/>
          <w:sz w:val="22"/>
          <w:szCs w:val="22"/>
        </w:rPr>
        <w:t>Zgłoszeniu w</w:t>
      </w:r>
      <w:r w:rsidR="00320BCA" w:rsidRPr="00D0547F">
        <w:rPr>
          <w:rFonts w:ascii="Calibri" w:hAnsi="Calibri" w:cs="Calibri"/>
          <w:bCs/>
          <w:i/>
          <w:sz w:val="22"/>
          <w:szCs w:val="22"/>
        </w:rPr>
        <w:t xml:space="preserve"> INTRASTAT podlega fizyczny przepływ towarów </w:t>
      </w:r>
      <w:r w:rsidR="004A5C44" w:rsidRPr="00D0547F">
        <w:rPr>
          <w:rFonts w:ascii="Calibri" w:hAnsi="Calibri" w:cs="Calibri"/>
          <w:bCs/>
          <w:i/>
          <w:sz w:val="22"/>
          <w:szCs w:val="22"/>
        </w:rPr>
        <w:t>unijnych</w:t>
      </w:r>
      <w:r w:rsidR="00320BCA" w:rsidRPr="00D0547F">
        <w:rPr>
          <w:rFonts w:ascii="Calibri" w:hAnsi="Calibri" w:cs="Calibri"/>
          <w:bCs/>
          <w:i/>
          <w:sz w:val="22"/>
          <w:szCs w:val="22"/>
        </w:rPr>
        <w:t xml:space="preserve"> z</w:t>
      </w:r>
      <w:r w:rsidR="006F124C" w:rsidRPr="00D0547F">
        <w:rPr>
          <w:rFonts w:ascii="Calibri" w:hAnsi="Calibri" w:cs="Calibri"/>
          <w:bCs/>
          <w:i/>
          <w:sz w:val="22"/>
          <w:szCs w:val="22"/>
        </w:rPr>
        <w:t> </w:t>
      </w:r>
      <w:r w:rsidR="00320BCA" w:rsidRPr="00D0547F">
        <w:rPr>
          <w:rFonts w:ascii="Calibri" w:hAnsi="Calibri" w:cs="Calibri"/>
          <w:bCs/>
          <w:i/>
          <w:sz w:val="22"/>
          <w:szCs w:val="22"/>
        </w:rPr>
        <w:t>jednego państwa członkowskiego do innego państwa członkowskiego (np.</w:t>
      </w:r>
      <w:r w:rsidR="005F6313" w:rsidRPr="00D0547F">
        <w:rPr>
          <w:rFonts w:ascii="Calibri" w:hAnsi="Calibri" w:cs="Calibri"/>
          <w:bCs/>
          <w:i/>
          <w:sz w:val="22"/>
          <w:szCs w:val="22"/>
        </w:rPr>
        <w:t> </w:t>
      </w:r>
      <w:r w:rsidR="00320BCA" w:rsidRPr="00D0547F">
        <w:rPr>
          <w:rFonts w:ascii="Calibri" w:hAnsi="Calibri" w:cs="Calibri"/>
          <w:bCs/>
          <w:i/>
          <w:sz w:val="22"/>
          <w:szCs w:val="22"/>
        </w:rPr>
        <w:t xml:space="preserve">towary </w:t>
      </w:r>
      <w:r w:rsidR="004A5C44" w:rsidRPr="00D0547F">
        <w:rPr>
          <w:rFonts w:ascii="Calibri" w:hAnsi="Calibri" w:cs="Calibri"/>
          <w:bCs/>
          <w:i/>
          <w:sz w:val="22"/>
          <w:szCs w:val="22"/>
        </w:rPr>
        <w:t>unijne</w:t>
      </w:r>
      <w:r w:rsidR="00320BCA" w:rsidRPr="00D0547F">
        <w:rPr>
          <w:rFonts w:ascii="Calibri" w:hAnsi="Calibri" w:cs="Calibri"/>
          <w:bCs/>
          <w:i/>
          <w:sz w:val="22"/>
          <w:szCs w:val="22"/>
        </w:rPr>
        <w:t xml:space="preserve">, które są wysyłane z Niemiec bezpośrednio do Polski, muszą być zgłoszone </w:t>
      </w:r>
      <w:r w:rsidR="00EB79A9" w:rsidRPr="00D0547F">
        <w:rPr>
          <w:rFonts w:ascii="Calibri" w:hAnsi="Calibri" w:cs="Calibri"/>
          <w:bCs/>
          <w:i/>
          <w:sz w:val="22"/>
          <w:szCs w:val="22"/>
        </w:rPr>
        <w:t>do</w:t>
      </w:r>
      <w:r w:rsidR="00320BCA" w:rsidRPr="00D0547F">
        <w:rPr>
          <w:rFonts w:ascii="Calibri" w:hAnsi="Calibri" w:cs="Calibri"/>
          <w:bCs/>
          <w:i/>
          <w:sz w:val="22"/>
          <w:szCs w:val="22"/>
        </w:rPr>
        <w:t xml:space="preserve"> INTRASTAT w obu tych krajach).</w:t>
      </w:r>
      <w:r w:rsidR="007007EC" w:rsidRPr="00D0547F">
        <w:rPr>
          <w:rFonts w:ascii="Calibri" w:hAnsi="Calibri" w:cs="Calibri"/>
          <w:bCs/>
          <w:i/>
          <w:sz w:val="22"/>
          <w:szCs w:val="22"/>
        </w:rPr>
        <w:t xml:space="preserve"> Zgłoszeniu podlega również p</w:t>
      </w:r>
      <w:r w:rsidR="00320BCA" w:rsidRPr="00D0547F">
        <w:rPr>
          <w:rFonts w:ascii="Calibri" w:hAnsi="Calibri" w:cs="Calibri"/>
          <w:bCs/>
          <w:i/>
          <w:sz w:val="22"/>
          <w:szCs w:val="22"/>
        </w:rPr>
        <w:t>rzepływ towarów z jednego państwa członkowskiego do innego państwa członkowskiego</w:t>
      </w:r>
      <w:r w:rsidR="007007EC" w:rsidRPr="00D0547F">
        <w:rPr>
          <w:rFonts w:ascii="Calibri" w:hAnsi="Calibri" w:cs="Calibri"/>
          <w:bCs/>
          <w:i/>
          <w:sz w:val="22"/>
          <w:szCs w:val="22"/>
        </w:rPr>
        <w:t>,</w:t>
      </w:r>
      <w:r w:rsidR="00320BCA" w:rsidRPr="00D0547F">
        <w:rPr>
          <w:rFonts w:ascii="Calibri" w:hAnsi="Calibri" w:cs="Calibri"/>
          <w:bCs/>
          <w:i/>
          <w:sz w:val="22"/>
          <w:szCs w:val="22"/>
        </w:rPr>
        <w:t xml:space="preserve"> gdy towary przekraczają granice zewnętrzne Unii Europejskiej (np. towary, które są wysyłane z </w:t>
      </w:r>
      <w:r w:rsidR="00831697" w:rsidRPr="00D0547F">
        <w:rPr>
          <w:rFonts w:ascii="Calibri" w:hAnsi="Calibri" w:cs="Calibri"/>
          <w:bCs/>
          <w:i/>
          <w:sz w:val="22"/>
          <w:szCs w:val="22"/>
        </w:rPr>
        <w:t>Polski</w:t>
      </w:r>
      <w:r w:rsidR="00320BCA" w:rsidRPr="00D0547F">
        <w:rPr>
          <w:rFonts w:ascii="Calibri" w:hAnsi="Calibri" w:cs="Calibri"/>
          <w:bCs/>
          <w:i/>
          <w:sz w:val="22"/>
          <w:szCs w:val="22"/>
        </w:rPr>
        <w:t xml:space="preserve"> do Włoch i przekraczają - bez przepakowania i</w:t>
      </w:r>
      <w:r w:rsidR="00CA5EF4" w:rsidRPr="00D0547F">
        <w:rPr>
          <w:rFonts w:ascii="Calibri" w:hAnsi="Calibri" w:cs="Calibri"/>
          <w:bCs/>
          <w:i/>
          <w:sz w:val="22"/>
          <w:szCs w:val="22"/>
        </w:rPr>
        <w:t> </w:t>
      </w:r>
      <w:r w:rsidR="00320BCA" w:rsidRPr="00D0547F">
        <w:rPr>
          <w:rFonts w:ascii="Calibri" w:hAnsi="Calibri" w:cs="Calibri"/>
          <w:bCs/>
          <w:i/>
          <w:sz w:val="22"/>
          <w:szCs w:val="22"/>
        </w:rPr>
        <w:t xml:space="preserve">rozładunku - granice Szwajcarii, muszą być zgłoszone do INTRASTAT w </w:t>
      </w:r>
      <w:r w:rsidR="00831697" w:rsidRPr="00D0547F">
        <w:rPr>
          <w:rFonts w:ascii="Calibri" w:hAnsi="Calibri" w:cs="Calibri"/>
          <w:bCs/>
          <w:i/>
          <w:sz w:val="22"/>
          <w:szCs w:val="22"/>
        </w:rPr>
        <w:t>Polsce</w:t>
      </w:r>
      <w:r w:rsidR="00320BCA" w:rsidRPr="00D0547F">
        <w:rPr>
          <w:rFonts w:ascii="Calibri" w:hAnsi="Calibri" w:cs="Calibri"/>
          <w:bCs/>
          <w:i/>
          <w:sz w:val="22"/>
          <w:szCs w:val="22"/>
        </w:rPr>
        <w:t xml:space="preserve"> i we Włoszech).</w:t>
      </w:r>
    </w:p>
    <w:p w:rsidR="004174A9" w:rsidRPr="00C42DF7" w:rsidRDefault="004174A9" w:rsidP="00D32006">
      <w:pPr>
        <w:spacing w:before="240"/>
        <w:jc w:val="both"/>
        <w:rPr>
          <w:rFonts w:ascii="Times New Roman" w:hAnsi="Times New Roman"/>
          <w:bCs/>
          <w:i/>
          <w:sz w:val="24"/>
          <w:szCs w:val="24"/>
        </w:rPr>
      </w:pPr>
    </w:p>
    <w:p w:rsidR="007A42F6" w:rsidRPr="00D0547F" w:rsidRDefault="0044768D" w:rsidP="00954FCA">
      <w:pPr>
        <w:numPr>
          <w:ilvl w:val="2"/>
          <w:numId w:val="3"/>
        </w:numPr>
        <w:spacing w:before="240" w:after="240"/>
        <w:outlineLvl w:val="0"/>
        <w:rPr>
          <w:rFonts w:ascii="Calibri" w:hAnsi="Calibri" w:cs="Calibri"/>
          <w:b/>
          <w:bCs/>
          <w:sz w:val="22"/>
          <w:szCs w:val="22"/>
        </w:rPr>
      </w:pPr>
      <w:bookmarkStart w:id="26" w:name="_Toc64376600"/>
      <w:r w:rsidRPr="00D0547F">
        <w:rPr>
          <w:rFonts w:ascii="Calibri" w:hAnsi="Calibri" w:cs="Calibri"/>
          <w:b/>
          <w:bCs/>
          <w:sz w:val="22"/>
          <w:szCs w:val="22"/>
        </w:rPr>
        <w:t>Sposób ustalania istn</w:t>
      </w:r>
      <w:r w:rsidR="00A92FD1" w:rsidRPr="00D0547F">
        <w:rPr>
          <w:rFonts w:ascii="Calibri" w:hAnsi="Calibri" w:cs="Calibri"/>
          <w:b/>
          <w:bCs/>
          <w:sz w:val="22"/>
          <w:szCs w:val="22"/>
        </w:rPr>
        <w:t>ienia obowiązku sprawozdawczego</w:t>
      </w:r>
      <w:bookmarkEnd w:id="26"/>
    </w:p>
    <w:p w:rsidR="002D14DE" w:rsidRPr="00D0547F" w:rsidRDefault="007A42F6" w:rsidP="00D32006">
      <w:pPr>
        <w:tabs>
          <w:tab w:val="right" w:pos="0"/>
          <w:tab w:val="left" w:pos="408"/>
        </w:tabs>
        <w:spacing w:before="240"/>
        <w:jc w:val="both"/>
        <w:rPr>
          <w:rFonts w:ascii="Calibri" w:hAnsi="Calibri" w:cs="Calibri"/>
          <w:sz w:val="22"/>
          <w:szCs w:val="22"/>
        </w:rPr>
      </w:pPr>
      <w:r w:rsidRPr="00D0547F">
        <w:rPr>
          <w:rFonts w:ascii="Calibri" w:hAnsi="Calibri" w:cs="Calibri"/>
          <w:sz w:val="22"/>
          <w:szCs w:val="22"/>
        </w:rPr>
        <w:t xml:space="preserve">Wartość </w:t>
      </w:r>
      <w:r w:rsidR="00C05702" w:rsidRPr="00D0547F">
        <w:rPr>
          <w:rFonts w:ascii="Calibri" w:hAnsi="Calibri" w:cs="Calibri"/>
          <w:sz w:val="22"/>
          <w:szCs w:val="22"/>
        </w:rPr>
        <w:t>dokonanego</w:t>
      </w:r>
      <w:r w:rsidR="0007548C" w:rsidRPr="00D0547F">
        <w:rPr>
          <w:rFonts w:ascii="Calibri" w:hAnsi="Calibri" w:cs="Calibri"/>
          <w:sz w:val="22"/>
          <w:szCs w:val="22"/>
        </w:rPr>
        <w:t xml:space="preserve"> </w:t>
      </w:r>
      <w:r w:rsidRPr="00D0547F">
        <w:rPr>
          <w:rFonts w:ascii="Calibri" w:hAnsi="Calibri" w:cs="Calibri"/>
          <w:sz w:val="22"/>
          <w:szCs w:val="22"/>
        </w:rPr>
        <w:t>przywozu i wywozu towarów, którą osoba zobowiązana porównuje z</w:t>
      </w:r>
      <w:r w:rsidR="005F6313" w:rsidRPr="00D0547F">
        <w:rPr>
          <w:rFonts w:ascii="Calibri" w:hAnsi="Calibri" w:cs="Calibri"/>
          <w:sz w:val="22"/>
          <w:szCs w:val="22"/>
        </w:rPr>
        <w:t> </w:t>
      </w:r>
      <w:r w:rsidRPr="00D0547F">
        <w:rPr>
          <w:rFonts w:ascii="Calibri" w:hAnsi="Calibri" w:cs="Calibri"/>
          <w:sz w:val="22"/>
          <w:szCs w:val="22"/>
        </w:rPr>
        <w:t>wysokością progów statystycznych w celu określenia charakteru swojego obowiązku sprawozdawczego, określana jest następująco:</w:t>
      </w:r>
    </w:p>
    <w:p w:rsidR="007A42F6" w:rsidRPr="00D0547F" w:rsidRDefault="007A42F6" w:rsidP="00D32006">
      <w:pPr>
        <w:numPr>
          <w:ilvl w:val="1"/>
          <w:numId w:val="23"/>
        </w:numPr>
        <w:spacing w:before="240"/>
        <w:jc w:val="both"/>
        <w:rPr>
          <w:rFonts w:ascii="Calibri" w:hAnsi="Calibri" w:cs="Calibri"/>
          <w:sz w:val="22"/>
          <w:szCs w:val="22"/>
        </w:rPr>
      </w:pPr>
      <w:r w:rsidRPr="00D0547F">
        <w:rPr>
          <w:rFonts w:ascii="Calibri" w:hAnsi="Calibri" w:cs="Calibri"/>
          <w:sz w:val="22"/>
          <w:szCs w:val="22"/>
        </w:rPr>
        <w:t>za wartość transakcji zaliczanych do przywozu w INTRASTAT, będących jednocześnie wewnątrz</w:t>
      </w:r>
      <w:r w:rsidR="004A5C44" w:rsidRPr="00D0547F">
        <w:rPr>
          <w:rFonts w:ascii="Calibri" w:hAnsi="Calibri" w:cs="Calibri"/>
          <w:sz w:val="22"/>
          <w:szCs w:val="22"/>
        </w:rPr>
        <w:t>unijnymi</w:t>
      </w:r>
      <w:r w:rsidR="0007548C" w:rsidRPr="00D0547F">
        <w:rPr>
          <w:rFonts w:ascii="Calibri" w:hAnsi="Calibri" w:cs="Calibri"/>
          <w:sz w:val="22"/>
          <w:szCs w:val="22"/>
        </w:rPr>
        <w:t xml:space="preserve"> </w:t>
      </w:r>
      <w:r w:rsidRPr="00D0547F">
        <w:rPr>
          <w:rFonts w:ascii="Calibri" w:hAnsi="Calibri" w:cs="Calibri"/>
          <w:sz w:val="22"/>
          <w:szCs w:val="22"/>
        </w:rPr>
        <w:t>nabyciami w rozumieniu przepisów o podatku od towarów i usług, uznaje się kwotę będącą podstawą ich opodatkowania podatkiem VAT (tj.</w:t>
      </w:r>
      <w:r w:rsidR="005F6313" w:rsidRPr="00D0547F">
        <w:rPr>
          <w:rFonts w:ascii="Calibri" w:hAnsi="Calibri" w:cs="Calibri"/>
          <w:sz w:val="22"/>
          <w:szCs w:val="22"/>
        </w:rPr>
        <w:t> </w:t>
      </w:r>
      <w:r w:rsidRPr="00D0547F">
        <w:rPr>
          <w:rFonts w:ascii="Calibri" w:hAnsi="Calibri" w:cs="Calibri"/>
          <w:sz w:val="22"/>
          <w:szCs w:val="22"/>
        </w:rPr>
        <w:t>bez kwoty samego podatku). Jeśli do podstawy opodatkowania wliczony jest podatek akcyzowy, nie należy go uwzględniać przy wyznaczaniu wartości tych transakcji;</w:t>
      </w:r>
    </w:p>
    <w:p w:rsidR="007A42F6" w:rsidRPr="00D0547F" w:rsidRDefault="007A42F6" w:rsidP="00D32006">
      <w:pPr>
        <w:numPr>
          <w:ilvl w:val="1"/>
          <w:numId w:val="23"/>
        </w:numPr>
        <w:spacing w:before="240"/>
        <w:jc w:val="both"/>
        <w:rPr>
          <w:rFonts w:ascii="Calibri" w:hAnsi="Calibri" w:cs="Calibri"/>
          <w:sz w:val="22"/>
          <w:szCs w:val="22"/>
        </w:rPr>
      </w:pPr>
      <w:r w:rsidRPr="00D0547F">
        <w:rPr>
          <w:rFonts w:ascii="Calibri" w:hAnsi="Calibri" w:cs="Calibri"/>
          <w:sz w:val="22"/>
          <w:szCs w:val="22"/>
        </w:rPr>
        <w:t>za wartość transakcji zaliczanych do wywozu w INTRASTAT, będących jednocześnie wewnątrz</w:t>
      </w:r>
      <w:r w:rsidR="004A5C44" w:rsidRPr="00D0547F">
        <w:rPr>
          <w:rFonts w:ascii="Calibri" w:hAnsi="Calibri" w:cs="Calibri"/>
          <w:sz w:val="22"/>
          <w:szCs w:val="22"/>
        </w:rPr>
        <w:t>unijnymi</w:t>
      </w:r>
      <w:r w:rsidRPr="00D0547F">
        <w:rPr>
          <w:rFonts w:ascii="Calibri" w:hAnsi="Calibri" w:cs="Calibri"/>
          <w:sz w:val="22"/>
          <w:szCs w:val="22"/>
        </w:rPr>
        <w:t xml:space="preserve"> dostawami w rozumieniu przepisów o podatku od towarów i usług, uznaje się kwotę będącą podstawą ich opodatkowania podatkiem VAT (tj.</w:t>
      </w:r>
      <w:r w:rsidR="005F6313" w:rsidRPr="00D0547F">
        <w:rPr>
          <w:rFonts w:ascii="Calibri" w:hAnsi="Calibri" w:cs="Calibri"/>
          <w:sz w:val="22"/>
          <w:szCs w:val="22"/>
        </w:rPr>
        <w:t> </w:t>
      </w:r>
      <w:r w:rsidRPr="00D0547F">
        <w:rPr>
          <w:rFonts w:ascii="Calibri" w:hAnsi="Calibri" w:cs="Calibri"/>
          <w:sz w:val="22"/>
          <w:szCs w:val="22"/>
        </w:rPr>
        <w:t>bez kwoty samego podatku). Jeśli do podstawy opodatkowania wliczony jest podatek akcyzowy, nie należy go uwzględniać przy wyznaczaniu wartości tych transakcji;</w:t>
      </w:r>
    </w:p>
    <w:p w:rsidR="007A42F6" w:rsidRPr="00D0547F" w:rsidRDefault="007A42F6" w:rsidP="00D32006">
      <w:pPr>
        <w:numPr>
          <w:ilvl w:val="1"/>
          <w:numId w:val="23"/>
        </w:numPr>
        <w:spacing w:before="240"/>
        <w:jc w:val="both"/>
        <w:rPr>
          <w:rFonts w:ascii="Calibri" w:hAnsi="Calibri" w:cs="Calibri"/>
          <w:sz w:val="22"/>
          <w:szCs w:val="22"/>
        </w:rPr>
      </w:pPr>
      <w:r w:rsidRPr="00D0547F">
        <w:rPr>
          <w:rFonts w:ascii="Calibri" w:hAnsi="Calibri" w:cs="Calibri"/>
          <w:sz w:val="22"/>
          <w:szCs w:val="22"/>
        </w:rPr>
        <w:t xml:space="preserve">za wartość pozostałych transakcji zaliczanych do wywozu lub przywozu w INTRASTAT uznaje się </w:t>
      </w:r>
      <w:r w:rsidRPr="00D0547F">
        <w:rPr>
          <w:rFonts w:ascii="Calibri" w:hAnsi="Calibri" w:cs="Calibri"/>
          <w:sz w:val="22"/>
          <w:szCs w:val="22"/>
        </w:rPr>
        <w:lastRenderedPageBreak/>
        <w:t>oszacowaną przez podmiot aktualną wartość samych towarów, która byłaby ustalona w ramach zwykłej transakcji kupna/sprzedaży. W przypadku towarów przywożonych/wywożonych po uszlachetnianiu, do ich wartości fakturowej należy doliczyć wartość usługi uszlachetniania;</w:t>
      </w:r>
    </w:p>
    <w:p w:rsidR="00586D76" w:rsidRPr="00D0547F" w:rsidRDefault="007A42F6" w:rsidP="00D32006">
      <w:pPr>
        <w:numPr>
          <w:ilvl w:val="1"/>
          <w:numId w:val="23"/>
        </w:numPr>
        <w:spacing w:before="240"/>
        <w:jc w:val="both"/>
        <w:rPr>
          <w:rFonts w:ascii="Calibri" w:hAnsi="Calibri" w:cs="Calibri"/>
          <w:sz w:val="22"/>
          <w:szCs w:val="22"/>
        </w:rPr>
      </w:pPr>
      <w:r w:rsidRPr="00D0547F">
        <w:rPr>
          <w:rFonts w:ascii="Calibri" w:hAnsi="Calibri" w:cs="Calibri"/>
          <w:sz w:val="22"/>
          <w:szCs w:val="22"/>
        </w:rPr>
        <w:t xml:space="preserve">do wartości transakcji, określonych </w:t>
      </w:r>
      <w:r w:rsidR="004E6DFF" w:rsidRPr="00D0547F">
        <w:rPr>
          <w:rFonts w:ascii="Calibri" w:hAnsi="Calibri" w:cs="Calibri"/>
          <w:sz w:val="22"/>
          <w:szCs w:val="22"/>
        </w:rPr>
        <w:t xml:space="preserve">w </w:t>
      </w:r>
      <w:r w:rsidR="00386F70" w:rsidRPr="00D0547F">
        <w:rPr>
          <w:rFonts w:ascii="Calibri" w:hAnsi="Calibri" w:cs="Calibri"/>
          <w:sz w:val="22"/>
          <w:szCs w:val="22"/>
        </w:rPr>
        <w:t>p</w:t>
      </w:r>
      <w:r w:rsidR="004E6DFF" w:rsidRPr="00D0547F">
        <w:rPr>
          <w:rFonts w:ascii="Calibri" w:hAnsi="Calibri" w:cs="Calibri"/>
          <w:sz w:val="22"/>
          <w:szCs w:val="22"/>
        </w:rPr>
        <w:t>unktach</w:t>
      </w:r>
      <w:r w:rsidR="00386F70" w:rsidRPr="00D0547F">
        <w:rPr>
          <w:rFonts w:ascii="Calibri" w:hAnsi="Calibri" w:cs="Calibri"/>
          <w:sz w:val="22"/>
          <w:szCs w:val="22"/>
        </w:rPr>
        <w:t xml:space="preserve"> 1-3</w:t>
      </w:r>
      <w:r w:rsidRPr="00D0547F">
        <w:rPr>
          <w:rFonts w:ascii="Calibri" w:hAnsi="Calibri" w:cs="Calibri"/>
          <w:sz w:val="22"/>
          <w:szCs w:val="22"/>
        </w:rPr>
        <w:t xml:space="preserve">, nie wlicza się wartości przywiezionych lub wywiezionych towarów, wymienionych w </w:t>
      </w:r>
      <w:r w:rsidR="002E1141" w:rsidRPr="00D0547F">
        <w:rPr>
          <w:rFonts w:ascii="Calibri" w:hAnsi="Calibri" w:cs="Calibri"/>
          <w:sz w:val="22"/>
          <w:szCs w:val="22"/>
        </w:rPr>
        <w:t>z</w:t>
      </w:r>
      <w:r w:rsidR="00AF20A9" w:rsidRPr="00D0547F">
        <w:rPr>
          <w:rFonts w:ascii="Calibri" w:hAnsi="Calibri" w:cs="Calibri"/>
          <w:sz w:val="22"/>
          <w:szCs w:val="22"/>
        </w:rPr>
        <w:t xml:space="preserve">ałączniku nr </w:t>
      </w:r>
      <w:r w:rsidR="00772198" w:rsidRPr="00D0547F">
        <w:rPr>
          <w:rFonts w:ascii="Calibri" w:hAnsi="Calibri" w:cs="Calibri"/>
          <w:sz w:val="22"/>
          <w:szCs w:val="22"/>
        </w:rPr>
        <w:t>1</w:t>
      </w:r>
      <w:r w:rsidR="004E6DFF" w:rsidRPr="00D0547F">
        <w:rPr>
          <w:rFonts w:ascii="Calibri" w:hAnsi="Calibri" w:cs="Calibri"/>
          <w:sz w:val="22"/>
          <w:szCs w:val="22"/>
        </w:rPr>
        <w:t xml:space="preserve"> do i</w:t>
      </w:r>
      <w:r w:rsidRPr="00D0547F">
        <w:rPr>
          <w:rFonts w:ascii="Calibri" w:hAnsi="Calibri" w:cs="Calibri"/>
          <w:sz w:val="22"/>
          <w:szCs w:val="22"/>
        </w:rPr>
        <w:t>nstrukcji.</w:t>
      </w:r>
    </w:p>
    <w:p w:rsidR="007A0FE1" w:rsidRPr="00D0547F" w:rsidRDefault="0035551A" w:rsidP="006561B3">
      <w:pPr>
        <w:spacing w:before="240"/>
        <w:jc w:val="both"/>
        <w:rPr>
          <w:rFonts w:ascii="Calibri" w:hAnsi="Calibri" w:cs="Calibri"/>
          <w:sz w:val="22"/>
          <w:szCs w:val="22"/>
        </w:rPr>
      </w:pPr>
      <w:r w:rsidRPr="00D0547F">
        <w:rPr>
          <w:rFonts w:ascii="Calibri" w:hAnsi="Calibri" w:cs="Calibri"/>
          <w:b/>
          <w:i/>
          <w:sz w:val="22"/>
          <w:szCs w:val="22"/>
        </w:rPr>
        <w:t>UWAGA:</w:t>
      </w:r>
      <w:r w:rsidR="0044768D" w:rsidRPr="00D0547F">
        <w:rPr>
          <w:rFonts w:ascii="Calibri" w:hAnsi="Calibri" w:cs="Calibri"/>
          <w:i/>
          <w:sz w:val="22"/>
          <w:szCs w:val="22"/>
        </w:rPr>
        <w:t xml:space="preserve"> Istnienie obowiązku s</w:t>
      </w:r>
      <w:r w:rsidR="00831697" w:rsidRPr="00D0547F">
        <w:rPr>
          <w:rFonts w:ascii="Calibri" w:hAnsi="Calibri" w:cs="Calibri"/>
          <w:i/>
          <w:sz w:val="22"/>
          <w:szCs w:val="22"/>
        </w:rPr>
        <w:t>prawozdawczego</w:t>
      </w:r>
      <w:r w:rsidR="0044768D" w:rsidRPr="00D0547F">
        <w:rPr>
          <w:rFonts w:ascii="Calibri" w:hAnsi="Calibri" w:cs="Calibri"/>
          <w:i/>
          <w:sz w:val="22"/>
          <w:szCs w:val="22"/>
        </w:rPr>
        <w:t xml:space="preserve"> ustala się odrębnie dla przywozu i dla wywozu.</w:t>
      </w:r>
    </w:p>
    <w:p w:rsidR="00F318B6" w:rsidRPr="00D0547F" w:rsidRDefault="0044768D" w:rsidP="00954FCA">
      <w:pPr>
        <w:numPr>
          <w:ilvl w:val="2"/>
          <w:numId w:val="3"/>
        </w:numPr>
        <w:spacing w:before="240" w:after="240"/>
        <w:outlineLvl w:val="0"/>
        <w:rPr>
          <w:rFonts w:ascii="Calibri" w:hAnsi="Calibri" w:cs="Calibri"/>
          <w:b/>
          <w:bCs/>
          <w:sz w:val="22"/>
          <w:szCs w:val="22"/>
        </w:rPr>
      </w:pPr>
      <w:bookmarkStart w:id="27" w:name="_Toc64376601"/>
      <w:r w:rsidRPr="00D0547F">
        <w:rPr>
          <w:rFonts w:ascii="Calibri" w:hAnsi="Calibri" w:cs="Calibri"/>
          <w:b/>
          <w:bCs/>
          <w:sz w:val="22"/>
          <w:szCs w:val="22"/>
        </w:rPr>
        <w:t>Moment powstania obowiązku sprawozdawczego</w:t>
      </w:r>
      <w:bookmarkEnd w:id="27"/>
    </w:p>
    <w:p w:rsidR="00CE6E82" w:rsidRPr="00D0547F" w:rsidRDefault="00CE6E82" w:rsidP="00D32006">
      <w:pPr>
        <w:spacing w:before="240"/>
        <w:jc w:val="both"/>
        <w:rPr>
          <w:rFonts w:ascii="Calibri" w:hAnsi="Calibri" w:cs="Calibri"/>
          <w:sz w:val="22"/>
          <w:szCs w:val="22"/>
        </w:rPr>
      </w:pPr>
      <w:r w:rsidRPr="00D0547F">
        <w:rPr>
          <w:rFonts w:ascii="Calibri" w:hAnsi="Calibri" w:cs="Calibri"/>
          <w:sz w:val="22"/>
          <w:szCs w:val="22"/>
        </w:rPr>
        <w:t>Obowiązek sprawozdawczy powstaje</w:t>
      </w:r>
      <w:r w:rsidR="001A3CDF" w:rsidRPr="00D0547F">
        <w:rPr>
          <w:rFonts w:ascii="Calibri" w:hAnsi="Calibri" w:cs="Calibri"/>
          <w:sz w:val="22"/>
          <w:szCs w:val="22"/>
        </w:rPr>
        <w:t>,</w:t>
      </w:r>
      <w:r w:rsidR="0007548C" w:rsidRPr="00D0547F">
        <w:rPr>
          <w:rFonts w:ascii="Calibri" w:hAnsi="Calibri" w:cs="Calibri"/>
          <w:sz w:val="22"/>
          <w:szCs w:val="22"/>
        </w:rPr>
        <w:t xml:space="preserve"> </w:t>
      </w:r>
      <w:r w:rsidRPr="00D0547F">
        <w:rPr>
          <w:rFonts w:ascii="Calibri" w:hAnsi="Calibri" w:cs="Calibri"/>
          <w:sz w:val="22"/>
          <w:szCs w:val="22"/>
        </w:rPr>
        <w:t>gdy:</w:t>
      </w:r>
    </w:p>
    <w:p w:rsidR="001A3CDF" w:rsidRPr="00D0547F" w:rsidRDefault="00CB1589" w:rsidP="00D32006">
      <w:pPr>
        <w:numPr>
          <w:ilvl w:val="1"/>
          <w:numId w:val="24"/>
        </w:numPr>
        <w:spacing w:before="240"/>
        <w:jc w:val="both"/>
        <w:rPr>
          <w:rFonts w:ascii="Calibri" w:hAnsi="Calibri" w:cs="Calibri"/>
          <w:sz w:val="22"/>
          <w:szCs w:val="22"/>
        </w:rPr>
      </w:pPr>
      <w:r w:rsidRPr="00D0547F">
        <w:rPr>
          <w:rFonts w:ascii="Calibri" w:hAnsi="Calibri" w:cs="Calibri"/>
          <w:sz w:val="22"/>
          <w:szCs w:val="22"/>
        </w:rPr>
        <w:t xml:space="preserve">wartość dokonanych </w:t>
      </w:r>
      <w:r w:rsidR="008653FB" w:rsidRPr="00D0547F">
        <w:rPr>
          <w:rFonts w:ascii="Calibri" w:hAnsi="Calibri" w:cs="Calibri"/>
          <w:sz w:val="22"/>
          <w:szCs w:val="22"/>
        </w:rPr>
        <w:t>przywozów lub wywozów</w:t>
      </w:r>
      <w:r w:rsidR="0007548C" w:rsidRPr="00D0547F">
        <w:rPr>
          <w:rFonts w:ascii="Calibri" w:hAnsi="Calibri" w:cs="Calibri"/>
          <w:sz w:val="22"/>
          <w:szCs w:val="22"/>
        </w:rPr>
        <w:t xml:space="preserve"> </w:t>
      </w:r>
      <w:r w:rsidR="001A3CDF" w:rsidRPr="00D0547F">
        <w:rPr>
          <w:rFonts w:ascii="Calibri" w:hAnsi="Calibri" w:cs="Calibri"/>
          <w:sz w:val="22"/>
          <w:szCs w:val="22"/>
        </w:rPr>
        <w:t>towarów</w:t>
      </w:r>
      <w:r w:rsidR="0007548C" w:rsidRPr="00D0547F">
        <w:rPr>
          <w:rFonts w:ascii="Calibri" w:hAnsi="Calibri" w:cs="Calibri"/>
          <w:sz w:val="22"/>
          <w:szCs w:val="22"/>
        </w:rPr>
        <w:t xml:space="preserve"> </w:t>
      </w:r>
      <w:r w:rsidRPr="00D0547F">
        <w:rPr>
          <w:rFonts w:ascii="Calibri" w:hAnsi="Calibri" w:cs="Calibri"/>
          <w:sz w:val="22"/>
          <w:szCs w:val="22"/>
        </w:rPr>
        <w:t>w roku poprzedzającym rok sprawozdawczy przekroczyła</w:t>
      </w:r>
      <w:r w:rsidR="0007548C" w:rsidRPr="00D0547F">
        <w:rPr>
          <w:rFonts w:ascii="Calibri" w:hAnsi="Calibri" w:cs="Calibri"/>
          <w:sz w:val="22"/>
          <w:szCs w:val="22"/>
        </w:rPr>
        <w:t xml:space="preserve"> </w:t>
      </w:r>
      <w:r w:rsidRPr="00D0547F">
        <w:rPr>
          <w:rFonts w:ascii="Calibri" w:hAnsi="Calibri" w:cs="Calibri"/>
          <w:sz w:val="22"/>
          <w:szCs w:val="22"/>
        </w:rPr>
        <w:t>wartość określoną odpowiednio dla statystycznego</w:t>
      </w:r>
      <w:r w:rsidR="0007548C" w:rsidRPr="00D0547F">
        <w:rPr>
          <w:rFonts w:ascii="Calibri" w:hAnsi="Calibri" w:cs="Calibri"/>
          <w:sz w:val="22"/>
          <w:szCs w:val="22"/>
        </w:rPr>
        <w:t xml:space="preserve"> </w:t>
      </w:r>
      <w:r w:rsidRPr="00D0547F">
        <w:rPr>
          <w:rFonts w:ascii="Calibri" w:hAnsi="Calibri" w:cs="Calibri"/>
          <w:sz w:val="22"/>
          <w:szCs w:val="22"/>
        </w:rPr>
        <w:t>progu podstawowego w przywozie albo statystycznego</w:t>
      </w:r>
      <w:r w:rsidR="0007548C" w:rsidRPr="00D0547F">
        <w:rPr>
          <w:rFonts w:ascii="Calibri" w:hAnsi="Calibri" w:cs="Calibri"/>
          <w:sz w:val="22"/>
          <w:szCs w:val="22"/>
        </w:rPr>
        <w:t xml:space="preserve"> </w:t>
      </w:r>
      <w:r w:rsidRPr="00D0547F">
        <w:rPr>
          <w:rFonts w:ascii="Calibri" w:hAnsi="Calibri" w:cs="Calibri"/>
          <w:sz w:val="22"/>
          <w:szCs w:val="22"/>
        </w:rPr>
        <w:t>progu podstawowego w wywozie, ustalonego</w:t>
      </w:r>
      <w:r w:rsidR="0007548C" w:rsidRPr="00D0547F">
        <w:rPr>
          <w:rFonts w:ascii="Calibri" w:hAnsi="Calibri" w:cs="Calibri"/>
          <w:sz w:val="22"/>
          <w:szCs w:val="22"/>
        </w:rPr>
        <w:t xml:space="preserve"> </w:t>
      </w:r>
      <w:r w:rsidRPr="00D0547F">
        <w:rPr>
          <w:rFonts w:ascii="Calibri" w:hAnsi="Calibri" w:cs="Calibri"/>
          <w:sz w:val="22"/>
          <w:szCs w:val="22"/>
        </w:rPr>
        <w:t xml:space="preserve">na aktualny rok </w:t>
      </w:r>
    </w:p>
    <w:p w:rsidR="00CB5944" w:rsidRPr="00D0547F" w:rsidRDefault="0026610D" w:rsidP="00F81CCD">
      <w:pPr>
        <w:spacing w:before="240"/>
        <w:ind w:left="520" w:hanging="180"/>
        <w:jc w:val="both"/>
        <w:rPr>
          <w:rFonts w:ascii="Calibri" w:hAnsi="Calibri" w:cs="Calibri"/>
          <w:sz w:val="22"/>
          <w:szCs w:val="22"/>
        </w:rPr>
      </w:pPr>
      <w:r w:rsidRPr="00D0547F">
        <w:rPr>
          <w:rFonts w:ascii="Calibri" w:hAnsi="Calibri" w:cs="Calibri"/>
          <w:sz w:val="22"/>
          <w:szCs w:val="22"/>
        </w:rPr>
        <w:t>-</w:t>
      </w:r>
      <w:r w:rsidR="00B73B78" w:rsidRPr="00D0547F">
        <w:rPr>
          <w:rFonts w:ascii="Calibri" w:hAnsi="Calibri" w:cs="Calibri"/>
          <w:sz w:val="22"/>
          <w:szCs w:val="22"/>
        </w:rPr>
        <w:tab/>
      </w:r>
      <w:r w:rsidR="00265E33" w:rsidRPr="00D0547F">
        <w:rPr>
          <w:rFonts w:ascii="Calibri" w:hAnsi="Calibri" w:cs="Calibri"/>
          <w:sz w:val="22"/>
          <w:szCs w:val="22"/>
        </w:rPr>
        <w:t xml:space="preserve">w takim przypadku </w:t>
      </w:r>
      <w:r w:rsidRPr="00D0547F">
        <w:rPr>
          <w:rFonts w:ascii="Calibri" w:hAnsi="Calibri" w:cs="Calibri"/>
          <w:sz w:val="22"/>
          <w:szCs w:val="22"/>
        </w:rPr>
        <w:t>z</w:t>
      </w:r>
      <w:r w:rsidR="00CE6E82" w:rsidRPr="00D0547F">
        <w:rPr>
          <w:rFonts w:ascii="Calibri" w:hAnsi="Calibri" w:cs="Calibri"/>
          <w:sz w:val="22"/>
          <w:szCs w:val="22"/>
        </w:rPr>
        <w:t>głosze</w:t>
      </w:r>
      <w:r w:rsidR="00B73B78" w:rsidRPr="00D0547F">
        <w:rPr>
          <w:rFonts w:ascii="Calibri" w:hAnsi="Calibri" w:cs="Calibri"/>
          <w:sz w:val="22"/>
          <w:szCs w:val="22"/>
        </w:rPr>
        <w:t>ń</w:t>
      </w:r>
      <w:r w:rsidR="00CE6E82" w:rsidRPr="00D0547F">
        <w:rPr>
          <w:rFonts w:ascii="Calibri" w:hAnsi="Calibri" w:cs="Calibri"/>
          <w:sz w:val="22"/>
          <w:szCs w:val="22"/>
        </w:rPr>
        <w:t xml:space="preserve"> dokonuje się </w:t>
      </w:r>
      <w:r w:rsidR="00B73B78" w:rsidRPr="00D0547F">
        <w:rPr>
          <w:rFonts w:ascii="Calibri" w:hAnsi="Calibri" w:cs="Calibri"/>
          <w:sz w:val="22"/>
          <w:szCs w:val="22"/>
        </w:rPr>
        <w:t xml:space="preserve">poczynając od zgłoszenia </w:t>
      </w:r>
      <w:r w:rsidR="00D1438D" w:rsidRPr="00D0547F">
        <w:rPr>
          <w:rFonts w:ascii="Calibri" w:hAnsi="Calibri" w:cs="Calibri"/>
          <w:sz w:val="22"/>
          <w:szCs w:val="22"/>
        </w:rPr>
        <w:t xml:space="preserve">za pierwszy </w:t>
      </w:r>
      <w:r w:rsidR="00CB5944" w:rsidRPr="00D0547F">
        <w:rPr>
          <w:rFonts w:ascii="Calibri" w:hAnsi="Calibri" w:cs="Calibri"/>
          <w:sz w:val="22"/>
          <w:szCs w:val="22"/>
        </w:rPr>
        <w:t>miesiąc roku sprawozdawczego aż do zgłoszenia za ostatni miesiąc roku sprawozdawczego;</w:t>
      </w:r>
    </w:p>
    <w:p w:rsidR="00C45DA2" w:rsidRPr="00D0547F" w:rsidRDefault="00C45DA2" w:rsidP="00D32006">
      <w:pPr>
        <w:numPr>
          <w:ilvl w:val="1"/>
          <w:numId w:val="24"/>
        </w:numPr>
        <w:spacing w:before="240"/>
        <w:jc w:val="both"/>
        <w:rPr>
          <w:rFonts w:ascii="Calibri" w:hAnsi="Calibri" w:cs="Calibri"/>
          <w:sz w:val="22"/>
          <w:szCs w:val="22"/>
        </w:rPr>
      </w:pPr>
      <w:r w:rsidRPr="00D0547F">
        <w:rPr>
          <w:rFonts w:ascii="Calibri" w:hAnsi="Calibri" w:cs="Calibri"/>
          <w:sz w:val="22"/>
          <w:szCs w:val="22"/>
        </w:rPr>
        <w:t>wartość dokonanych przywozów albo wywozów towarów w bieżącym roku sprawozdawczym przekroczyła wartość określoną odpowiednio dla statystycznego</w:t>
      </w:r>
      <w:r w:rsidR="0007548C" w:rsidRPr="00D0547F">
        <w:rPr>
          <w:rFonts w:ascii="Calibri" w:hAnsi="Calibri" w:cs="Calibri"/>
          <w:sz w:val="22"/>
          <w:szCs w:val="22"/>
        </w:rPr>
        <w:t xml:space="preserve"> </w:t>
      </w:r>
      <w:r w:rsidRPr="00D0547F">
        <w:rPr>
          <w:rFonts w:ascii="Calibri" w:hAnsi="Calibri" w:cs="Calibri"/>
          <w:sz w:val="22"/>
          <w:szCs w:val="22"/>
        </w:rPr>
        <w:t>progu podstawowego w przywozie albo</w:t>
      </w:r>
      <w:r w:rsidR="0007548C" w:rsidRPr="00D0547F">
        <w:rPr>
          <w:rFonts w:ascii="Calibri" w:hAnsi="Calibri" w:cs="Calibri"/>
          <w:sz w:val="22"/>
          <w:szCs w:val="22"/>
        </w:rPr>
        <w:t xml:space="preserve"> </w:t>
      </w:r>
      <w:r w:rsidRPr="00D0547F">
        <w:rPr>
          <w:rFonts w:ascii="Calibri" w:hAnsi="Calibri" w:cs="Calibri"/>
          <w:sz w:val="22"/>
          <w:szCs w:val="22"/>
        </w:rPr>
        <w:t>statystycznego progu podstawowego w wywozie,</w:t>
      </w:r>
      <w:r w:rsidR="0007548C" w:rsidRPr="00D0547F">
        <w:rPr>
          <w:rFonts w:ascii="Calibri" w:hAnsi="Calibri" w:cs="Calibri"/>
          <w:sz w:val="22"/>
          <w:szCs w:val="22"/>
        </w:rPr>
        <w:t xml:space="preserve"> </w:t>
      </w:r>
      <w:r w:rsidRPr="00D0547F">
        <w:rPr>
          <w:rFonts w:ascii="Calibri" w:hAnsi="Calibri" w:cs="Calibri"/>
          <w:sz w:val="22"/>
          <w:szCs w:val="22"/>
        </w:rPr>
        <w:t>ustalonego na aktualny rok sprawozdawczy</w:t>
      </w:r>
    </w:p>
    <w:p w:rsidR="00454D27" w:rsidRPr="00D0547F" w:rsidRDefault="00C45DA2" w:rsidP="00F81CCD">
      <w:pPr>
        <w:spacing w:before="240"/>
        <w:ind w:left="520" w:hanging="180"/>
        <w:jc w:val="both"/>
        <w:rPr>
          <w:rFonts w:ascii="Calibri" w:hAnsi="Calibri" w:cs="Calibri"/>
          <w:sz w:val="22"/>
          <w:szCs w:val="22"/>
        </w:rPr>
      </w:pPr>
      <w:r w:rsidRPr="00D0547F">
        <w:rPr>
          <w:rFonts w:ascii="Calibri" w:hAnsi="Calibri" w:cs="Calibri"/>
          <w:sz w:val="22"/>
          <w:szCs w:val="22"/>
        </w:rPr>
        <w:t>-</w:t>
      </w:r>
      <w:r w:rsidRPr="00D0547F">
        <w:rPr>
          <w:rFonts w:ascii="Calibri" w:hAnsi="Calibri" w:cs="Calibri"/>
          <w:sz w:val="22"/>
          <w:szCs w:val="22"/>
        </w:rPr>
        <w:tab/>
        <w:t xml:space="preserve">w takim przypadku zgłoszeń dokonuje się poczynając od zgłoszenia za okres sprawozdawczy, </w:t>
      </w:r>
      <w:r w:rsidR="002F2FFA">
        <w:rPr>
          <w:rFonts w:ascii="Calibri" w:hAnsi="Calibri" w:cs="Calibri"/>
          <w:sz w:val="22"/>
          <w:szCs w:val="22"/>
        </w:rPr>
        <w:br/>
      </w:r>
      <w:r w:rsidRPr="00D0547F">
        <w:rPr>
          <w:rFonts w:ascii="Calibri" w:hAnsi="Calibri" w:cs="Calibri"/>
          <w:sz w:val="22"/>
          <w:szCs w:val="22"/>
        </w:rPr>
        <w:t>w którym został przekroczony statystyczny próg podstawowy</w:t>
      </w:r>
      <w:r w:rsidR="002D6EE2" w:rsidRPr="00D0547F">
        <w:rPr>
          <w:rFonts w:ascii="Calibri" w:hAnsi="Calibri" w:cs="Calibri"/>
          <w:sz w:val="22"/>
          <w:szCs w:val="22"/>
        </w:rPr>
        <w:t>.</w:t>
      </w:r>
    </w:p>
    <w:p w:rsidR="00680644" w:rsidRDefault="0035551A" w:rsidP="006561B3">
      <w:pPr>
        <w:spacing w:before="240"/>
        <w:jc w:val="both"/>
        <w:rPr>
          <w:rFonts w:ascii="Calibri" w:hAnsi="Calibri" w:cs="Calibri"/>
          <w:i/>
          <w:sz w:val="22"/>
          <w:szCs w:val="22"/>
        </w:rPr>
      </w:pPr>
      <w:r w:rsidRPr="00D0547F">
        <w:rPr>
          <w:rFonts w:ascii="Calibri" w:hAnsi="Calibri" w:cs="Calibri"/>
          <w:b/>
          <w:i/>
          <w:sz w:val="22"/>
          <w:szCs w:val="22"/>
        </w:rPr>
        <w:t xml:space="preserve">UWAGA: </w:t>
      </w:r>
      <w:r w:rsidR="00454D27" w:rsidRPr="00D0547F">
        <w:rPr>
          <w:rFonts w:ascii="Calibri" w:hAnsi="Calibri" w:cs="Calibri"/>
          <w:i/>
          <w:sz w:val="22"/>
          <w:szCs w:val="22"/>
        </w:rPr>
        <w:t>W przypadku gdy wartość dokonanych przywozów lub wywozów towarów</w:t>
      </w:r>
      <w:r w:rsidR="00B73B78" w:rsidRPr="00D0547F">
        <w:rPr>
          <w:rFonts w:ascii="Calibri" w:hAnsi="Calibri" w:cs="Calibri"/>
          <w:i/>
          <w:sz w:val="22"/>
          <w:szCs w:val="22"/>
        </w:rPr>
        <w:t>,</w:t>
      </w:r>
      <w:r w:rsidR="00454D27" w:rsidRPr="00D0547F">
        <w:rPr>
          <w:rFonts w:ascii="Calibri" w:hAnsi="Calibri" w:cs="Calibri"/>
          <w:i/>
          <w:sz w:val="22"/>
          <w:szCs w:val="22"/>
        </w:rPr>
        <w:t xml:space="preserve"> w roku poprzedzającym rok sprawozdawczy lub w</w:t>
      </w:r>
      <w:r w:rsidR="00B73B78" w:rsidRPr="00D0547F">
        <w:rPr>
          <w:rFonts w:ascii="Calibri" w:hAnsi="Calibri" w:cs="Calibri"/>
          <w:i/>
          <w:sz w:val="22"/>
          <w:szCs w:val="22"/>
        </w:rPr>
        <w:t xml:space="preserve"> aktualnym</w:t>
      </w:r>
      <w:r w:rsidR="00454D27" w:rsidRPr="00D0547F">
        <w:rPr>
          <w:rFonts w:ascii="Calibri" w:hAnsi="Calibri" w:cs="Calibri"/>
          <w:i/>
          <w:sz w:val="22"/>
          <w:szCs w:val="22"/>
        </w:rPr>
        <w:t xml:space="preserve"> roku sprawozdawczym, </w:t>
      </w:r>
      <w:r w:rsidR="00B73B78" w:rsidRPr="00D0547F">
        <w:rPr>
          <w:rFonts w:ascii="Calibri" w:hAnsi="Calibri" w:cs="Calibri"/>
          <w:i/>
          <w:sz w:val="22"/>
          <w:szCs w:val="22"/>
        </w:rPr>
        <w:t xml:space="preserve">przekroczyła </w:t>
      </w:r>
      <w:r w:rsidR="00454D27" w:rsidRPr="00D0547F">
        <w:rPr>
          <w:rFonts w:ascii="Calibri" w:hAnsi="Calibri" w:cs="Calibri"/>
          <w:i/>
          <w:sz w:val="22"/>
          <w:szCs w:val="22"/>
        </w:rPr>
        <w:t>wartość określoną dla statystycznego progu szczegółowego w przywozie lub statystycznego progu szczegółowego w wywozie, ustalonego na aktualny rok sprawozdawczy</w:t>
      </w:r>
      <w:r w:rsidR="009654D3" w:rsidRPr="00D0547F">
        <w:rPr>
          <w:rFonts w:ascii="Calibri" w:hAnsi="Calibri" w:cs="Calibri"/>
          <w:i/>
          <w:sz w:val="22"/>
          <w:szCs w:val="22"/>
        </w:rPr>
        <w:t xml:space="preserve"> – zgłoszeń </w:t>
      </w:r>
      <w:r w:rsidR="00454D27" w:rsidRPr="00D0547F">
        <w:rPr>
          <w:rFonts w:ascii="Calibri" w:hAnsi="Calibri" w:cs="Calibri"/>
          <w:i/>
          <w:sz w:val="22"/>
          <w:szCs w:val="22"/>
        </w:rPr>
        <w:t>dokonuje się zgodnie z wymogami ustalonymi odpowiednio dla każdego z tych progów.</w:t>
      </w:r>
    </w:p>
    <w:p w:rsidR="002F2FFA" w:rsidRDefault="002F2FFA">
      <w:pPr>
        <w:widowControl/>
        <w:autoSpaceDE/>
        <w:autoSpaceDN/>
        <w:adjustRightInd/>
        <w:rPr>
          <w:rFonts w:ascii="Calibri" w:hAnsi="Calibri" w:cs="Calibri"/>
          <w:i/>
          <w:sz w:val="22"/>
          <w:szCs w:val="22"/>
        </w:rPr>
      </w:pPr>
      <w:r>
        <w:rPr>
          <w:rFonts w:ascii="Calibri" w:hAnsi="Calibri" w:cs="Calibri"/>
          <w:i/>
          <w:sz w:val="22"/>
          <w:szCs w:val="22"/>
        </w:rPr>
        <w:br w:type="page"/>
      </w:r>
    </w:p>
    <w:p w:rsidR="00680644" w:rsidRPr="00D0547F" w:rsidRDefault="00680644" w:rsidP="00B24562">
      <w:pPr>
        <w:numPr>
          <w:ilvl w:val="1"/>
          <w:numId w:val="3"/>
        </w:numPr>
        <w:spacing w:before="240" w:after="240"/>
        <w:jc w:val="both"/>
        <w:outlineLvl w:val="0"/>
        <w:rPr>
          <w:rFonts w:ascii="Calibri Light" w:hAnsi="Calibri Light" w:cs="Calibri Light"/>
          <w:b/>
          <w:bCs/>
          <w:sz w:val="32"/>
          <w:szCs w:val="32"/>
        </w:rPr>
      </w:pPr>
      <w:bookmarkStart w:id="28" w:name="_Toc64376602"/>
      <w:r w:rsidRPr="00D0547F">
        <w:rPr>
          <w:rFonts w:ascii="Calibri Light" w:hAnsi="Calibri Light" w:cs="Calibri Light"/>
          <w:b/>
          <w:bCs/>
          <w:sz w:val="32"/>
          <w:szCs w:val="32"/>
        </w:rPr>
        <w:lastRenderedPageBreak/>
        <w:t>Wyłączenia z obowiązku sprawozdawczego</w:t>
      </w:r>
      <w:bookmarkEnd w:id="28"/>
    </w:p>
    <w:p w:rsidR="00680644" w:rsidRPr="00D0547F" w:rsidRDefault="00680644" w:rsidP="00954FCA">
      <w:pPr>
        <w:numPr>
          <w:ilvl w:val="2"/>
          <w:numId w:val="3"/>
        </w:numPr>
        <w:spacing w:before="240" w:after="240"/>
        <w:outlineLvl w:val="0"/>
        <w:rPr>
          <w:rFonts w:ascii="Calibri" w:hAnsi="Calibri" w:cs="Calibri"/>
          <w:b/>
          <w:bCs/>
          <w:sz w:val="22"/>
          <w:szCs w:val="22"/>
        </w:rPr>
      </w:pPr>
      <w:bookmarkStart w:id="29" w:name="_Toc64376603"/>
      <w:r w:rsidRPr="00D0547F">
        <w:rPr>
          <w:rFonts w:ascii="Calibri" w:hAnsi="Calibri" w:cs="Calibri"/>
          <w:b/>
          <w:bCs/>
          <w:sz w:val="22"/>
          <w:szCs w:val="22"/>
        </w:rPr>
        <w:t>Wyłączenia przedmiotowe</w:t>
      </w:r>
      <w:bookmarkEnd w:id="29"/>
    </w:p>
    <w:p w:rsidR="00680644" w:rsidRPr="00D0547F" w:rsidRDefault="00680644" w:rsidP="006561B3">
      <w:pPr>
        <w:tabs>
          <w:tab w:val="right" w:pos="284"/>
          <w:tab w:val="left" w:pos="408"/>
        </w:tabs>
        <w:spacing w:before="240"/>
        <w:ind w:left="408" w:hanging="408"/>
        <w:jc w:val="both"/>
        <w:rPr>
          <w:rFonts w:ascii="Calibri" w:hAnsi="Calibri" w:cs="Calibri"/>
          <w:sz w:val="22"/>
          <w:szCs w:val="22"/>
        </w:rPr>
      </w:pPr>
      <w:r w:rsidRPr="00D0547F">
        <w:rPr>
          <w:rFonts w:ascii="Calibri" w:hAnsi="Calibri" w:cs="Calibri"/>
          <w:sz w:val="22"/>
          <w:szCs w:val="22"/>
        </w:rPr>
        <w:t>W zgłoszeniu nie ujmuje się towarów wym</w:t>
      </w:r>
      <w:r w:rsidR="004E6DFF" w:rsidRPr="00D0547F">
        <w:rPr>
          <w:rFonts w:ascii="Calibri" w:hAnsi="Calibri" w:cs="Calibri"/>
          <w:sz w:val="22"/>
          <w:szCs w:val="22"/>
        </w:rPr>
        <w:t xml:space="preserve">ienionych w załączniku nr </w:t>
      </w:r>
      <w:r w:rsidR="00772198" w:rsidRPr="00D0547F">
        <w:rPr>
          <w:rFonts w:ascii="Calibri" w:hAnsi="Calibri" w:cs="Calibri"/>
          <w:sz w:val="22"/>
          <w:szCs w:val="22"/>
        </w:rPr>
        <w:t>1</w:t>
      </w:r>
      <w:r w:rsidR="004E6DFF" w:rsidRPr="00D0547F">
        <w:rPr>
          <w:rFonts w:ascii="Calibri" w:hAnsi="Calibri" w:cs="Calibri"/>
          <w:sz w:val="22"/>
          <w:szCs w:val="22"/>
        </w:rPr>
        <w:t xml:space="preserve"> do </w:t>
      </w:r>
      <w:r w:rsidR="006E2965" w:rsidRPr="00D0547F">
        <w:rPr>
          <w:rFonts w:ascii="Calibri" w:hAnsi="Calibri" w:cs="Calibri"/>
          <w:sz w:val="22"/>
          <w:szCs w:val="22"/>
        </w:rPr>
        <w:t>I</w:t>
      </w:r>
      <w:r w:rsidRPr="00D0547F">
        <w:rPr>
          <w:rFonts w:ascii="Calibri" w:hAnsi="Calibri" w:cs="Calibri"/>
          <w:sz w:val="22"/>
          <w:szCs w:val="22"/>
        </w:rPr>
        <w:t>nstrukcji.</w:t>
      </w:r>
    </w:p>
    <w:p w:rsidR="00680644" w:rsidRPr="00C902D1" w:rsidRDefault="00680644" w:rsidP="00954FCA">
      <w:pPr>
        <w:numPr>
          <w:ilvl w:val="2"/>
          <w:numId w:val="3"/>
        </w:numPr>
        <w:spacing w:before="240" w:after="240"/>
        <w:outlineLvl w:val="0"/>
        <w:rPr>
          <w:rFonts w:asciiTheme="minorHAnsi" w:hAnsiTheme="minorHAnsi" w:cstheme="minorHAnsi"/>
          <w:b/>
          <w:bCs/>
          <w:sz w:val="22"/>
          <w:szCs w:val="22"/>
        </w:rPr>
      </w:pPr>
      <w:bookmarkStart w:id="30" w:name="_Toc64376604"/>
      <w:r w:rsidRPr="00C902D1">
        <w:rPr>
          <w:rFonts w:asciiTheme="minorHAnsi" w:hAnsiTheme="minorHAnsi" w:cstheme="minorHAnsi"/>
          <w:b/>
          <w:bCs/>
          <w:sz w:val="22"/>
          <w:szCs w:val="22"/>
        </w:rPr>
        <w:t>Wyłączenia podmiotowe</w:t>
      </w:r>
      <w:bookmarkEnd w:id="30"/>
    </w:p>
    <w:p w:rsidR="00680644" w:rsidRPr="00D0547F" w:rsidRDefault="00680644" w:rsidP="00D32006">
      <w:pPr>
        <w:tabs>
          <w:tab w:val="right" w:pos="284"/>
          <w:tab w:val="left" w:pos="408"/>
        </w:tabs>
        <w:spacing w:before="240"/>
        <w:jc w:val="both"/>
        <w:rPr>
          <w:rFonts w:ascii="Calibri" w:hAnsi="Calibri" w:cs="Calibri"/>
          <w:sz w:val="22"/>
          <w:szCs w:val="22"/>
        </w:rPr>
      </w:pPr>
      <w:r w:rsidRPr="00D0547F">
        <w:rPr>
          <w:rFonts w:ascii="Calibri" w:hAnsi="Calibri" w:cs="Calibri"/>
          <w:sz w:val="22"/>
          <w:szCs w:val="22"/>
        </w:rPr>
        <w:t>Z obowiązku dokonywania zgłoszeń wyłączone są podmioty:</w:t>
      </w:r>
    </w:p>
    <w:p w:rsidR="00680644" w:rsidRPr="00D0547F" w:rsidRDefault="00475200" w:rsidP="00D32006">
      <w:pPr>
        <w:numPr>
          <w:ilvl w:val="1"/>
          <w:numId w:val="25"/>
        </w:numPr>
        <w:spacing w:before="240"/>
        <w:jc w:val="both"/>
        <w:rPr>
          <w:rFonts w:ascii="Calibri" w:hAnsi="Calibri" w:cs="Calibri"/>
          <w:sz w:val="22"/>
          <w:szCs w:val="22"/>
        </w:rPr>
      </w:pPr>
      <w:r w:rsidRPr="00D0547F">
        <w:rPr>
          <w:rFonts w:ascii="Calibri" w:hAnsi="Calibri" w:cs="Calibri"/>
          <w:sz w:val="22"/>
          <w:szCs w:val="22"/>
        </w:rPr>
        <w:t>k</w:t>
      </w:r>
      <w:r w:rsidR="00680644" w:rsidRPr="00D0547F">
        <w:rPr>
          <w:rFonts w:ascii="Calibri" w:hAnsi="Calibri" w:cs="Calibri"/>
          <w:sz w:val="22"/>
          <w:szCs w:val="22"/>
        </w:rPr>
        <w:t>tórych obroty w przywozie lub w wywozie w roku poprzedzającym rok sprawozdawczy</w:t>
      </w:r>
      <w:r w:rsidR="00680644" w:rsidRPr="00003FA2">
        <w:rPr>
          <w:rFonts w:ascii="Times New Roman" w:hAnsi="Times New Roman"/>
          <w:sz w:val="24"/>
          <w:szCs w:val="24"/>
        </w:rPr>
        <w:t xml:space="preserve"> </w:t>
      </w:r>
      <w:r w:rsidR="00680644" w:rsidRPr="0084137B">
        <w:rPr>
          <w:rFonts w:ascii="Calibri" w:hAnsi="Calibri" w:cs="Calibri"/>
          <w:sz w:val="22"/>
          <w:szCs w:val="22"/>
        </w:rPr>
        <w:t>i</w:t>
      </w:r>
      <w:r w:rsidR="005F6313" w:rsidRPr="0084137B">
        <w:rPr>
          <w:rFonts w:ascii="Calibri" w:hAnsi="Calibri" w:cs="Calibri"/>
          <w:sz w:val="22"/>
          <w:szCs w:val="22"/>
        </w:rPr>
        <w:t> </w:t>
      </w:r>
      <w:r w:rsidR="00680644" w:rsidRPr="0084137B">
        <w:rPr>
          <w:rFonts w:ascii="Calibri" w:hAnsi="Calibri" w:cs="Calibri"/>
          <w:sz w:val="22"/>
          <w:szCs w:val="22"/>
        </w:rPr>
        <w:t>w</w:t>
      </w:r>
      <w:r w:rsidR="005F6313" w:rsidRPr="0084137B">
        <w:rPr>
          <w:rFonts w:ascii="Calibri" w:hAnsi="Calibri" w:cs="Calibri"/>
          <w:sz w:val="22"/>
          <w:szCs w:val="22"/>
        </w:rPr>
        <w:t> </w:t>
      </w:r>
      <w:r w:rsidR="00680644" w:rsidRPr="0084137B">
        <w:rPr>
          <w:rFonts w:ascii="Calibri" w:hAnsi="Calibri" w:cs="Calibri"/>
          <w:sz w:val="22"/>
          <w:szCs w:val="22"/>
        </w:rPr>
        <w:t>roku</w:t>
      </w:r>
      <w:r w:rsidR="00680644" w:rsidRPr="00003FA2">
        <w:rPr>
          <w:rFonts w:ascii="Times New Roman" w:hAnsi="Times New Roman"/>
          <w:sz w:val="24"/>
          <w:szCs w:val="24"/>
        </w:rPr>
        <w:t xml:space="preserve"> </w:t>
      </w:r>
      <w:r w:rsidR="00680644" w:rsidRPr="00D0547F">
        <w:rPr>
          <w:rFonts w:ascii="Calibri" w:hAnsi="Calibri" w:cs="Calibri"/>
          <w:sz w:val="22"/>
          <w:szCs w:val="22"/>
        </w:rPr>
        <w:t>bieżącym nie przekroczyły statystycznego progu podstawowego;</w:t>
      </w:r>
    </w:p>
    <w:p w:rsidR="00680644" w:rsidRPr="00D0547F" w:rsidRDefault="00475200" w:rsidP="00D32006">
      <w:pPr>
        <w:numPr>
          <w:ilvl w:val="1"/>
          <w:numId w:val="25"/>
        </w:numPr>
        <w:spacing w:before="240"/>
        <w:jc w:val="both"/>
        <w:rPr>
          <w:rFonts w:ascii="Calibri" w:hAnsi="Calibri" w:cs="Calibri"/>
          <w:sz w:val="22"/>
          <w:szCs w:val="22"/>
        </w:rPr>
      </w:pPr>
      <w:r w:rsidRPr="00D0547F">
        <w:rPr>
          <w:rFonts w:ascii="Calibri" w:hAnsi="Calibri" w:cs="Calibri"/>
          <w:sz w:val="22"/>
          <w:szCs w:val="22"/>
        </w:rPr>
        <w:t>k</w:t>
      </w:r>
      <w:r w:rsidR="00680644" w:rsidRPr="00D0547F">
        <w:rPr>
          <w:rFonts w:ascii="Calibri" w:hAnsi="Calibri" w:cs="Calibri"/>
          <w:sz w:val="22"/>
          <w:szCs w:val="22"/>
        </w:rPr>
        <w:t xml:space="preserve">tóre zawiesiły wykonywanie działalności gospodarczej na podstawie przepisów </w:t>
      </w:r>
      <w:r w:rsidR="007A0C6A" w:rsidRPr="00D0547F">
        <w:rPr>
          <w:rFonts w:ascii="Calibri" w:hAnsi="Calibri" w:cs="Calibri"/>
          <w:sz w:val="22"/>
          <w:szCs w:val="22"/>
        </w:rPr>
        <w:t>ustawy Prawo przedsiębiorców</w:t>
      </w:r>
      <w:r w:rsidR="00680644" w:rsidRPr="00D0547F">
        <w:rPr>
          <w:rFonts w:ascii="Calibri" w:hAnsi="Calibri" w:cs="Calibri"/>
          <w:sz w:val="22"/>
          <w:szCs w:val="22"/>
        </w:rPr>
        <w:t xml:space="preserve"> - za okresy sprawozdawcze, których to zawieszenie dotyczy, z</w:t>
      </w:r>
      <w:r w:rsidR="005F6313" w:rsidRPr="00D0547F">
        <w:rPr>
          <w:rFonts w:ascii="Calibri" w:hAnsi="Calibri" w:cs="Calibri"/>
          <w:sz w:val="22"/>
          <w:szCs w:val="22"/>
        </w:rPr>
        <w:t> </w:t>
      </w:r>
      <w:r w:rsidR="00680644" w:rsidRPr="00D0547F">
        <w:rPr>
          <w:rFonts w:ascii="Calibri" w:hAnsi="Calibri" w:cs="Calibri"/>
          <w:sz w:val="22"/>
          <w:szCs w:val="22"/>
        </w:rPr>
        <w:t>zastrzeżeniem, że:</w:t>
      </w:r>
    </w:p>
    <w:p w:rsidR="00680644" w:rsidRPr="00D0547F" w:rsidRDefault="00475200" w:rsidP="00D32006">
      <w:pPr>
        <w:numPr>
          <w:ilvl w:val="2"/>
          <w:numId w:val="26"/>
        </w:numPr>
        <w:spacing w:before="240"/>
        <w:jc w:val="both"/>
        <w:rPr>
          <w:rFonts w:ascii="Calibri" w:hAnsi="Calibri" w:cs="Calibri"/>
          <w:sz w:val="22"/>
          <w:szCs w:val="22"/>
        </w:rPr>
      </w:pPr>
      <w:r w:rsidRPr="00D0547F">
        <w:rPr>
          <w:rFonts w:ascii="Calibri" w:hAnsi="Calibri" w:cs="Calibri"/>
          <w:sz w:val="22"/>
          <w:szCs w:val="22"/>
        </w:rPr>
        <w:t>w</w:t>
      </w:r>
      <w:r w:rsidR="00680644" w:rsidRPr="00D0547F">
        <w:rPr>
          <w:rFonts w:ascii="Calibri" w:hAnsi="Calibri" w:cs="Calibri"/>
          <w:sz w:val="22"/>
          <w:szCs w:val="22"/>
        </w:rPr>
        <w:t xml:space="preserve"> przypadku, gdy w okresie zawieszenia zostanie dokonany obrót towarowy z</w:t>
      </w:r>
      <w:r w:rsidR="005F6313" w:rsidRPr="00D0547F">
        <w:rPr>
          <w:rFonts w:ascii="Calibri" w:hAnsi="Calibri" w:cs="Calibri"/>
          <w:sz w:val="22"/>
          <w:szCs w:val="22"/>
        </w:rPr>
        <w:t> </w:t>
      </w:r>
      <w:r w:rsidR="00680644" w:rsidRPr="00D0547F">
        <w:rPr>
          <w:rFonts w:ascii="Calibri" w:hAnsi="Calibri" w:cs="Calibri"/>
          <w:sz w:val="22"/>
          <w:szCs w:val="22"/>
        </w:rPr>
        <w:t xml:space="preserve">zagranicą, </w:t>
      </w:r>
      <w:r w:rsidR="0085209B" w:rsidRPr="00D0547F">
        <w:rPr>
          <w:rFonts w:ascii="Calibri" w:hAnsi="Calibri" w:cs="Calibri"/>
          <w:sz w:val="22"/>
          <w:szCs w:val="22"/>
        </w:rPr>
        <w:t xml:space="preserve">podlegający zgłoszeniu do INTRASTAT, </w:t>
      </w:r>
      <w:r w:rsidR="00680644" w:rsidRPr="00D0547F">
        <w:rPr>
          <w:rFonts w:ascii="Calibri" w:hAnsi="Calibri" w:cs="Calibri"/>
          <w:sz w:val="22"/>
          <w:szCs w:val="22"/>
        </w:rPr>
        <w:t xml:space="preserve">zgłoszenia dokonuje się za okresy sprawozdawcze, </w:t>
      </w:r>
      <w:r w:rsidR="002F2FFA">
        <w:rPr>
          <w:rFonts w:ascii="Calibri" w:hAnsi="Calibri" w:cs="Calibri"/>
          <w:sz w:val="22"/>
          <w:szCs w:val="22"/>
        </w:rPr>
        <w:br/>
      </w:r>
      <w:r w:rsidR="00680644" w:rsidRPr="00D0547F">
        <w:rPr>
          <w:rFonts w:ascii="Calibri" w:hAnsi="Calibri" w:cs="Calibri"/>
          <w:sz w:val="22"/>
          <w:szCs w:val="22"/>
        </w:rPr>
        <w:t>w których zostały dokonane przywozy lub wywozy;</w:t>
      </w:r>
    </w:p>
    <w:p w:rsidR="00680644" w:rsidRPr="00D0547F" w:rsidRDefault="00475200" w:rsidP="00176185">
      <w:pPr>
        <w:numPr>
          <w:ilvl w:val="2"/>
          <w:numId w:val="26"/>
        </w:numPr>
        <w:spacing w:before="240"/>
        <w:jc w:val="both"/>
        <w:rPr>
          <w:rFonts w:ascii="Calibri" w:hAnsi="Calibri" w:cs="Calibri"/>
          <w:sz w:val="22"/>
          <w:szCs w:val="22"/>
        </w:rPr>
      </w:pPr>
      <w:r w:rsidRPr="00D0547F">
        <w:rPr>
          <w:rFonts w:ascii="Calibri" w:hAnsi="Calibri" w:cs="Calibri"/>
          <w:sz w:val="22"/>
          <w:szCs w:val="22"/>
        </w:rPr>
        <w:t>p</w:t>
      </w:r>
      <w:r w:rsidR="00680644" w:rsidRPr="00D0547F">
        <w:rPr>
          <w:rFonts w:ascii="Calibri" w:hAnsi="Calibri" w:cs="Calibri"/>
          <w:sz w:val="22"/>
          <w:szCs w:val="22"/>
        </w:rPr>
        <w:t>o upływie okresu zawieszenia wykonywania działalności gospodarczej, albo w</w:t>
      </w:r>
      <w:r w:rsidR="005F6313" w:rsidRPr="00D0547F">
        <w:rPr>
          <w:rFonts w:ascii="Calibri" w:hAnsi="Calibri" w:cs="Calibri"/>
          <w:sz w:val="22"/>
          <w:szCs w:val="22"/>
        </w:rPr>
        <w:t> </w:t>
      </w:r>
      <w:r w:rsidR="00680644" w:rsidRPr="00D0547F">
        <w:rPr>
          <w:rFonts w:ascii="Calibri" w:hAnsi="Calibri" w:cs="Calibri"/>
          <w:sz w:val="22"/>
          <w:szCs w:val="22"/>
        </w:rPr>
        <w:t xml:space="preserve">przypadku wznowienia wykonywania działalności gospodarczej przed upływem tego okresu, osoba zobowiązana dokonuje zgłoszeń, poczynając od okresu sprawozdawczego, w którym przypada pierwszy dzień wznowienia wykonywania działalności gospodarczej, o ile nadal istnieje obowiązek dokonywania zgłoszeń, ustalony zgodnie z punktem </w:t>
      </w:r>
      <w:r w:rsidR="0085209B" w:rsidRPr="00D0547F">
        <w:rPr>
          <w:rFonts w:ascii="Calibri" w:hAnsi="Calibri" w:cs="Calibri"/>
          <w:sz w:val="22"/>
          <w:szCs w:val="22"/>
        </w:rPr>
        <w:t>2</w:t>
      </w:r>
      <w:r w:rsidR="004E6DFF" w:rsidRPr="00D0547F">
        <w:rPr>
          <w:rFonts w:ascii="Calibri" w:hAnsi="Calibri" w:cs="Calibri"/>
          <w:sz w:val="22"/>
          <w:szCs w:val="22"/>
        </w:rPr>
        <w:t>.</w:t>
      </w:r>
      <w:r w:rsidR="00680644" w:rsidRPr="00D0547F">
        <w:rPr>
          <w:rFonts w:ascii="Calibri" w:hAnsi="Calibri" w:cs="Calibri"/>
          <w:sz w:val="22"/>
          <w:szCs w:val="22"/>
        </w:rPr>
        <w:t>2.3 części II niniejszej instrukcji.</w:t>
      </w:r>
    </w:p>
    <w:p w:rsidR="00680644" w:rsidRPr="00D0547F" w:rsidRDefault="00680644" w:rsidP="00B24562">
      <w:pPr>
        <w:numPr>
          <w:ilvl w:val="1"/>
          <w:numId w:val="3"/>
        </w:numPr>
        <w:spacing w:before="240" w:after="240"/>
        <w:jc w:val="both"/>
        <w:outlineLvl w:val="0"/>
        <w:rPr>
          <w:rFonts w:ascii="Calibri Light" w:hAnsi="Calibri Light" w:cs="Calibri Light"/>
          <w:b/>
          <w:bCs/>
          <w:sz w:val="32"/>
          <w:szCs w:val="32"/>
        </w:rPr>
      </w:pPr>
      <w:bookmarkStart w:id="31" w:name="_Toc64376605"/>
      <w:r w:rsidRPr="00D0547F">
        <w:rPr>
          <w:rFonts w:ascii="Calibri Light" w:hAnsi="Calibri Light" w:cs="Calibri Light"/>
          <w:b/>
          <w:bCs/>
          <w:sz w:val="32"/>
          <w:szCs w:val="32"/>
        </w:rPr>
        <w:t>Uproszczenia w INTRASTAT</w:t>
      </w:r>
      <w:r w:rsidR="00FE65FF" w:rsidRPr="00D0547F">
        <w:rPr>
          <w:rFonts w:ascii="Calibri Light" w:hAnsi="Calibri Light" w:cs="Calibri Light"/>
          <w:b/>
          <w:bCs/>
          <w:sz w:val="32"/>
          <w:szCs w:val="32"/>
        </w:rPr>
        <w:t xml:space="preserve"> oraz specyficzny obrót towarowy</w:t>
      </w:r>
      <w:bookmarkEnd w:id="31"/>
    </w:p>
    <w:p w:rsidR="00680644" w:rsidRPr="00D0547F" w:rsidRDefault="00680644" w:rsidP="00D32006">
      <w:pPr>
        <w:numPr>
          <w:ilvl w:val="1"/>
          <w:numId w:val="27"/>
        </w:numPr>
        <w:spacing w:before="240"/>
        <w:jc w:val="both"/>
        <w:rPr>
          <w:rFonts w:ascii="Calibri" w:hAnsi="Calibri" w:cs="Calibri"/>
          <w:sz w:val="22"/>
          <w:szCs w:val="22"/>
        </w:rPr>
      </w:pPr>
      <w:r w:rsidRPr="00D0547F">
        <w:rPr>
          <w:rFonts w:ascii="Calibri" w:hAnsi="Calibri" w:cs="Calibri"/>
          <w:sz w:val="22"/>
          <w:szCs w:val="22"/>
        </w:rPr>
        <w:t>Po przekroczeniu statystycznego progu szczegółowego, możliwe jest uzyskanie pisemnej zgody organu celnego, aby niektóre elementy wliczane lub niewliczane do deklarowanych w</w:t>
      </w:r>
      <w:r w:rsidR="005F6313" w:rsidRPr="00D0547F">
        <w:rPr>
          <w:rFonts w:ascii="Calibri" w:hAnsi="Calibri" w:cs="Calibri"/>
          <w:sz w:val="22"/>
          <w:szCs w:val="22"/>
        </w:rPr>
        <w:t> </w:t>
      </w:r>
      <w:r w:rsidRPr="00D0547F">
        <w:rPr>
          <w:rFonts w:ascii="Calibri" w:hAnsi="Calibri" w:cs="Calibri"/>
          <w:sz w:val="22"/>
          <w:szCs w:val="22"/>
        </w:rPr>
        <w:t>zgłoszeniach wartości statystycznych towarów były obliczane na podstawie kryteriów szczególnych.</w:t>
      </w:r>
      <w:r w:rsidR="0007548C" w:rsidRPr="00D0547F">
        <w:rPr>
          <w:rFonts w:ascii="Calibri" w:hAnsi="Calibri" w:cs="Calibri"/>
          <w:sz w:val="22"/>
          <w:szCs w:val="22"/>
        </w:rPr>
        <w:t xml:space="preserve"> </w:t>
      </w:r>
      <w:r w:rsidRPr="00D0547F">
        <w:rPr>
          <w:rFonts w:ascii="Calibri" w:hAnsi="Calibri" w:cs="Calibri"/>
          <w:sz w:val="22"/>
          <w:szCs w:val="22"/>
        </w:rPr>
        <w:t>Zgoda</w:t>
      </w:r>
      <w:r w:rsidR="0007548C" w:rsidRPr="00D0547F">
        <w:rPr>
          <w:rFonts w:ascii="Calibri" w:hAnsi="Calibri" w:cs="Calibri"/>
          <w:sz w:val="22"/>
          <w:szCs w:val="22"/>
        </w:rPr>
        <w:t xml:space="preserve"> </w:t>
      </w:r>
      <w:r w:rsidRPr="00D0547F">
        <w:rPr>
          <w:rFonts w:ascii="Calibri" w:hAnsi="Calibri" w:cs="Calibri"/>
          <w:sz w:val="22"/>
          <w:szCs w:val="22"/>
        </w:rPr>
        <w:t xml:space="preserve">jest udzielana w </w:t>
      </w:r>
      <w:r w:rsidR="005E43C9" w:rsidRPr="00D0547F">
        <w:rPr>
          <w:rFonts w:ascii="Calibri" w:hAnsi="Calibri" w:cs="Calibri"/>
          <w:sz w:val="22"/>
          <w:szCs w:val="22"/>
        </w:rPr>
        <w:t>postaci</w:t>
      </w:r>
      <w:r w:rsidRPr="00D0547F">
        <w:rPr>
          <w:rFonts w:ascii="Calibri" w:hAnsi="Calibri" w:cs="Calibri"/>
          <w:sz w:val="22"/>
          <w:szCs w:val="22"/>
        </w:rPr>
        <w:t xml:space="preserve"> pisemnej, na czas oznaczony, nie dłuższy niż do końca roku sprawozdawczego następującego po roku, w którym została udzielona. Warunkiem udzielenia zgody jest uprawdopodobnienie, że deklarowana w zgłoszeniu wartość statystyczna obliczona na podstawie kryteriów szczególnych nie różniłaby się znacząco od wartości statystycznej deklarowanej bez zastosowania tych kryteriów.</w:t>
      </w:r>
    </w:p>
    <w:p w:rsidR="00B916D8" w:rsidRPr="00D0547F" w:rsidRDefault="00680644" w:rsidP="00D32006">
      <w:pPr>
        <w:numPr>
          <w:ilvl w:val="1"/>
          <w:numId w:val="27"/>
        </w:numPr>
        <w:spacing w:before="240"/>
        <w:jc w:val="both"/>
        <w:rPr>
          <w:rFonts w:ascii="Calibri" w:hAnsi="Calibri" w:cs="Calibri"/>
          <w:sz w:val="22"/>
          <w:szCs w:val="22"/>
        </w:rPr>
      </w:pPr>
      <w:r w:rsidRPr="00D0547F">
        <w:rPr>
          <w:rFonts w:ascii="Calibri" w:hAnsi="Calibri" w:cs="Calibri"/>
          <w:sz w:val="22"/>
          <w:szCs w:val="22"/>
        </w:rPr>
        <w:t>W przypadku przywozów lub wywozów towarów, których suma wartości jest równa lub mniejsza niż równowartość 200 euro</w:t>
      </w:r>
      <w:r w:rsidR="00B916D8" w:rsidRPr="00D0547F">
        <w:rPr>
          <w:rFonts w:ascii="Calibri" w:hAnsi="Calibri" w:cs="Calibri"/>
          <w:sz w:val="22"/>
          <w:szCs w:val="22"/>
        </w:rPr>
        <w:t xml:space="preserve">, można je ująć łącznie w jednej pozycji zgłoszenia (odrębnie w przywozie </w:t>
      </w:r>
      <w:r w:rsidR="002F2FFA">
        <w:rPr>
          <w:rFonts w:ascii="Calibri" w:hAnsi="Calibri" w:cs="Calibri"/>
          <w:sz w:val="22"/>
          <w:szCs w:val="22"/>
        </w:rPr>
        <w:br/>
      </w:r>
      <w:r w:rsidR="00B916D8" w:rsidRPr="00D0547F">
        <w:rPr>
          <w:rFonts w:ascii="Calibri" w:hAnsi="Calibri" w:cs="Calibri"/>
          <w:sz w:val="22"/>
          <w:szCs w:val="22"/>
        </w:rPr>
        <w:t>i odrębnie w wywozie), jeżeli</w:t>
      </w:r>
      <w:r w:rsidR="00B73B78" w:rsidRPr="00D0547F">
        <w:rPr>
          <w:rFonts w:ascii="Calibri" w:hAnsi="Calibri" w:cs="Calibri"/>
          <w:sz w:val="22"/>
          <w:szCs w:val="22"/>
        </w:rPr>
        <w:t xml:space="preserve"> spełniają łącznie następujące warunki</w:t>
      </w:r>
      <w:r w:rsidR="00B916D8" w:rsidRPr="00D0547F">
        <w:rPr>
          <w:rFonts w:ascii="Calibri" w:hAnsi="Calibri" w:cs="Calibri"/>
          <w:sz w:val="22"/>
          <w:szCs w:val="22"/>
        </w:rPr>
        <w:t>:</w:t>
      </w:r>
    </w:p>
    <w:p w:rsidR="00B916D8" w:rsidRPr="002F2FFA" w:rsidRDefault="00680644" w:rsidP="002F2FFA">
      <w:pPr>
        <w:pStyle w:val="Akapitzlist"/>
        <w:numPr>
          <w:ilvl w:val="0"/>
          <w:numId w:val="66"/>
        </w:numPr>
        <w:jc w:val="both"/>
        <w:rPr>
          <w:rFonts w:cs="Calibri"/>
        </w:rPr>
      </w:pPr>
      <w:r w:rsidRPr="002F2FFA">
        <w:rPr>
          <w:rFonts w:cs="Calibri"/>
        </w:rPr>
        <w:t xml:space="preserve">zostały </w:t>
      </w:r>
      <w:r w:rsidR="00B916D8" w:rsidRPr="002F2FFA">
        <w:rPr>
          <w:rFonts w:cs="Calibri"/>
        </w:rPr>
        <w:t xml:space="preserve">one </w:t>
      </w:r>
      <w:r w:rsidRPr="002F2FFA">
        <w:rPr>
          <w:rFonts w:cs="Calibri"/>
        </w:rPr>
        <w:t>dokonane w ciągu jednego okresu sprawozdawczego</w:t>
      </w:r>
    </w:p>
    <w:p w:rsidR="00B916D8" w:rsidRPr="002F2FFA" w:rsidRDefault="00B73B78" w:rsidP="002F2FFA">
      <w:pPr>
        <w:pStyle w:val="Akapitzlist"/>
        <w:numPr>
          <w:ilvl w:val="0"/>
          <w:numId w:val="66"/>
        </w:numPr>
        <w:jc w:val="both"/>
        <w:rPr>
          <w:rFonts w:cs="Calibri"/>
        </w:rPr>
      </w:pPr>
      <w:r w:rsidRPr="002F2FFA">
        <w:rPr>
          <w:rFonts w:cs="Calibri"/>
        </w:rPr>
        <w:t xml:space="preserve">dotyczą obrotu towarowego realizowanego </w:t>
      </w:r>
      <w:r w:rsidR="00680644" w:rsidRPr="002F2FFA">
        <w:rPr>
          <w:rFonts w:cs="Calibri"/>
        </w:rPr>
        <w:t xml:space="preserve">z lub do jednego państwa członkowskiego </w:t>
      </w:r>
      <w:r w:rsidR="004A5C44" w:rsidRPr="002F2FFA">
        <w:rPr>
          <w:rFonts w:cs="Calibri"/>
        </w:rPr>
        <w:t>Unii</w:t>
      </w:r>
      <w:r w:rsidR="00B916D8" w:rsidRPr="002F2FFA">
        <w:rPr>
          <w:rFonts w:cs="Calibri"/>
        </w:rPr>
        <w:t>.</w:t>
      </w:r>
    </w:p>
    <w:p w:rsidR="00B916D8" w:rsidRPr="00D0547F" w:rsidRDefault="00B916D8" w:rsidP="00D32006">
      <w:pPr>
        <w:ind w:left="360"/>
        <w:jc w:val="both"/>
        <w:rPr>
          <w:rFonts w:ascii="Calibri" w:hAnsi="Calibri" w:cs="Calibri"/>
          <w:sz w:val="22"/>
          <w:szCs w:val="22"/>
        </w:rPr>
      </w:pPr>
      <w:r w:rsidRPr="00D0547F">
        <w:rPr>
          <w:rFonts w:ascii="Calibri" w:hAnsi="Calibri" w:cs="Calibri"/>
          <w:sz w:val="22"/>
          <w:szCs w:val="22"/>
        </w:rPr>
        <w:t xml:space="preserve">Wówczas należy </w:t>
      </w:r>
      <w:r w:rsidR="00BA2691" w:rsidRPr="00D0547F">
        <w:rPr>
          <w:rFonts w:ascii="Calibri" w:hAnsi="Calibri" w:cs="Calibri"/>
          <w:sz w:val="22"/>
          <w:szCs w:val="22"/>
        </w:rPr>
        <w:t>podać następujące dane:</w:t>
      </w:r>
      <w:r w:rsidR="00680644" w:rsidRPr="00D0547F">
        <w:rPr>
          <w:rFonts w:ascii="Calibri" w:hAnsi="Calibri" w:cs="Calibri"/>
          <w:sz w:val="22"/>
          <w:szCs w:val="22"/>
        </w:rPr>
        <w:t xml:space="preserve"> pol</w:t>
      </w:r>
      <w:r w:rsidR="00BA2691" w:rsidRPr="00D0547F">
        <w:rPr>
          <w:rFonts w:ascii="Calibri" w:hAnsi="Calibri" w:cs="Calibri"/>
          <w:sz w:val="22"/>
          <w:szCs w:val="22"/>
        </w:rPr>
        <w:t>e</w:t>
      </w:r>
      <w:r w:rsidR="00680644" w:rsidRPr="00D0547F">
        <w:rPr>
          <w:rFonts w:ascii="Calibri" w:hAnsi="Calibri" w:cs="Calibri"/>
          <w:sz w:val="22"/>
          <w:szCs w:val="22"/>
        </w:rPr>
        <w:t xml:space="preserve"> 9 (Nr pozycji), 11 (Kod kraju wysyłki/Kod kraju </w:t>
      </w:r>
      <w:r w:rsidR="00680644" w:rsidRPr="00D0547F">
        <w:rPr>
          <w:rFonts w:ascii="Calibri" w:hAnsi="Calibri" w:cs="Calibri"/>
          <w:sz w:val="22"/>
          <w:szCs w:val="22"/>
        </w:rPr>
        <w:lastRenderedPageBreak/>
        <w:t xml:space="preserve">przeznaczenia), 19 (Wartość fakturowa) oraz pole 14 (Kod towaru), podając w nim następujący kod towarowy: 99 50 00 00. </w:t>
      </w:r>
    </w:p>
    <w:p w:rsidR="00AB0D38" w:rsidRPr="00D0547F" w:rsidRDefault="00680644" w:rsidP="00D32006">
      <w:pPr>
        <w:spacing w:before="240"/>
        <w:ind w:left="360"/>
        <w:jc w:val="both"/>
        <w:rPr>
          <w:rFonts w:ascii="Calibri" w:hAnsi="Calibri" w:cs="Calibri"/>
          <w:sz w:val="22"/>
          <w:szCs w:val="22"/>
        </w:rPr>
      </w:pPr>
      <w:r w:rsidRPr="00D0547F">
        <w:rPr>
          <w:rFonts w:ascii="Calibri" w:hAnsi="Calibri" w:cs="Calibri"/>
          <w:sz w:val="22"/>
          <w:szCs w:val="22"/>
        </w:rPr>
        <w:t xml:space="preserve">Kod ten w całym okresie sprawozdawczym może zostać zastosowany </w:t>
      </w:r>
      <w:r w:rsidRPr="00D0547F">
        <w:rPr>
          <w:rFonts w:ascii="Calibri" w:hAnsi="Calibri" w:cs="Calibri"/>
          <w:b/>
          <w:sz w:val="22"/>
          <w:szCs w:val="22"/>
        </w:rPr>
        <w:t>jednokrotnie</w:t>
      </w:r>
      <w:r w:rsidRPr="00D0547F">
        <w:rPr>
          <w:rFonts w:ascii="Calibri" w:hAnsi="Calibri" w:cs="Calibri"/>
          <w:sz w:val="22"/>
          <w:szCs w:val="22"/>
        </w:rPr>
        <w:t xml:space="preserve"> w</w:t>
      </w:r>
      <w:r w:rsidR="005F6313" w:rsidRPr="00D0547F">
        <w:rPr>
          <w:rFonts w:ascii="Calibri" w:hAnsi="Calibri" w:cs="Calibri"/>
          <w:sz w:val="22"/>
          <w:szCs w:val="22"/>
        </w:rPr>
        <w:t> </w:t>
      </w:r>
      <w:r w:rsidRPr="00D0547F">
        <w:rPr>
          <w:rFonts w:ascii="Calibri" w:hAnsi="Calibri" w:cs="Calibri"/>
          <w:sz w:val="22"/>
          <w:szCs w:val="22"/>
        </w:rPr>
        <w:t xml:space="preserve">zgłoszeniu </w:t>
      </w:r>
      <w:r w:rsidR="002F2FFA">
        <w:rPr>
          <w:rFonts w:ascii="Calibri" w:hAnsi="Calibri" w:cs="Calibri"/>
          <w:sz w:val="22"/>
          <w:szCs w:val="22"/>
        </w:rPr>
        <w:br/>
      </w:r>
      <w:r w:rsidRPr="00D0547F">
        <w:rPr>
          <w:rFonts w:ascii="Calibri" w:hAnsi="Calibri" w:cs="Calibri"/>
          <w:sz w:val="22"/>
          <w:szCs w:val="22"/>
        </w:rPr>
        <w:t>w przywozie oraz jednokrotnie w zgłoszeniu w wywozie, w odniesieniu do przywozów towarów realizowanych z jednego kraju wysyłki lub wywozów towarów realizowanych do jednego kraju przeznaczenia.</w:t>
      </w:r>
    </w:p>
    <w:p w:rsidR="00475200" w:rsidRPr="00AB0D38" w:rsidRDefault="00475200" w:rsidP="00D32006">
      <w:pPr>
        <w:numPr>
          <w:ilvl w:val="1"/>
          <w:numId w:val="27"/>
        </w:numPr>
        <w:spacing w:before="240"/>
        <w:jc w:val="both"/>
        <w:rPr>
          <w:rFonts w:ascii="Calibri" w:hAnsi="Calibri" w:cs="Calibri"/>
          <w:sz w:val="22"/>
          <w:szCs w:val="22"/>
        </w:rPr>
      </w:pPr>
      <w:r w:rsidRPr="00AB0D38">
        <w:rPr>
          <w:rFonts w:ascii="Calibri" w:hAnsi="Calibri" w:cs="Calibri"/>
          <w:sz w:val="22"/>
          <w:szCs w:val="22"/>
        </w:rPr>
        <w:t xml:space="preserve">W przypadku przywozu lub wywozu towarów przeznaczonych dla operatorów obsługujących instalacje morskie i towarów niezbędnych do działania silników, maszyn i innego sprzętu działających na tych instalacjach, zakres informacyjny zgłoszenia może zostać ograniczony do następujących pól: </w:t>
      </w:r>
      <w:r w:rsidR="002F2FFA">
        <w:rPr>
          <w:rFonts w:ascii="Calibri" w:hAnsi="Calibri" w:cs="Calibri"/>
          <w:sz w:val="22"/>
          <w:szCs w:val="22"/>
        </w:rPr>
        <w:br/>
      </w:r>
      <w:r w:rsidRPr="00AB0D38">
        <w:rPr>
          <w:rFonts w:ascii="Calibri" w:hAnsi="Calibri" w:cs="Calibri"/>
          <w:sz w:val="22"/>
          <w:szCs w:val="22"/>
        </w:rPr>
        <w:t>9 (Nr pozycji), 11 (Kod kraju wysyłki/Kraju przeznaczenia), 14 (Kod towaru), 20 (Wartość statystyczna w PLN) wraz z zastosowaniem następujących kodów towarowych i oznaczeń:</w:t>
      </w:r>
    </w:p>
    <w:p w:rsidR="00CE1D9F" w:rsidRPr="00AB0D38" w:rsidRDefault="00BA2691" w:rsidP="00DA56F4">
      <w:pPr>
        <w:numPr>
          <w:ilvl w:val="2"/>
          <w:numId w:val="32"/>
        </w:numPr>
        <w:spacing w:before="240"/>
        <w:jc w:val="both"/>
        <w:rPr>
          <w:rFonts w:ascii="Calibri" w:hAnsi="Calibri" w:cs="Calibri"/>
          <w:sz w:val="22"/>
          <w:szCs w:val="22"/>
        </w:rPr>
      </w:pPr>
      <w:r w:rsidRPr="00AB0D38">
        <w:rPr>
          <w:rFonts w:ascii="Calibri" w:hAnsi="Calibri" w:cs="Calibri"/>
          <w:sz w:val="22"/>
          <w:szCs w:val="22"/>
        </w:rPr>
        <w:t>w</w:t>
      </w:r>
      <w:r w:rsidR="00475200" w:rsidRPr="00AB0D38">
        <w:rPr>
          <w:rFonts w:ascii="Calibri" w:hAnsi="Calibri" w:cs="Calibri"/>
          <w:sz w:val="22"/>
          <w:szCs w:val="22"/>
        </w:rPr>
        <w:t xml:space="preserve"> zakresie kodów towarowych:</w:t>
      </w:r>
    </w:p>
    <w:p w:rsidR="00475200" w:rsidRPr="00AB0D38" w:rsidRDefault="00475200" w:rsidP="00D32006">
      <w:pPr>
        <w:numPr>
          <w:ilvl w:val="0"/>
          <w:numId w:val="7"/>
        </w:numPr>
        <w:spacing w:before="240"/>
        <w:ind w:left="2194"/>
        <w:jc w:val="both"/>
        <w:rPr>
          <w:rFonts w:ascii="Calibri" w:hAnsi="Calibri" w:cs="Calibri"/>
          <w:sz w:val="22"/>
          <w:szCs w:val="22"/>
        </w:rPr>
      </w:pPr>
      <w:r w:rsidRPr="00AB0D38">
        <w:rPr>
          <w:rFonts w:ascii="Calibri" w:hAnsi="Calibri" w:cs="Calibri"/>
          <w:sz w:val="22"/>
          <w:szCs w:val="22"/>
        </w:rPr>
        <w:t>99 31 24 00 -</w:t>
      </w:r>
      <w:r w:rsidRPr="00AB0D38">
        <w:rPr>
          <w:rFonts w:ascii="Calibri" w:hAnsi="Calibri" w:cs="Calibri"/>
          <w:sz w:val="22"/>
          <w:szCs w:val="22"/>
        </w:rPr>
        <w:tab/>
        <w:t>dla towarów wymienionych w działach od 1 do 24 Nomenklatury Scalonej (CN),</w:t>
      </w:r>
    </w:p>
    <w:p w:rsidR="00475200" w:rsidRPr="00AB0D38" w:rsidRDefault="00475200" w:rsidP="00D32006">
      <w:pPr>
        <w:numPr>
          <w:ilvl w:val="0"/>
          <w:numId w:val="7"/>
        </w:numPr>
        <w:spacing w:before="240"/>
        <w:ind w:left="2194"/>
        <w:jc w:val="both"/>
        <w:rPr>
          <w:rFonts w:ascii="Calibri" w:hAnsi="Calibri" w:cs="Calibri"/>
          <w:sz w:val="22"/>
          <w:szCs w:val="22"/>
        </w:rPr>
      </w:pPr>
      <w:r w:rsidRPr="00AB0D38">
        <w:rPr>
          <w:rFonts w:ascii="Calibri" w:hAnsi="Calibri" w:cs="Calibri"/>
          <w:sz w:val="22"/>
          <w:szCs w:val="22"/>
        </w:rPr>
        <w:t>99 31 27 00 -</w:t>
      </w:r>
      <w:r w:rsidRPr="00AB0D38">
        <w:rPr>
          <w:rFonts w:ascii="Calibri" w:hAnsi="Calibri" w:cs="Calibri"/>
          <w:sz w:val="22"/>
          <w:szCs w:val="22"/>
        </w:rPr>
        <w:tab/>
        <w:t>dla towarów wymienionych w dziale 27 Nomenklatury Scalonej (CN),</w:t>
      </w:r>
    </w:p>
    <w:p w:rsidR="00475200" w:rsidRPr="00AB0D38" w:rsidRDefault="00475200" w:rsidP="00D32006">
      <w:pPr>
        <w:numPr>
          <w:ilvl w:val="0"/>
          <w:numId w:val="7"/>
        </w:numPr>
        <w:spacing w:before="240"/>
        <w:ind w:left="2194"/>
        <w:jc w:val="both"/>
        <w:rPr>
          <w:rFonts w:ascii="Calibri" w:hAnsi="Calibri" w:cs="Calibri"/>
          <w:sz w:val="22"/>
          <w:szCs w:val="22"/>
        </w:rPr>
      </w:pPr>
      <w:r w:rsidRPr="00AB0D38">
        <w:rPr>
          <w:rFonts w:ascii="Calibri" w:hAnsi="Calibri" w:cs="Calibri"/>
          <w:sz w:val="22"/>
          <w:szCs w:val="22"/>
        </w:rPr>
        <w:t>99 31 99 00 -</w:t>
      </w:r>
      <w:r w:rsidRPr="00AB0D38">
        <w:rPr>
          <w:rFonts w:ascii="Calibri" w:hAnsi="Calibri" w:cs="Calibri"/>
          <w:sz w:val="22"/>
          <w:szCs w:val="22"/>
        </w:rPr>
        <w:tab/>
        <w:t xml:space="preserve">dla towarów wymienionych w pozostałych działach </w:t>
      </w:r>
      <w:r w:rsidR="002F2FFA">
        <w:rPr>
          <w:rFonts w:ascii="Calibri" w:hAnsi="Calibri" w:cs="Calibri"/>
          <w:sz w:val="22"/>
          <w:szCs w:val="22"/>
        </w:rPr>
        <w:t>N</w:t>
      </w:r>
      <w:r w:rsidRPr="00AB0D38">
        <w:rPr>
          <w:rFonts w:ascii="Calibri" w:hAnsi="Calibri" w:cs="Calibri"/>
          <w:sz w:val="22"/>
          <w:szCs w:val="22"/>
        </w:rPr>
        <w:t>omenklatury Scalonej (CN);</w:t>
      </w:r>
    </w:p>
    <w:p w:rsidR="00CE1D9F" w:rsidRPr="00AB0D38" w:rsidRDefault="00BA2691" w:rsidP="00DA56F4">
      <w:pPr>
        <w:numPr>
          <w:ilvl w:val="2"/>
          <w:numId w:val="32"/>
        </w:numPr>
        <w:spacing w:before="240"/>
        <w:jc w:val="both"/>
        <w:rPr>
          <w:rFonts w:ascii="Calibri" w:hAnsi="Calibri" w:cs="Calibri"/>
          <w:sz w:val="22"/>
          <w:szCs w:val="22"/>
        </w:rPr>
      </w:pPr>
      <w:r w:rsidRPr="00AB0D38">
        <w:rPr>
          <w:rFonts w:ascii="Calibri" w:hAnsi="Calibri" w:cs="Calibri"/>
          <w:sz w:val="22"/>
          <w:szCs w:val="22"/>
        </w:rPr>
        <w:t>w</w:t>
      </w:r>
      <w:r w:rsidR="00475200" w:rsidRPr="00AB0D38">
        <w:rPr>
          <w:rFonts w:ascii="Calibri" w:hAnsi="Calibri" w:cs="Calibri"/>
          <w:sz w:val="22"/>
          <w:szCs w:val="22"/>
        </w:rPr>
        <w:t xml:space="preserve"> zakresie kodu kraju wysyłki/przeznaczenia należy</w:t>
      </w:r>
      <w:r w:rsidR="006A52C9" w:rsidRPr="00AB0D38">
        <w:rPr>
          <w:rFonts w:ascii="Calibri" w:hAnsi="Calibri" w:cs="Calibri"/>
          <w:sz w:val="22"/>
          <w:szCs w:val="22"/>
        </w:rPr>
        <w:t xml:space="preserve"> </w:t>
      </w:r>
      <w:r w:rsidR="00475200" w:rsidRPr="00AB0D38">
        <w:rPr>
          <w:rFonts w:ascii="Calibri" w:hAnsi="Calibri" w:cs="Calibri"/>
          <w:sz w:val="22"/>
          <w:szCs w:val="22"/>
        </w:rPr>
        <w:t>zastosować kod QV.</w:t>
      </w:r>
    </w:p>
    <w:p w:rsidR="0067308B" w:rsidRPr="00AB0D38" w:rsidRDefault="0067308B" w:rsidP="0067308B">
      <w:pPr>
        <w:numPr>
          <w:ilvl w:val="1"/>
          <w:numId w:val="27"/>
        </w:numPr>
        <w:spacing w:before="240"/>
        <w:jc w:val="both"/>
        <w:rPr>
          <w:rFonts w:ascii="Calibri" w:hAnsi="Calibri" w:cs="Calibri"/>
          <w:sz w:val="22"/>
          <w:szCs w:val="22"/>
        </w:rPr>
      </w:pPr>
      <w:r w:rsidRPr="00AB0D38">
        <w:rPr>
          <w:rFonts w:ascii="Calibri" w:hAnsi="Calibri" w:cs="Calibri"/>
          <w:sz w:val="22"/>
          <w:szCs w:val="22"/>
        </w:rPr>
        <w:t>W przypadku</w:t>
      </w:r>
      <w:r w:rsidR="00513DA9" w:rsidRPr="00AB0D38">
        <w:rPr>
          <w:rFonts w:ascii="Calibri" w:hAnsi="Calibri" w:cs="Calibri"/>
          <w:sz w:val="22"/>
          <w:szCs w:val="22"/>
        </w:rPr>
        <w:t xml:space="preserve"> dostawy</w:t>
      </w:r>
      <w:r w:rsidRPr="00AB0D38">
        <w:rPr>
          <w:rFonts w:ascii="Calibri" w:hAnsi="Calibri" w:cs="Calibri"/>
          <w:sz w:val="22"/>
          <w:szCs w:val="22"/>
        </w:rPr>
        <w:t xml:space="preserve"> towarów </w:t>
      </w:r>
      <w:r w:rsidR="00513DA9" w:rsidRPr="00AB0D38">
        <w:rPr>
          <w:rFonts w:ascii="Calibri" w:hAnsi="Calibri" w:cs="Calibri"/>
          <w:sz w:val="22"/>
          <w:szCs w:val="22"/>
        </w:rPr>
        <w:t xml:space="preserve">unijnych </w:t>
      </w:r>
      <w:r w:rsidRPr="00AB0D38">
        <w:rPr>
          <w:rFonts w:ascii="Calibri" w:hAnsi="Calibri" w:cs="Calibri"/>
          <w:sz w:val="22"/>
          <w:szCs w:val="22"/>
        </w:rPr>
        <w:t xml:space="preserve">przeznaczonych na zaopatrzenie statków lub statków powietrznych zakres informacyjny zgłoszenia może zostać ograniczony do następujących pól: </w:t>
      </w:r>
      <w:r w:rsidR="002F2FFA">
        <w:rPr>
          <w:rFonts w:ascii="Calibri" w:hAnsi="Calibri" w:cs="Calibri"/>
          <w:sz w:val="22"/>
          <w:szCs w:val="22"/>
        </w:rPr>
        <w:br/>
      </w:r>
      <w:r w:rsidRPr="00AB0D38">
        <w:rPr>
          <w:rFonts w:ascii="Calibri" w:hAnsi="Calibri" w:cs="Calibri"/>
          <w:sz w:val="22"/>
          <w:szCs w:val="22"/>
        </w:rPr>
        <w:t xml:space="preserve">9 (Nr pozycji), 11 (Kod kraju przeznaczenia), 14 (Kod towaru), 20 (Wartość statystyczna w PLN) wraz </w:t>
      </w:r>
      <w:r w:rsidR="002F2FFA">
        <w:rPr>
          <w:rFonts w:ascii="Calibri" w:hAnsi="Calibri" w:cs="Calibri"/>
          <w:sz w:val="22"/>
          <w:szCs w:val="22"/>
        </w:rPr>
        <w:br/>
      </w:r>
      <w:r w:rsidRPr="00AB0D38">
        <w:rPr>
          <w:rFonts w:ascii="Calibri" w:hAnsi="Calibri" w:cs="Calibri"/>
          <w:sz w:val="22"/>
          <w:szCs w:val="22"/>
        </w:rPr>
        <w:t>z zastosowaniem następujących kodów towarowych i oznaczeń:</w:t>
      </w:r>
    </w:p>
    <w:p w:rsidR="00150CBC" w:rsidRPr="00AB0D38" w:rsidRDefault="0067308B" w:rsidP="0067493B">
      <w:pPr>
        <w:numPr>
          <w:ilvl w:val="2"/>
          <w:numId w:val="44"/>
        </w:numPr>
        <w:spacing w:before="240"/>
        <w:jc w:val="both"/>
        <w:rPr>
          <w:rFonts w:ascii="Calibri" w:hAnsi="Calibri" w:cs="Calibri"/>
          <w:sz w:val="22"/>
          <w:szCs w:val="22"/>
        </w:rPr>
      </w:pPr>
      <w:r w:rsidRPr="00AB0D38">
        <w:rPr>
          <w:rFonts w:ascii="Calibri" w:hAnsi="Calibri" w:cs="Calibri"/>
          <w:sz w:val="22"/>
          <w:szCs w:val="22"/>
        </w:rPr>
        <w:t>w zakresie kodów towarowych:</w:t>
      </w:r>
    </w:p>
    <w:p w:rsidR="0067308B" w:rsidRPr="00AB0D38" w:rsidRDefault="0067308B" w:rsidP="0067308B">
      <w:pPr>
        <w:numPr>
          <w:ilvl w:val="0"/>
          <w:numId w:val="7"/>
        </w:numPr>
        <w:spacing w:before="240"/>
        <w:ind w:left="2194"/>
        <w:jc w:val="both"/>
        <w:rPr>
          <w:rFonts w:ascii="Calibri" w:hAnsi="Calibri" w:cs="Calibri"/>
          <w:sz w:val="22"/>
          <w:szCs w:val="22"/>
        </w:rPr>
      </w:pPr>
      <w:r w:rsidRPr="00AB0D38">
        <w:rPr>
          <w:rFonts w:ascii="Calibri" w:hAnsi="Calibri" w:cs="Calibri"/>
          <w:sz w:val="22"/>
          <w:szCs w:val="22"/>
        </w:rPr>
        <w:t>99 30 24 00 -</w:t>
      </w:r>
      <w:r w:rsidRPr="00AB0D38">
        <w:rPr>
          <w:rFonts w:ascii="Calibri" w:hAnsi="Calibri" w:cs="Calibri"/>
          <w:sz w:val="22"/>
          <w:szCs w:val="22"/>
        </w:rPr>
        <w:tab/>
        <w:t>towary wymienione w działach od 1 do 24 Nomenklatury Scalonej (CN),</w:t>
      </w:r>
    </w:p>
    <w:p w:rsidR="0067308B" w:rsidRPr="00AB0D38" w:rsidRDefault="0067308B" w:rsidP="0067308B">
      <w:pPr>
        <w:numPr>
          <w:ilvl w:val="0"/>
          <w:numId w:val="7"/>
        </w:numPr>
        <w:spacing w:before="240"/>
        <w:ind w:left="2194"/>
        <w:jc w:val="both"/>
        <w:rPr>
          <w:rFonts w:ascii="Calibri" w:hAnsi="Calibri" w:cs="Calibri"/>
          <w:sz w:val="22"/>
          <w:szCs w:val="22"/>
        </w:rPr>
      </w:pPr>
      <w:r w:rsidRPr="00AB0D38">
        <w:rPr>
          <w:rFonts w:ascii="Calibri" w:hAnsi="Calibri" w:cs="Calibri"/>
          <w:sz w:val="22"/>
          <w:szCs w:val="22"/>
        </w:rPr>
        <w:t>99 30 27 00 -</w:t>
      </w:r>
      <w:r w:rsidRPr="00AB0D38">
        <w:rPr>
          <w:rFonts w:ascii="Calibri" w:hAnsi="Calibri" w:cs="Calibri"/>
          <w:sz w:val="22"/>
          <w:szCs w:val="22"/>
        </w:rPr>
        <w:tab/>
        <w:t>towary wymienione w dziale 27 Nomenklatury Scalonej (CN),</w:t>
      </w:r>
    </w:p>
    <w:p w:rsidR="0067308B" w:rsidRPr="00AB0D38" w:rsidRDefault="0067308B" w:rsidP="0067308B">
      <w:pPr>
        <w:numPr>
          <w:ilvl w:val="0"/>
          <w:numId w:val="7"/>
        </w:numPr>
        <w:spacing w:before="240"/>
        <w:ind w:left="2194"/>
        <w:jc w:val="both"/>
        <w:rPr>
          <w:rFonts w:ascii="Calibri" w:hAnsi="Calibri" w:cs="Calibri"/>
          <w:sz w:val="22"/>
          <w:szCs w:val="22"/>
        </w:rPr>
      </w:pPr>
      <w:r w:rsidRPr="00AB0D38">
        <w:rPr>
          <w:rFonts w:ascii="Calibri" w:hAnsi="Calibri" w:cs="Calibri"/>
          <w:sz w:val="22"/>
          <w:szCs w:val="22"/>
        </w:rPr>
        <w:t>99 30 99 00 -</w:t>
      </w:r>
      <w:r w:rsidRPr="00AB0D38">
        <w:rPr>
          <w:rFonts w:ascii="Calibri" w:hAnsi="Calibri" w:cs="Calibri"/>
          <w:sz w:val="22"/>
          <w:szCs w:val="22"/>
        </w:rPr>
        <w:tab/>
        <w:t>towary wymienione w pozostałych działach Nomenklatury Scalonej (CN);</w:t>
      </w:r>
    </w:p>
    <w:p w:rsidR="00150CBC" w:rsidRPr="00AB0D38" w:rsidRDefault="0067308B" w:rsidP="0067493B">
      <w:pPr>
        <w:numPr>
          <w:ilvl w:val="2"/>
          <w:numId w:val="44"/>
        </w:numPr>
        <w:spacing w:before="240"/>
        <w:jc w:val="both"/>
        <w:rPr>
          <w:rFonts w:ascii="Calibri" w:hAnsi="Calibri" w:cs="Calibri"/>
          <w:sz w:val="22"/>
          <w:szCs w:val="22"/>
        </w:rPr>
      </w:pPr>
      <w:r w:rsidRPr="00AB0D38">
        <w:rPr>
          <w:rFonts w:ascii="Calibri" w:hAnsi="Calibri" w:cs="Calibri"/>
          <w:sz w:val="22"/>
          <w:szCs w:val="22"/>
        </w:rPr>
        <w:t>w zakresie kodu kraju przeznaczenia należy zastosować kod QR.</w:t>
      </w:r>
    </w:p>
    <w:p w:rsidR="00925F3B" w:rsidRPr="00AB0D38" w:rsidRDefault="0035551A" w:rsidP="00925F3B">
      <w:pPr>
        <w:spacing w:before="240"/>
        <w:jc w:val="both"/>
        <w:rPr>
          <w:rFonts w:ascii="Calibri" w:hAnsi="Calibri" w:cs="Calibri"/>
          <w:i/>
          <w:sz w:val="22"/>
          <w:szCs w:val="22"/>
        </w:rPr>
      </w:pPr>
      <w:r w:rsidRPr="00AB0D38">
        <w:rPr>
          <w:rFonts w:ascii="Calibri" w:hAnsi="Calibri" w:cs="Calibri"/>
          <w:b/>
          <w:bCs/>
          <w:i/>
          <w:sz w:val="22"/>
          <w:szCs w:val="22"/>
        </w:rPr>
        <w:t>UWAGA:</w:t>
      </w:r>
      <w:r w:rsidR="00BD27A6" w:rsidRPr="00AB0D38">
        <w:rPr>
          <w:rFonts w:ascii="Calibri" w:hAnsi="Calibri" w:cs="Calibri"/>
          <w:i/>
          <w:sz w:val="22"/>
          <w:szCs w:val="22"/>
        </w:rPr>
        <w:t xml:space="preserve"> Osoba zobowiązana, która </w:t>
      </w:r>
      <w:r w:rsidR="00A109C9" w:rsidRPr="00AB0D38">
        <w:rPr>
          <w:rFonts w:ascii="Calibri" w:hAnsi="Calibri" w:cs="Calibri"/>
          <w:i/>
          <w:sz w:val="22"/>
          <w:szCs w:val="22"/>
        </w:rPr>
        <w:t>wykazała</w:t>
      </w:r>
      <w:r w:rsidR="00BD27A6" w:rsidRPr="00AB0D38">
        <w:rPr>
          <w:rFonts w:ascii="Calibri" w:hAnsi="Calibri" w:cs="Calibri"/>
          <w:i/>
          <w:sz w:val="22"/>
          <w:szCs w:val="22"/>
        </w:rPr>
        <w:t xml:space="preserve"> przedmiotowy obrót towaru w zgł</w:t>
      </w:r>
      <w:r w:rsidR="003C5697" w:rsidRPr="00AB0D38">
        <w:rPr>
          <w:rFonts w:ascii="Calibri" w:hAnsi="Calibri" w:cs="Calibri"/>
          <w:i/>
          <w:sz w:val="22"/>
          <w:szCs w:val="22"/>
        </w:rPr>
        <w:t>o</w:t>
      </w:r>
      <w:r w:rsidR="00BD27A6" w:rsidRPr="00AB0D38">
        <w:rPr>
          <w:rFonts w:ascii="Calibri" w:hAnsi="Calibri" w:cs="Calibri"/>
          <w:i/>
          <w:sz w:val="22"/>
          <w:szCs w:val="22"/>
        </w:rPr>
        <w:t>szeniu celn</w:t>
      </w:r>
      <w:r w:rsidR="00A109C9" w:rsidRPr="00AB0D38">
        <w:rPr>
          <w:rFonts w:ascii="Calibri" w:hAnsi="Calibri" w:cs="Calibri"/>
          <w:i/>
          <w:sz w:val="22"/>
          <w:szCs w:val="22"/>
        </w:rPr>
        <w:t>ym</w:t>
      </w:r>
      <w:r w:rsidR="00BD27A6" w:rsidRPr="00AB0D38">
        <w:rPr>
          <w:rFonts w:ascii="Calibri" w:hAnsi="Calibri" w:cs="Calibri"/>
          <w:i/>
          <w:sz w:val="22"/>
          <w:szCs w:val="22"/>
        </w:rPr>
        <w:t xml:space="preserve">, nie składa </w:t>
      </w:r>
      <w:r w:rsidR="00BD27A6" w:rsidRPr="00AB0D38">
        <w:rPr>
          <w:rFonts w:ascii="Calibri" w:hAnsi="Calibri" w:cs="Calibri"/>
          <w:i/>
          <w:sz w:val="22"/>
          <w:szCs w:val="22"/>
        </w:rPr>
        <w:lastRenderedPageBreak/>
        <w:t>zgłoszenia INTRASTAT.</w:t>
      </w:r>
    </w:p>
    <w:p w:rsidR="008A08C9" w:rsidRDefault="007B2D55" w:rsidP="00925F3B">
      <w:pPr>
        <w:pStyle w:val="Akapitzlist"/>
        <w:numPr>
          <w:ilvl w:val="1"/>
          <w:numId w:val="27"/>
        </w:numPr>
        <w:spacing w:before="240" w:line="240" w:lineRule="auto"/>
        <w:jc w:val="both"/>
        <w:rPr>
          <w:rFonts w:ascii="Times New Roman" w:eastAsia="Times New Roman" w:hAnsi="Times New Roman"/>
          <w:sz w:val="24"/>
          <w:szCs w:val="24"/>
          <w:lang w:eastAsia="pl-PL"/>
        </w:rPr>
      </w:pPr>
      <w:r w:rsidRPr="00AB0D38">
        <w:rPr>
          <w:rFonts w:eastAsia="Times New Roman" w:cs="Calibri"/>
          <w:lang w:eastAsia="pl-PL"/>
        </w:rPr>
        <w:t xml:space="preserve">W przypadku przywozu lub wywozu towarów stanowiących części składowe zakładu przemysłowego, po otrzymaniu zgody Dyrektora Izby </w:t>
      </w:r>
      <w:r w:rsidR="0001780A" w:rsidRPr="00AB0D38">
        <w:rPr>
          <w:rFonts w:eastAsia="Times New Roman" w:cs="Calibri"/>
          <w:lang w:eastAsia="pl-PL"/>
        </w:rPr>
        <w:t>Administracji Skarbowej</w:t>
      </w:r>
      <w:r w:rsidRPr="00AB0D38">
        <w:rPr>
          <w:rFonts w:eastAsia="Times New Roman" w:cs="Calibri"/>
          <w:lang w:eastAsia="pl-PL"/>
        </w:rPr>
        <w:t xml:space="preserve"> w Szczecinie, o której mowa w</w:t>
      </w:r>
      <w:r w:rsidR="005F6313" w:rsidRPr="00AB0D38">
        <w:rPr>
          <w:rFonts w:eastAsia="Times New Roman" w:cs="Calibri"/>
          <w:lang w:eastAsia="pl-PL"/>
        </w:rPr>
        <w:t> </w:t>
      </w:r>
      <w:r w:rsidRPr="00AB0D38">
        <w:rPr>
          <w:rFonts w:eastAsia="Times New Roman" w:cs="Calibri"/>
          <w:lang w:eastAsia="pl-PL"/>
        </w:rPr>
        <w:t>§1</w:t>
      </w:r>
      <w:r w:rsidR="00AD60DF" w:rsidRPr="00AB0D38">
        <w:rPr>
          <w:rFonts w:eastAsia="Times New Roman" w:cs="Calibri"/>
          <w:lang w:eastAsia="pl-PL"/>
        </w:rPr>
        <w:t>7</w:t>
      </w:r>
      <w:r w:rsidRPr="00AB0D38">
        <w:rPr>
          <w:rFonts w:eastAsia="Times New Roman" w:cs="Calibri"/>
          <w:lang w:eastAsia="pl-PL"/>
        </w:rPr>
        <w:t xml:space="preserve"> rozporządzenia</w:t>
      </w:r>
      <w:r w:rsidR="009B7F6D" w:rsidRPr="00AB0D38">
        <w:rPr>
          <w:rFonts w:eastAsia="Times New Roman" w:cs="Calibri"/>
          <w:lang w:eastAsia="pl-PL"/>
        </w:rPr>
        <w:t>, możliwe jest</w:t>
      </w:r>
      <w:r w:rsidRPr="00AB0D38">
        <w:rPr>
          <w:rFonts w:eastAsia="Times New Roman" w:cs="Calibri"/>
          <w:lang w:eastAsia="pl-PL"/>
        </w:rPr>
        <w:t xml:space="preserve"> uproszczone deklarowanie przywozu lub wywozu</w:t>
      </w:r>
      <w:r w:rsidR="009B7F6D" w:rsidRPr="00AB0D38">
        <w:rPr>
          <w:rFonts w:eastAsia="Times New Roman" w:cs="Calibri"/>
          <w:lang w:eastAsia="pl-PL"/>
        </w:rPr>
        <w:t xml:space="preserve"> tych towarów</w:t>
      </w:r>
      <w:r w:rsidR="009B7F6D" w:rsidRPr="00925F3B">
        <w:rPr>
          <w:rFonts w:ascii="Times New Roman" w:eastAsia="Times New Roman" w:hAnsi="Times New Roman"/>
          <w:sz w:val="24"/>
          <w:szCs w:val="24"/>
          <w:lang w:eastAsia="pl-PL"/>
        </w:rPr>
        <w:t xml:space="preserve">. </w:t>
      </w:r>
    </w:p>
    <w:p w:rsidR="00CA619B" w:rsidRPr="00AB0D38" w:rsidRDefault="009B7F6D" w:rsidP="008A08C9">
      <w:pPr>
        <w:spacing w:before="240"/>
        <w:ind w:left="340"/>
        <w:jc w:val="both"/>
        <w:rPr>
          <w:rFonts w:ascii="Calibri" w:hAnsi="Calibri" w:cs="Calibri"/>
          <w:sz w:val="22"/>
          <w:szCs w:val="22"/>
        </w:rPr>
      </w:pPr>
      <w:r w:rsidRPr="00AB0D38">
        <w:rPr>
          <w:rFonts w:ascii="Calibri" w:hAnsi="Calibri" w:cs="Calibri"/>
          <w:sz w:val="22"/>
          <w:szCs w:val="22"/>
        </w:rPr>
        <w:t xml:space="preserve">Wówczas </w:t>
      </w:r>
      <w:r w:rsidR="00CA619B" w:rsidRPr="00AB0D38">
        <w:rPr>
          <w:rFonts w:ascii="Calibri" w:hAnsi="Calibri" w:cs="Calibri"/>
          <w:sz w:val="22"/>
          <w:szCs w:val="22"/>
        </w:rPr>
        <w:t>w zgłoszeniu, oprócz pól od 1 do 8, należy wypełnić pola od 9 do 16, pole 20</w:t>
      </w:r>
      <w:r w:rsidR="00B520AF" w:rsidRPr="00AB0D38">
        <w:rPr>
          <w:rFonts w:ascii="Calibri" w:hAnsi="Calibri" w:cs="Calibri"/>
          <w:sz w:val="22"/>
          <w:szCs w:val="22"/>
        </w:rPr>
        <w:t>, 21</w:t>
      </w:r>
      <w:r w:rsidR="00CA619B" w:rsidRPr="00AB0D38">
        <w:rPr>
          <w:rFonts w:ascii="Calibri" w:hAnsi="Calibri" w:cs="Calibri"/>
          <w:sz w:val="22"/>
          <w:szCs w:val="22"/>
        </w:rPr>
        <w:t xml:space="preserve"> oraz w przypadku wywozu pole 22 (Numer identyfikacyjny VAT kontrahenta), przy czym w polu 14 (Kod towaru) należy podać kod towaru ustalony według następującej reguły: pierwszymi czterema cyframi są 9880; piata i szósta cyfra odpowiadają numerowi działu CN, do którego należą towary będące częścią składową zakładu przemysłowego; siódmą i ósmą cyfrą jest 0. W tym przypadku wypełnienie pola 17 (Masa netto), 18 (Ilość w uzupełniającej jednostce miary) i 19 (Wartość fakturowa w PLN) nie jest wymagane.</w:t>
      </w:r>
    </w:p>
    <w:p w:rsidR="00EB11AA" w:rsidRPr="00AB0D38" w:rsidRDefault="00EB11AA" w:rsidP="00D32006">
      <w:pPr>
        <w:numPr>
          <w:ilvl w:val="1"/>
          <w:numId w:val="27"/>
        </w:numPr>
        <w:spacing w:before="240"/>
        <w:jc w:val="both"/>
        <w:rPr>
          <w:rFonts w:ascii="Calibri" w:hAnsi="Calibri" w:cs="Calibri"/>
          <w:sz w:val="22"/>
          <w:szCs w:val="22"/>
        </w:rPr>
      </w:pPr>
      <w:r w:rsidRPr="00AB0D38">
        <w:rPr>
          <w:rFonts w:ascii="Calibri" w:hAnsi="Calibri" w:cs="Calibri"/>
          <w:sz w:val="22"/>
          <w:szCs w:val="22"/>
        </w:rPr>
        <w:t xml:space="preserve">Wywóz lub przywóz towarów w stanie rozmontowanym lub nierozmontowanym np. dla celów transportu lub z przyczyn handlowych, załadowanych na kilka środków transportu, należy zadeklarować pod jedną pozycją towarową i wpisać ogólną (łączną) wartość towarów. Jeżeli przesyłki te zostały dokonane w kilku okresach sprawozdawczych, zgłoszenia należy dokonać tylko raz – za miesiąc sprawozdawczy, w którym dokonano odbioru </w:t>
      </w:r>
      <w:r w:rsidR="005A10AD" w:rsidRPr="00AB0D38">
        <w:rPr>
          <w:rFonts w:ascii="Calibri" w:hAnsi="Calibri" w:cs="Calibri"/>
          <w:sz w:val="22"/>
          <w:szCs w:val="22"/>
        </w:rPr>
        <w:t xml:space="preserve">lub wysyłki ostatniej partii towaru. Jeżeli </w:t>
      </w:r>
      <w:r w:rsidR="002F2FFA">
        <w:rPr>
          <w:rFonts w:ascii="Calibri" w:hAnsi="Calibri" w:cs="Calibri"/>
          <w:sz w:val="22"/>
          <w:szCs w:val="22"/>
        </w:rPr>
        <w:br/>
      </w:r>
      <w:r w:rsidR="005A10AD" w:rsidRPr="00AB0D38">
        <w:rPr>
          <w:rFonts w:ascii="Calibri" w:hAnsi="Calibri" w:cs="Calibri"/>
          <w:sz w:val="22"/>
          <w:szCs w:val="22"/>
        </w:rPr>
        <w:t>w takich przypadkach transport dokonywał się przy wykorzystaniu różnych rodzajów transportu, należy podać kod rodzaju transportu, którym dokonano największego przywozu lub wywozu pod względem masy lub wartości przesyłki.</w:t>
      </w:r>
    </w:p>
    <w:p w:rsidR="005A10AD" w:rsidRPr="00AB0D38" w:rsidRDefault="005A10AD" w:rsidP="00D32006">
      <w:pPr>
        <w:numPr>
          <w:ilvl w:val="1"/>
          <w:numId w:val="27"/>
        </w:numPr>
        <w:spacing w:before="240"/>
        <w:jc w:val="both"/>
        <w:rPr>
          <w:rFonts w:ascii="Calibri" w:hAnsi="Calibri" w:cs="Calibri"/>
          <w:sz w:val="22"/>
          <w:szCs w:val="22"/>
        </w:rPr>
      </w:pPr>
      <w:r w:rsidRPr="00AB0D38">
        <w:rPr>
          <w:rFonts w:ascii="Calibri" w:hAnsi="Calibri" w:cs="Calibri"/>
          <w:sz w:val="22"/>
          <w:szCs w:val="22"/>
        </w:rPr>
        <w:t>W przypadku, gdy pojedy</w:t>
      </w:r>
      <w:r w:rsidR="009869D7" w:rsidRPr="00AB0D38">
        <w:rPr>
          <w:rFonts w:ascii="Calibri" w:hAnsi="Calibri" w:cs="Calibri"/>
          <w:sz w:val="22"/>
          <w:szCs w:val="22"/>
        </w:rPr>
        <w:t>n</w:t>
      </w:r>
      <w:r w:rsidRPr="00AB0D38">
        <w:rPr>
          <w:rFonts w:ascii="Calibri" w:hAnsi="Calibri" w:cs="Calibri"/>
          <w:sz w:val="22"/>
          <w:szCs w:val="22"/>
        </w:rPr>
        <w:t xml:space="preserve">cza przesyłka zawiera różne części do pojazdów mechanicznych </w:t>
      </w:r>
      <w:r w:rsidR="00503D21" w:rsidRPr="00AB0D38">
        <w:rPr>
          <w:rFonts w:ascii="Calibri" w:hAnsi="Calibri" w:cs="Calibri"/>
          <w:sz w:val="22"/>
          <w:szCs w:val="22"/>
        </w:rPr>
        <w:t>lub statków powietrznych, może być ujęta w jednej pozycji towarowej i zaklasyfikowana pod kodem towarowym, który odnosi się do towaru obejmującego ponad 50% wartości przywożonych lub wywożonych części. Z takiego uproszczonego sposobu deklarowania wyłączone są nadwozia, podwozia i silniki do pojazdów mechanicznych lub statków powietrznych.</w:t>
      </w:r>
      <w:r w:rsidR="00A31AD0" w:rsidRPr="00AB0D38">
        <w:rPr>
          <w:rFonts w:ascii="Calibri" w:hAnsi="Calibri" w:cs="Calibri"/>
          <w:sz w:val="22"/>
          <w:szCs w:val="22"/>
        </w:rPr>
        <w:t xml:space="preserve"> </w:t>
      </w:r>
    </w:p>
    <w:p w:rsidR="0035551A" w:rsidRDefault="0035551A" w:rsidP="0035551A">
      <w:pPr>
        <w:spacing w:before="240"/>
        <w:ind w:left="340"/>
        <w:jc w:val="both"/>
        <w:rPr>
          <w:rFonts w:ascii="Times New Roman" w:hAnsi="Times New Roman"/>
          <w:sz w:val="24"/>
          <w:szCs w:val="24"/>
        </w:rPr>
      </w:pPr>
    </w:p>
    <w:p w:rsidR="00C85342" w:rsidRPr="00AB0D38" w:rsidRDefault="001E7C6B" w:rsidP="00B24562">
      <w:pPr>
        <w:numPr>
          <w:ilvl w:val="1"/>
          <w:numId w:val="3"/>
        </w:numPr>
        <w:spacing w:before="240" w:after="240"/>
        <w:jc w:val="both"/>
        <w:outlineLvl w:val="0"/>
        <w:rPr>
          <w:rFonts w:ascii="Calibri Light" w:hAnsi="Calibri Light" w:cs="Calibri Light"/>
          <w:b/>
          <w:bCs/>
          <w:sz w:val="32"/>
          <w:szCs w:val="32"/>
        </w:rPr>
      </w:pPr>
      <w:bookmarkStart w:id="32" w:name="_Toc64376606"/>
      <w:r w:rsidRPr="00AB0D38">
        <w:rPr>
          <w:rFonts w:ascii="Calibri Light" w:hAnsi="Calibri Light" w:cs="Calibri Light"/>
          <w:b/>
          <w:bCs/>
          <w:sz w:val="32"/>
          <w:szCs w:val="32"/>
        </w:rPr>
        <w:t>Terminy dokonywania zgłoszeń</w:t>
      </w:r>
      <w:bookmarkEnd w:id="32"/>
    </w:p>
    <w:p w:rsidR="002E1141" w:rsidRPr="00AB0D38" w:rsidRDefault="002B5853" w:rsidP="00D32006">
      <w:pPr>
        <w:spacing w:before="240"/>
        <w:jc w:val="both"/>
        <w:rPr>
          <w:rFonts w:ascii="Calibri" w:hAnsi="Calibri" w:cs="Calibri"/>
          <w:sz w:val="22"/>
          <w:szCs w:val="22"/>
        </w:rPr>
      </w:pPr>
      <w:r w:rsidRPr="00AB0D38">
        <w:rPr>
          <w:rFonts w:ascii="Calibri" w:hAnsi="Calibri" w:cs="Calibri"/>
          <w:sz w:val="22"/>
          <w:szCs w:val="22"/>
        </w:rPr>
        <w:t>Okresem sprawozdawczym jest miesiąc kalendarzowy, w którym towary fizycznie opuściły terytorium statystyczne państwa członkowskiego (wywóz) lub zostały wprowadzone na terytorium statystyczne pa</w:t>
      </w:r>
      <w:r w:rsidR="002E1141" w:rsidRPr="00AB0D38">
        <w:rPr>
          <w:rFonts w:ascii="Calibri" w:hAnsi="Calibri" w:cs="Calibri"/>
          <w:sz w:val="22"/>
          <w:szCs w:val="22"/>
        </w:rPr>
        <w:t>ństwa członkowskiego (przywóz).</w:t>
      </w:r>
    </w:p>
    <w:p w:rsidR="002E1141" w:rsidRPr="00AB0D38" w:rsidRDefault="00C85342" w:rsidP="00D32006">
      <w:pPr>
        <w:spacing w:before="240"/>
        <w:jc w:val="both"/>
        <w:rPr>
          <w:rFonts w:ascii="Calibri" w:hAnsi="Calibri" w:cs="Calibri"/>
          <w:sz w:val="22"/>
          <w:szCs w:val="22"/>
        </w:rPr>
      </w:pPr>
      <w:r w:rsidRPr="00AB0D38">
        <w:rPr>
          <w:rFonts w:ascii="Calibri" w:hAnsi="Calibri" w:cs="Calibri"/>
          <w:sz w:val="22"/>
          <w:szCs w:val="22"/>
        </w:rPr>
        <w:t xml:space="preserve">Zgłoszenie za dany okres sprawozdawczy powinno zostać dokonane nie później niż 10 dnia miesiąca następującego po tym okresie. </w:t>
      </w:r>
      <w:r w:rsidR="00320BCA" w:rsidRPr="00AB0D38">
        <w:rPr>
          <w:rFonts w:ascii="Calibri" w:hAnsi="Calibri" w:cs="Calibri"/>
          <w:sz w:val="22"/>
          <w:szCs w:val="22"/>
        </w:rPr>
        <w:t>W przypadku, gdy 10 dzień przypada w niedzielę lub dzień ustawowo wolny od pracy, termin zgłoszenia upływa pierwszego dnia robocze</w:t>
      </w:r>
      <w:r w:rsidR="00FC0D53" w:rsidRPr="00AB0D38">
        <w:rPr>
          <w:rFonts w:ascii="Calibri" w:hAnsi="Calibri" w:cs="Calibri"/>
          <w:sz w:val="22"/>
          <w:szCs w:val="22"/>
        </w:rPr>
        <w:t>go następującego po takim dniu.</w:t>
      </w:r>
    </w:p>
    <w:p w:rsidR="00C16DB8" w:rsidRDefault="00FC0D53" w:rsidP="00D32006">
      <w:pPr>
        <w:spacing w:before="240"/>
        <w:jc w:val="both"/>
        <w:rPr>
          <w:rFonts w:ascii="Calibri" w:hAnsi="Calibri" w:cs="Calibri"/>
          <w:sz w:val="22"/>
          <w:szCs w:val="22"/>
        </w:rPr>
      </w:pPr>
      <w:r w:rsidRPr="00AB0D38">
        <w:rPr>
          <w:rFonts w:ascii="Calibri" w:hAnsi="Calibri" w:cs="Calibri"/>
          <w:sz w:val="22"/>
          <w:szCs w:val="22"/>
        </w:rPr>
        <w:t xml:space="preserve">Możliwe jest również dokonanie częściowych zgłoszeń pod warunkiem, że po zsumowaniu będą one obejmowały cały obrót towarowy za dany okres sprawozdawczy oraz, że ostatnie </w:t>
      </w:r>
      <w:r w:rsidR="008428AB" w:rsidRPr="00AB0D38">
        <w:rPr>
          <w:rFonts w:ascii="Calibri" w:hAnsi="Calibri" w:cs="Calibri"/>
          <w:sz w:val="22"/>
          <w:szCs w:val="22"/>
        </w:rPr>
        <w:t xml:space="preserve">częściowe </w:t>
      </w:r>
      <w:r w:rsidRPr="00AB0D38">
        <w:rPr>
          <w:rFonts w:ascii="Calibri" w:hAnsi="Calibri" w:cs="Calibri"/>
          <w:sz w:val="22"/>
          <w:szCs w:val="22"/>
        </w:rPr>
        <w:t xml:space="preserve">zgłoszenie zostanie złożone </w:t>
      </w:r>
      <w:r w:rsidR="006D3EC1" w:rsidRPr="00AB0D38">
        <w:rPr>
          <w:rFonts w:ascii="Calibri" w:hAnsi="Calibri" w:cs="Calibri"/>
          <w:sz w:val="22"/>
          <w:szCs w:val="22"/>
        </w:rPr>
        <w:t xml:space="preserve">do </w:t>
      </w:r>
      <w:r w:rsidRPr="00AB0D38">
        <w:rPr>
          <w:rFonts w:ascii="Calibri" w:hAnsi="Calibri" w:cs="Calibri"/>
          <w:sz w:val="22"/>
          <w:szCs w:val="22"/>
        </w:rPr>
        <w:t xml:space="preserve">10 dnia miesiąca następującego po okresie sprawozdawczym. </w:t>
      </w:r>
    </w:p>
    <w:p w:rsidR="00C16DB8" w:rsidRPr="00AB0D38" w:rsidRDefault="00C16DB8" w:rsidP="00B24562">
      <w:pPr>
        <w:numPr>
          <w:ilvl w:val="1"/>
          <w:numId w:val="3"/>
        </w:numPr>
        <w:spacing w:before="240" w:after="240"/>
        <w:jc w:val="both"/>
        <w:outlineLvl w:val="0"/>
        <w:rPr>
          <w:rFonts w:ascii="Calibri Light" w:hAnsi="Calibri Light" w:cs="Calibri Light"/>
          <w:b/>
          <w:bCs/>
          <w:sz w:val="32"/>
          <w:szCs w:val="32"/>
        </w:rPr>
      </w:pPr>
      <w:bookmarkStart w:id="33" w:name="_Toc64376607"/>
      <w:r w:rsidRPr="00AB0D38">
        <w:rPr>
          <w:rFonts w:ascii="Calibri Light" w:hAnsi="Calibri Light" w:cs="Calibri Light"/>
          <w:b/>
          <w:bCs/>
          <w:sz w:val="32"/>
          <w:szCs w:val="32"/>
        </w:rPr>
        <w:lastRenderedPageBreak/>
        <w:t>Zgłoszenie INTRASTAT</w:t>
      </w:r>
      <w:bookmarkEnd w:id="33"/>
    </w:p>
    <w:p w:rsidR="00C16DB8" w:rsidRPr="00AB0D38" w:rsidRDefault="00FD497B" w:rsidP="00954FCA">
      <w:pPr>
        <w:numPr>
          <w:ilvl w:val="2"/>
          <w:numId w:val="3"/>
        </w:numPr>
        <w:spacing w:before="240" w:after="240"/>
        <w:outlineLvl w:val="0"/>
        <w:rPr>
          <w:rFonts w:ascii="Calibri" w:hAnsi="Calibri" w:cs="Calibri"/>
          <w:b/>
          <w:bCs/>
          <w:sz w:val="22"/>
          <w:szCs w:val="22"/>
        </w:rPr>
      </w:pPr>
      <w:bookmarkStart w:id="34" w:name="_Toc64376608"/>
      <w:r w:rsidRPr="00AB0D38">
        <w:rPr>
          <w:rFonts w:ascii="Calibri" w:hAnsi="Calibri" w:cs="Calibri"/>
          <w:b/>
          <w:bCs/>
          <w:sz w:val="22"/>
          <w:szCs w:val="22"/>
        </w:rPr>
        <w:t xml:space="preserve">Postać </w:t>
      </w:r>
      <w:r w:rsidR="00C16DB8" w:rsidRPr="00AB0D38">
        <w:rPr>
          <w:rFonts w:ascii="Calibri" w:hAnsi="Calibri" w:cs="Calibri"/>
          <w:b/>
          <w:bCs/>
          <w:sz w:val="22"/>
          <w:szCs w:val="22"/>
        </w:rPr>
        <w:t>zgłoszenia</w:t>
      </w:r>
      <w:bookmarkEnd w:id="34"/>
    </w:p>
    <w:p w:rsidR="00A96B70" w:rsidRPr="00AB0D38" w:rsidRDefault="00AD60DF" w:rsidP="008C55E8">
      <w:pPr>
        <w:tabs>
          <w:tab w:val="right" w:pos="284"/>
          <w:tab w:val="left" w:pos="408"/>
        </w:tabs>
        <w:spacing w:before="240"/>
        <w:jc w:val="both"/>
        <w:rPr>
          <w:rFonts w:ascii="Calibri" w:hAnsi="Calibri" w:cs="Calibri"/>
          <w:bCs/>
          <w:sz w:val="22"/>
          <w:szCs w:val="22"/>
        </w:rPr>
      </w:pPr>
      <w:r w:rsidRPr="00AB0D38">
        <w:rPr>
          <w:rFonts w:ascii="Calibri" w:hAnsi="Calibri" w:cs="Calibri"/>
          <w:sz w:val="22"/>
          <w:szCs w:val="22"/>
        </w:rPr>
        <w:t xml:space="preserve">Zgłoszenia INTRASTAT </w:t>
      </w:r>
      <w:r w:rsidR="006E4AB3" w:rsidRPr="00AB0D38">
        <w:rPr>
          <w:rFonts w:ascii="Calibri" w:hAnsi="Calibri" w:cs="Calibri"/>
          <w:sz w:val="22"/>
          <w:szCs w:val="22"/>
        </w:rPr>
        <w:t xml:space="preserve">i korekty zgłoszenia INTRASTAT </w:t>
      </w:r>
      <w:r w:rsidRPr="00AB0D38">
        <w:rPr>
          <w:rFonts w:ascii="Calibri" w:hAnsi="Calibri" w:cs="Calibri"/>
          <w:sz w:val="22"/>
          <w:szCs w:val="22"/>
        </w:rPr>
        <w:t xml:space="preserve">dokonuje się </w:t>
      </w:r>
      <w:r w:rsidR="00C133B3" w:rsidRPr="00AB0D38">
        <w:rPr>
          <w:rFonts w:ascii="Calibri" w:hAnsi="Calibri" w:cs="Calibri"/>
          <w:sz w:val="22"/>
          <w:szCs w:val="22"/>
        </w:rPr>
        <w:t xml:space="preserve">w </w:t>
      </w:r>
      <w:r w:rsidR="00E00AE6" w:rsidRPr="00AB0D38">
        <w:rPr>
          <w:rFonts w:ascii="Calibri" w:hAnsi="Calibri" w:cs="Calibri"/>
          <w:sz w:val="22"/>
          <w:szCs w:val="22"/>
        </w:rPr>
        <w:t xml:space="preserve">postaci </w:t>
      </w:r>
      <w:r w:rsidRPr="00AB0D38">
        <w:rPr>
          <w:rFonts w:ascii="Calibri" w:hAnsi="Calibri" w:cs="Calibri"/>
          <w:sz w:val="22"/>
          <w:szCs w:val="22"/>
        </w:rPr>
        <w:t>elektroniczn</w:t>
      </w:r>
      <w:r w:rsidR="00C133B3" w:rsidRPr="00AB0D38">
        <w:rPr>
          <w:rFonts w:ascii="Calibri" w:hAnsi="Calibri" w:cs="Calibri"/>
          <w:sz w:val="22"/>
          <w:szCs w:val="22"/>
        </w:rPr>
        <w:t>ej</w:t>
      </w:r>
      <w:r w:rsidR="0007548C" w:rsidRPr="00AB0D38">
        <w:rPr>
          <w:rFonts w:ascii="Calibri" w:hAnsi="Calibri" w:cs="Calibri"/>
          <w:sz w:val="22"/>
          <w:szCs w:val="22"/>
        </w:rPr>
        <w:t xml:space="preserve"> </w:t>
      </w:r>
      <w:r w:rsidR="00CE1D9F" w:rsidRPr="00AB0D38">
        <w:rPr>
          <w:rFonts w:ascii="Calibri" w:hAnsi="Calibri" w:cs="Calibri"/>
          <w:sz w:val="22"/>
          <w:szCs w:val="22"/>
        </w:rPr>
        <w:t>(plik</w:t>
      </w:r>
      <w:r w:rsidR="0007548C" w:rsidRPr="00AB0D38">
        <w:rPr>
          <w:rFonts w:ascii="Calibri" w:hAnsi="Calibri" w:cs="Calibri"/>
          <w:sz w:val="22"/>
          <w:szCs w:val="22"/>
        </w:rPr>
        <w:t xml:space="preserve"> </w:t>
      </w:r>
      <w:r w:rsidR="006E4AB3" w:rsidRPr="00AB0D38">
        <w:rPr>
          <w:rFonts w:ascii="Calibri" w:hAnsi="Calibri" w:cs="Calibri"/>
          <w:sz w:val="22"/>
          <w:szCs w:val="22"/>
        </w:rPr>
        <w:t>sporządzon</w:t>
      </w:r>
      <w:r w:rsidR="00DA56F4" w:rsidRPr="00AB0D38">
        <w:rPr>
          <w:rFonts w:ascii="Calibri" w:hAnsi="Calibri" w:cs="Calibri"/>
          <w:sz w:val="22"/>
          <w:szCs w:val="22"/>
        </w:rPr>
        <w:t>y</w:t>
      </w:r>
      <w:r w:rsidR="006E4AB3" w:rsidRPr="00AB0D38">
        <w:rPr>
          <w:rFonts w:ascii="Calibri" w:hAnsi="Calibri" w:cs="Calibri"/>
          <w:sz w:val="22"/>
          <w:szCs w:val="22"/>
        </w:rPr>
        <w:t xml:space="preserve"> zgodnie ze specyfikacją</w:t>
      </w:r>
      <w:r w:rsidR="00A53A32" w:rsidRPr="00AB0D38">
        <w:rPr>
          <w:rFonts w:ascii="Calibri" w:hAnsi="Calibri" w:cs="Calibri"/>
          <w:sz w:val="22"/>
          <w:szCs w:val="22"/>
        </w:rPr>
        <w:t xml:space="preserve"> XML</w:t>
      </w:r>
      <w:r w:rsidR="00CE1D9F" w:rsidRPr="00AB0D38">
        <w:rPr>
          <w:rFonts w:ascii="Calibri" w:hAnsi="Calibri" w:cs="Calibri"/>
          <w:sz w:val="22"/>
          <w:szCs w:val="22"/>
        </w:rPr>
        <w:t>)</w:t>
      </w:r>
      <w:r w:rsidR="0007548C" w:rsidRPr="00AB0D38">
        <w:rPr>
          <w:rFonts w:ascii="Calibri" w:hAnsi="Calibri" w:cs="Calibri"/>
          <w:sz w:val="22"/>
          <w:szCs w:val="22"/>
        </w:rPr>
        <w:t xml:space="preserve"> </w:t>
      </w:r>
      <w:r w:rsidR="00A96B70" w:rsidRPr="00AB0D38">
        <w:rPr>
          <w:rFonts w:ascii="Calibri" w:hAnsi="Calibri" w:cs="Calibri"/>
          <w:bCs/>
          <w:sz w:val="22"/>
          <w:szCs w:val="22"/>
        </w:rPr>
        <w:t>z wykorzystaniem:</w:t>
      </w:r>
    </w:p>
    <w:p w:rsidR="00CE1D9F" w:rsidRPr="00AB0D38" w:rsidRDefault="00A96B70" w:rsidP="00DA56F4">
      <w:pPr>
        <w:numPr>
          <w:ilvl w:val="1"/>
          <w:numId w:val="41"/>
        </w:numPr>
        <w:spacing w:before="240"/>
        <w:jc w:val="both"/>
        <w:rPr>
          <w:rFonts w:ascii="Calibri" w:hAnsi="Calibri" w:cs="Calibri"/>
          <w:sz w:val="22"/>
          <w:szCs w:val="22"/>
        </w:rPr>
      </w:pPr>
      <w:r w:rsidRPr="00AB0D38">
        <w:rPr>
          <w:rFonts w:ascii="Calibri" w:hAnsi="Calibri" w:cs="Calibri"/>
          <w:sz w:val="22"/>
          <w:szCs w:val="22"/>
        </w:rPr>
        <w:t>elektronicznego</w:t>
      </w:r>
      <w:r w:rsidRPr="00AB0D38">
        <w:rPr>
          <w:rFonts w:ascii="Calibri" w:hAnsi="Calibri" w:cs="Calibri"/>
          <w:bCs/>
          <w:sz w:val="22"/>
          <w:szCs w:val="22"/>
        </w:rPr>
        <w:t xml:space="preserve"> formularza opublikowanego na portalu PUESC, </w:t>
      </w:r>
    </w:p>
    <w:p w:rsidR="00CE1D9F" w:rsidRPr="00AB0D38" w:rsidRDefault="00A96B70" w:rsidP="00DA56F4">
      <w:pPr>
        <w:numPr>
          <w:ilvl w:val="1"/>
          <w:numId w:val="41"/>
        </w:numPr>
        <w:spacing w:before="240"/>
        <w:jc w:val="both"/>
        <w:rPr>
          <w:rFonts w:ascii="Calibri" w:hAnsi="Calibri" w:cs="Calibri"/>
          <w:sz w:val="22"/>
          <w:szCs w:val="22"/>
        </w:rPr>
      </w:pPr>
      <w:r w:rsidRPr="00AB0D38">
        <w:rPr>
          <w:rFonts w:ascii="Calibri" w:hAnsi="Calibri" w:cs="Calibri"/>
          <w:sz w:val="22"/>
          <w:szCs w:val="22"/>
        </w:rPr>
        <w:t>aplikacji ist@t w aktualnej wersji</w:t>
      </w:r>
      <w:r w:rsidR="00F81898" w:rsidRPr="00AB0D38">
        <w:rPr>
          <w:rFonts w:ascii="Calibri" w:hAnsi="Calibri" w:cs="Calibri"/>
          <w:sz w:val="22"/>
          <w:szCs w:val="22"/>
        </w:rPr>
        <w:t xml:space="preserve"> – link do plików instalacyjnych (zawierających także pliki pomocy </w:t>
      </w:r>
      <w:r w:rsidR="002F2FFA">
        <w:rPr>
          <w:rFonts w:ascii="Calibri" w:hAnsi="Calibri" w:cs="Calibri"/>
          <w:sz w:val="22"/>
          <w:szCs w:val="22"/>
        </w:rPr>
        <w:br/>
      </w:r>
      <w:r w:rsidR="00F81898" w:rsidRPr="00AB0D38">
        <w:rPr>
          <w:rFonts w:ascii="Calibri" w:hAnsi="Calibri" w:cs="Calibri"/>
          <w:sz w:val="22"/>
          <w:szCs w:val="22"/>
        </w:rPr>
        <w:t>i instrukcję sporządzania przy pomocy programu ist@t zgłoszenia INTRASTAT przy wykorzystaniu posiadanego zestawienia obrotów np. w arkuszu Microsoft Excel) dostępny jest na PUESC w zakładce „Katalog e-Usług</w:t>
      </w:r>
      <w:r w:rsidR="00BD043B" w:rsidRPr="00AB0D38">
        <w:rPr>
          <w:rFonts w:ascii="Calibri" w:hAnsi="Calibri" w:cs="Calibri"/>
          <w:sz w:val="22"/>
          <w:szCs w:val="22"/>
        </w:rPr>
        <w:t>”</w:t>
      </w:r>
      <w:r w:rsidR="00F26AAD" w:rsidRPr="00AB0D38">
        <w:rPr>
          <w:rFonts w:ascii="Calibri" w:hAnsi="Calibri" w:cs="Calibri"/>
          <w:sz w:val="22"/>
          <w:szCs w:val="22"/>
        </w:rPr>
        <w:t xml:space="preserve"> </w:t>
      </w:r>
      <w:r w:rsidR="00F81898" w:rsidRPr="00AB0D38">
        <w:rPr>
          <w:rFonts w:ascii="Calibri" w:hAnsi="Calibri" w:cs="Calibri"/>
          <w:sz w:val="22"/>
          <w:szCs w:val="22"/>
        </w:rPr>
        <w:t>→</w:t>
      </w:r>
      <w:r w:rsidR="00F26AAD" w:rsidRPr="00AB0D38">
        <w:rPr>
          <w:rFonts w:ascii="Calibri" w:hAnsi="Calibri" w:cs="Calibri"/>
          <w:sz w:val="22"/>
          <w:szCs w:val="22"/>
        </w:rPr>
        <w:t xml:space="preserve"> </w:t>
      </w:r>
      <w:r w:rsidR="00BD043B" w:rsidRPr="00AB0D38">
        <w:rPr>
          <w:rFonts w:ascii="Calibri" w:hAnsi="Calibri" w:cs="Calibri"/>
          <w:sz w:val="22"/>
          <w:szCs w:val="22"/>
        </w:rPr>
        <w:t>”</w:t>
      </w:r>
      <w:r w:rsidR="00F81898" w:rsidRPr="00AB0D38">
        <w:rPr>
          <w:rFonts w:ascii="Calibri" w:hAnsi="Calibri" w:cs="Calibri"/>
          <w:sz w:val="22"/>
          <w:szCs w:val="22"/>
        </w:rPr>
        <w:t>e-Intrastat”</w:t>
      </w:r>
      <w:r w:rsidR="009534E4" w:rsidRPr="00AB0D38">
        <w:rPr>
          <w:rFonts w:ascii="Calibri" w:hAnsi="Calibri" w:cs="Calibri"/>
          <w:sz w:val="22"/>
          <w:szCs w:val="22"/>
        </w:rPr>
        <w:t>,</w:t>
      </w:r>
      <w:r w:rsidR="00DC70E4" w:rsidRPr="00AB0D38">
        <w:rPr>
          <w:rFonts w:ascii="Calibri" w:hAnsi="Calibri" w:cs="Calibri"/>
          <w:sz w:val="22"/>
          <w:szCs w:val="22"/>
        </w:rPr>
        <w:t xml:space="preserve"> </w:t>
      </w:r>
    </w:p>
    <w:p w:rsidR="00CE1D9F" w:rsidRPr="00AB0D38" w:rsidRDefault="00A96B70" w:rsidP="00DA56F4">
      <w:pPr>
        <w:numPr>
          <w:ilvl w:val="1"/>
          <w:numId w:val="41"/>
        </w:numPr>
        <w:spacing w:before="240"/>
        <w:jc w:val="both"/>
        <w:rPr>
          <w:rFonts w:ascii="Calibri" w:hAnsi="Calibri" w:cs="Calibri"/>
          <w:sz w:val="22"/>
          <w:szCs w:val="22"/>
        </w:rPr>
      </w:pPr>
      <w:r w:rsidRPr="00AB0D38">
        <w:rPr>
          <w:rFonts w:ascii="Calibri" w:hAnsi="Calibri" w:cs="Calibri"/>
          <w:bCs/>
          <w:sz w:val="22"/>
          <w:szCs w:val="22"/>
        </w:rPr>
        <w:t>posiadanej własnej aplikacji</w:t>
      </w:r>
      <w:r w:rsidRPr="00AB0D38">
        <w:rPr>
          <w:rFonts w:ascii="Calibri" w:hAnsi="Calibri" w:cs="Calibri"/>
          <w:sz w:val="22"/>
          <w:szCs w:val="22"/>
        </w:rPr>
        <w:t xml:space="preserve"> umożliwiającej tworzenie elektronicznych </w:t>
      </w:r>
      <w:r w:rsidR="005C25F0" w:rsidRPr="00AB0D38">
        <w:rPr>
          <w:rFonts w:ascii="Calibri" w:hAnsi="Calibri" w:cs="Calibri"/>
          <w:sz w:val="22"/>
          <w:szCs w:val="22"/>
        </w:rPr>
        <w:t>zgłoszeń</w:t>
      </w:r>
      <w:r w:rsidR="0007548C" w:rsidRPr="00AB0D38">
        <w:rPr>
          <w:rFonts w:ascii="Calibri" w:hAnsi="Calibri" w:cs="Calibri"/>
          <w:sz w:val="22"/>
          <w:szCs w:val="22"/>
        </w:rPr>
        <w:t xml:space="preserve"> </w:t>
      </w:r>
      <w:r w:rsidRPr="00AB0D38">
        <w:rPr>
          <w:rFonts w:ascii="Calibri" w:hAnsi="Calibri" w:cs="Calibri"/>
          <w:sz w:val="22"/>
          <w:szCs w:val="22"/>
        </w:rPr>
        <w:t>INTRASTAT, zgodnych ze specyfikacją techniczną XML.</w:t>
      </w:r>
    </w:p>
    <w:p w:rsidR="00A96B70" w:rsidRPr="00AB0D38" w:rsidRDefault="00A96B70" w:rsidP="00D32006">
      <w:pPr>
        <w:spacing w:before="240"/>
        <w:jc w:val="both"/>
        <w:rPr>
          <w:rFonts w:ascii="Calibri" w:hAnsi="Calibri" w:cs="Calibri"/>
          <w:sz w:val="22"/>
          <w:szCs w:val="22"/>
        </w:rPr>
      </w:pPr>
      <w:r w:rsidRPr="00AB0D38">
        <w:rPr>
          <w:rFonts w:ascii="Calibri" w:hAnsi="Calibri" w:cs="Calibri"/>
          <w:sz w:val="22"/>
          <w:szCs w:val="22"/>
        </w:rPr>
        <w:t xml:space="preserve">Sposób przesłania </w:t>
      </w:r>
      <w:r w:rsidR="001B404B" w:rsidRPr="00AB0D38">
        <w:rPr>
          <w:rFonts w:ascii="Calibri" w:hAnsi="Calibri" w:cs="Calibri"/>
          <w:sz w:val="22"/>
          <w:szCs w:val="22"/>
        </w:rPr>
        <w:t xml:space="preserve">zgłoszenia </w:t>
      </w:r>
      <w:r w:rsidRPr="00AB0D38">
        <w:rPr>
          <w:rFonts w:ascii="Calibri" w:hAnsi="Calibri" w:cs="Calibri"/>
          <w:sz w:val="22"/>
          <w:szCs w:val="22"/>
        </w:rPr>
        <w:t xml:space="preserve">został szczegółowo opisany w części VI Instrukcji. </w:t>
      </w:r>
    </w:p>
    <w:p w:rsidR="00C16DB8" w:rsidRPr="00AB0D38" w:rsidRDefault="00C16DB8" w:rsidP="00954FCA">
      <w:pPr>
        <w:numPr>
          <w:ilvl w:val="2"/>
          <w:numId w:val="3"/>
        </w:numPr>
        <w:spacing w:before="240" w:after="240"/>
        <w:outlineLvl w:val="0"/>
        <w:rPr>
          <w:rFonts w:ascii="Calibri" w:hAnsi="Calibri" w:cs="Calibri"/>
          <w:b/>
          <w:bCs/>
          <w:sz w:val="22"/>
          <w:szCs w:val="22"/>
        </w:rPr>
      </w:pPr>
      <w:bookmarkStart w:id="35" w:name="_Toc467849005"/>
      <w:bookmarkStart w:id="36" w:name="_Toc467849006"/>
      <w:bookmarkStart w:id="37" w:name="_Toc467849007"/>
      <w:bookmarkStart w:id="38" w:name="_Toc467849009"/>
      <w:bookmarkStart w:id="39" w:name="_Toc467849010"/>
      <w:bookmarkStart w:id="40" w:name="_Toc467849011"/>
      <w:bookmarkStart w:id="41" w:name="_Toc467849012"/>
      <w:bookmarkStart w:id="42" w:name="_Toc467849013"/>
      <w:bookmarkStart w:id="43" w:name="_Toc467849014"/>
      <w:bookmarkStart w:id="44" w:name="_Toc467849015"/>
      <w:bookmarkStart w:id="45" w:name="_Toc467849017"/>
      <w:bookmarkStart w:id="46" w:name="_Toc467849022"/>
      <w:bookmarkStart w:id="47" w:name="_Toc467849023"/>
      <w:bookmarkStart w:id="48" w:name="_Toc467136372"/>
      <w:bookmarkStart w:id="49" w:name="_Toc467849026"/>
      <w:bookmarkStart w:id="50" w:name="_Toc467136373"/>
      <w:bookmarkStart w:id="51" w:name="_Toc467849027"/>
      <w:bookmarkStart w:id="52" w:name="_Toc467136375"/>
      <w:bookmarkStart w:id="53" w:name="_Toc467849029"/>
      <w:bookmarkStart w:id="54" w:name="_Toc467136382"/>
      <w:bookmarkStart w:id="55" w:name="_Toc467849036"/>
      <w:bookmarkStart w:id="56" w:name="_Toc375121119"/>
      <w:bookmarkStart w:id="57" w:name="_Toc6437660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AB0D38">
        <w:rPr>
          <w:rFonts w:ascii="Calibri" w:hAnsi="Calibri" w:cs="Calibri"/>
          <w:b/>
          <w:bCs/>
          <w:sz w:val="22"/>
          <w:szCs w:val="22"/>
        </w:rPr>
        <w:t>Zakres informacyjny zgłoszenia</w:t>
      </w:r>
      <w:bookmarkEnd w:id="57"/>
    </w:p>
    <w:p w:rsidR="00C16DB8" w:rsidRPr="00AB0D38" w:rsidRDefault="00C16DB8" w:rsidP="00D32006">
      <w:pPr>
        <w:numPr>
          <w:ilvl w:val="1"/>
          <w:numId w:val="30"/>
        </w:numPr>
        <w:spacing w:before="240"/>
        <w:jc w:val="both"/>
        <w:rPr>
          <w:rFonts w:ascii="Calibri" w:hAnsi="Calibri" w:cs="Calibri"/>
          <w:sz w:val="22"/>
          <w:szCs w:val="22"/>
        </w:rPr>
      </w:pPr>
      <w:r w:rsidRPr="00AB0D38">
        <w:rPr>
          <w:rFonts w:ascii="Calibri" w:hAnsi="Calibri" w:cs="Calibri"/>
          <w:sz w:val="22"/>
          <w:szCs w:val="22"/>
        </w:rPr>
        <w:t>Po przekroczeniu statystycznego progu podstawowego w zgłoszeniu należy podać następujące dane:</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1 – Okres sprawozdawczy;</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2 – Rodzaj deklaracji;</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 xml:space="preserve">POLE 3 – Kod </w:t>
      </w:r>
      <w:r w:rsidR="001D1A44" w:rsidRPr="00AB0D38">
        <w:rPr>
          <w:rFonts w:ascii="Calibri" w:hAnsi="Calibri" w:cs="Calibri"/>
          <w:sz w:val="22"/>
          <w:szCs w:val="22"/>
        </w:rPr>
        <w:t xml:space="preserve">jednostki –należy wpisać </w:t>
      </w:r>
      <w:r w:rsidR="00FB54EC" w:rsidRPr="00AB0D38">
        <w:rPr>
          <w:rFonts w:ascii="Calibri" w:hAnsi="Calibri" w:cs="Calibri"/>
          <w:sz w:val="22"/>
          <w:szCs w:val="22"/>
        </w:rPr>
        <w:t>420000</w:t>
      </w:r>
      <w:r w:rsidRPr="00AB0D38">
        <w:rPr>
          <w:rFonts w:ascii="Calibri" w:hAnsi="Calibri" w:cs="Calibri"/>
          <w:sz w:val="22"/>
          <w:szCs w:val="22"/>
        </w:rPr>
        <w:t>;</w:t>
      </w:r>
    </w:p>
    <w:p w:rsidR="00C16DB8" w:rsidRPr="00AB0D38" w:rsidRDefault="00C16DB8" w:rsidP="00D32006">
      <w:pPr>
        <w:tabs>
          <w:tab w:val="left" w:pos="1080"/>
        </w:tabs>
        <w:spacing w:before="240" w:after="80"/>
        <w:ind w:left="1080" w:hanging="1080"/>
        <w:jc w:val="both"/>
        <w:rPr>
          <w:rFonts w:ascii="Calibri" w:hAnsi="Calibri" w:cs="Calibri"/>
          <w:sz w:val="22"/>
          <w:szCs w:val="22"/>
        </w:rPr>
      </w:pPr>
      <w:r w:rsidRPr="00AB0D38">
        <w:rPr>
          <w:rFonts w:ascii="Calibri" w:hAnsi="Calibri" w:cs="Calibri"/>
          <w:sz w:val="22"/>
          <w:szCs w:val="22"/>
        </w:rPr>
        <w:t xml:space="preserve">POLE 4 – Odbiorca - w przypadku zgłoszenia w PRZYWOZIE albo </w:t>
      </w:r>
    </w:p>
    <w:p w:rsidR="00C16DB8" w:rsidRPr="00AB0D38" w:rsidRDefault="00C16DB8" w:rsidP="00D32006">
      <w:pPr>
        <w:tabs>
          <w:tab w:val="left" w:pos="1080"/>
        </w:tabs>
        <w:spacing w:before="240" w:after="80"/>
        <w:ind w:left="1080" w:hanging="360"/>
        <w:jc w:val="both"/>
        <w:rPr>
          <w:rFonts w:ascii="Calibri" w:hAnsi="Calibri" w:cs="Calibri"/>
          <w:sz w:val="22"/>
          <w:szCs w:val="22"/>
        </w:rPr>
      </w:pPr>
      <w:r w:rsidRPr="00AB0D38">
        <w:rPr>
          <w:rFonts w:ascii="Calibri" w:hAnsi="Calibri" w:cs="Calibri"/>
          <w:sz w:val="22"/>
          <w:szCs w:val="22"/>
        </w:rPr>
        <w:t xml:space="preserve">  – Nadawca - w przypadku zgłoszenia w WYWOZIE;</w:t>
      </w:r>
    </w:p>
    <w:p w:rsidR="00C16DB8" w:rsidRPr="00AB0D38" w:rsidRDefault="00C16DB8" w:rsidP="00D32006">
      <w:pPr>
        <w:tabs>
          <w:tab w:val="left" w:pos="1080"/>
        </w:tabs>
        <w:spacing w:before="240" w:after="80"/>
        <w:ind w:left="1080" w:hanging="1080"/>
        <w:jc w:val="both"/>
        <w:rPr>
          <w:rFonts w:ascii="Calibri" w:hAnsi="Calibri" w:cs="Calibri"/>
          <w:sz w:val="22"/>
          <w:szCs w:val="22"/>
        </w:rPr>
      </w:pPr>
      <w:r w:rsidRPr="00AB0D38">
        <w:rPr>
          <w:rFonts w:ascii="Calibri" w:hAnsi="Calibri" w:cs="Calibri"/>
          <w:sz w:val="22"/>
          <w:szCs w:val="22"/>
        </w:rPr>
        <w:t>POLE 5 – Przedstawiciel - w przypadku dokonywania zgłoszenia przez przedstawiciela;</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6 – Łączna wartość fakturowa w PLN;</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8 – Łączna liczba pozycji;</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9 – Numer pozycji;</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10 – Opis towaru;</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 xml:space="preserve">POLE 11 – Kod kraju wysyłki - w przypadku zgłoszenia w PRZYWOZIE albo </w:t>
      </w:r>
    </w:p>
    <w:p w:rsidR="00C16DB8" w:rsidRPr="00AB0D38" w:rsidRDefault="00C16DB8" w:rsidP="00D32006">
      <w:pPr>
        <w:tabs>
          <w:tab w:val="left" w:pos="1080"/>
        </w:tabs>
        <w:spacing w:before="240" w:after="80"/>
        <w:ind w:left="1080" w:hanging="180"/>
        <w:jc w:val="both"/>
        <w:rPr>
          <w:rFonts w:ascii="Calibri" w:hAnsi="Calibri" w:cs="Calibri"/>
          <w:sz w:val="22"/>
          <w:szCs w:val="22"/>
        </w:rPr>
      </w:pPr>
      <w:r w:rsidRPr="00AB0D38">
        <w:rPr>
          <w:rFonts w:ascii="Calibri" w:hAnsi="Calibri" w:cs="Calibri"/>
          <w:sz w:val="22"/>
          <w:szCs w:val="22"/>
        </w:rPr>
        <w:t>– Kod kraju przeznaczenia - w przypadku zgłoszenia w WYWOZIE;</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lastRenderedPageBreak/>
        <w:t>POLE 13 – Kod rodzaju transakcji;</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14 – Kod towaru;</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16 – Kod kraju pochodzenia</w:t>
      </w:r>
      <w:r w:rsidR="00765CFB">
        <w:rPr>
          <w:rFonts w:ascii="Calibri" w:hAnsi="Calibri" w:cs="Calibri"/>
          <w:sz w:val="22"/>
          <w:szCs w:val="22"/>
        </w:rPr>
        <w:t xml:space="preserve"> – w przypadku zgłoszenia w PRZYWOZIE</w:t>
      </w:r>
      <w:r w:rsidRPr="00AB0D38">
        <w:rPr>
          <w:rFonts w:ascii="Calibri" w:hAnsi="Calibri" w:cs="Calibri"/>
          <w:sz w:val="22"/>
          <w:szCs w:val="22"/>
        </w:rPr>
        <w:t>;</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17 – Masa netto (w kg);</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18 – Ilość w uzupełniającej jednostce miary;</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19 – Wartość fakturowa w PLN;</w:t>
      </w:r>
    </w:p>
    <w:p w:rsidR="00C16DB8" w:rsidRPr="00AB0D38" w:rsidRDefault="00C16DB8" w:rsidP="00D32006">
      <w:pPr>
        <w:tabs>
          <w:tab w:val="right" w:pos="284"/>
          <w:tab w:val="left" w:pos="408"/>
        </w:tabs>
        <w:spacing w:before="240" w:after="80"/>
        <w:ind w:left="408" w:hanging="408"/>
        <w:jc w:val="both"/>
        <w:rPr>
          <w:rFonts w:ascii="Calibri" w:hAnsi="Calibri" w:cs="Calibri"/>
          <w:sz w:val="22"/>
          <w:szCs w:val="22"/>
        </w:rPr>
      </w:pPr>
      <w:r w:rsidRPr="00AB0D38">
        <w:rPr>
          <w:rFonts w:ascii="Calibri" w:hAnsi="Calibri" w:cs="Calibri"/>
          <w:sz w:val="22"/>
          <w:szCs w:val="22"/>
        </w:rPr>
        <w:t>POLE 21 – Wypełniający</w:t>
      </w:r>
      <w:r w:rsidR="00DA56F4" w:rsidRPr="00AB0D38">
        <w:rPr>
          <w:rFonts w:ascii="Calibri" w:hAnsi="Calibri" w:cs="Calibri"/>
          <w:sz w:val="22"/>
          <w:szCs w:val="22"/>
        </w:rPr>
        <w:t>;</w:t>
      </w:r>
    </w:p>
    <w:p w:rsidR="00B12DFF" w:rsidRPr="00AB0D38" w:rsidRDefault="00B12DFF" w:rsidP="00D32006">
      <w:pPr>
        <w:tabs>
          <w:tab w:val="right" w:pos="284"/>
          <w:tab w:val="left" w:pos="408"/>
        </w:tabs>
        <w:spacing w:before="240" w:after="80"/>
        <w:ind w:left="408" w:hanging="408"/>
        <w:jc w:val="both"/>
        <w:rPr>
          <w:rFonts w:ascii="Calibri" w:hAnsi="Calibri" w:cs="Calibri"/>
          <w:b/>
          <w:sz w:val="22"/>
          <w:szCs w:val="22"/>
        </w:rPr>
      </w:pPr>
      <w:r w:rsidRPr="00AB0D38">
        <w:rPr>
          <w:rFonts w:ascii="Calibri" w:hAnsi="Calibri" w:cs="Calibri"/>
          <w:sz w:val="22"/>
          <w:szCs w:val="22"/>
        </w:rPr>
        <w:t xml:space="preserve">POLE 22 – </w:t>
      </w:r>
      <w:r w:rsidR="00C9589B" w:rsidRPr="00AB0D38">
        <w:rPr>
          <w:rFonts w:ascii="Calibri" w:hAnsi="Calibri" w:cs="Calibri"/>
          <w:sz w:val="22"/>
          <w:szCs w:val="22"/>
        </w:rPr>
        <w:t>N</w:t>
      </w:r>
      <w:r w:rsidRPr="00AB0D38">
        <w:rPr>
          <w:rFonts w:ascii="Calibri" w:hAnsi="Calibri" w:cs="Calibri"/>
          <w:sz w:val="22"/>
          <w:szCs w:val="22"/>
        </w:rPr>
        <w:t>umer identyfikacyjny VAT kontrahenta – w przypadku zgłoszenia INTRASTAT w</w:t>
      </w:r>
      <w:r w:rsidR="00907F9A" w:rsidRPr="00AB0D38">
        <w:rPr>
          <w:rFonts w:ascii="Calibri" w:hAnsi="Calibri" w:cs="Calibri"/>
          <w:sz w:val="22"/>
          <w:szCs w:val="22"/>
        </w:rPr>
        <w:t> </w:t>
      </w:r>
      <w:r w:rsidRPr="00AB0D38">
        <w:rPr>
          <w:rFonts w:ascii="Calibri" w:hAnsi="Calibri" w:cs="Calibri"/>
          <w:sz w:val="22"/>
          <w:szCs w:val="22"/>
        </w:rPr>
        <w:t>wywozie</w:t>
      </w:r>
      <w:r w:rsidR="0007548C" w:rsidRPr="00AB0D38">
        <w:rPr>
          <w:rFonts w:ascii="Calibri" w:hAnsi="Calibri" w:cs="Calibri"/>
          <w:sz w:val="22"/>
          <w:szCs w:val="22"/>
        </w:rPr>
        <w:t xml:space="preserve"> </w:t>
      </w:r>
      <w:r w:rsidR="00954F41" w:rsidRPr="00AB0D38">
        <w:rPr>
          <w:rFonts w:ascii="Calibri" w:hAnsi="Calibri" w:cs="Calibri"/>
          <w:b/>
          <w:sz w:val="22"/>
          <w:szCs w:val="22"/>
        </w:rPr>
        <w:t>(</w:t>
      </w:r>
      <w:r w:rsidR="004311C6" w:rsidRPr="00AB0D38">
        <w:rPr>
          <w:rFonts w:ascii="Calibri" w:hAnsi="Calibri" w:cs="Calibri"/>
          <w:b/>
          <w:sz w:val="22"/>
          <w:szCs w:val="22"/>
        </w:rPr>
        <w:t xml:space="preserve">szczególne przypadki wypełniania pola 22 zostały opisane w </w:t>
      </w:r>
      <w:r w:rsidR="00954F41" w:rsidRPr="00AB0D38">
        <w:rPr>
          <w:rFonts w:ascii="Calibri" w:hAnsi="Calibri" w:cs="Calibri"/>
          <w:b/>
          <w:sz w:val="22"/>
          <w:szCs w:val="22"/>
        </w:rPr>
        <w:t>CZĘŚ</w:t>
      </w:r>
      <w:r w:rsidR="005F728F" w:rsidRPr="00AB0D38">
        <w:rPr>
          <w:rFonts w:ascii="Calibri" w:hAnsi="Calibri" w:cs="Calibri"/>
          <w:b/>
          <w:sz w:val="22"/>
          <w:szCs w:val="22"/>
        </w:rPr>
        <w:t>CI</w:t>
      </w:r>
      <w:r w:rsidR="00954F41" w:rsidRPr="00AB0D38">
        <w:rPr>
          <w:rFonts w:ascii="Calibri" w:hAnsi="Calibri" w:cs="Calibri"/>
          <w:b/>
          <w:sz w:val="22"/>
          <w:szCs w:val="22"/>
        </w:rPr>
        <w:t xml:space="preserve"> IV  </w:t>
      </w:r>
      <w:r w:rsidR="005F728F" w:rsidRPr="00AB0D38">
        <w:rPr>
          <w:rFonts w:ascii="Calibri" w:hAnsi="Calibri" w:cs="Calibri"/>
          <w:b/>
          <w:sz w:val="22"/>
          <w:szCs w:val="22"/>
        </w:rPr>
        <w:t>I</w:t>
      </w:r>
      <w:r w:rsidR="004311C6" w:rsidRPr="00AB0D38">
        <w:rPr>
          <w:rFonts w:ascii="Calibri" w:hAnsi="Calibri" w:cs="Calibri"/>
          <w:b/>
          <w:sz w:val="22"/>
          <w:szCs w:val="22"/>
        </w:rPr>
        <w:t>nstrukcji</w:t>
      </w:r>
      <w:r w:rsidR="00954F41" w:rsidRPr="00AB0D38">
        <w:rPr>
          <w:rFonts w:ascii="Calibri" w:hAnsi="Calibri" w:cs="Calibri"/>
          <w:b/>
          <w:sz w:val="22"/>
          <w:szCs w:val="22"/>
        </w:rPr>
        <w:t>)</w:t>
      </w:r>
      <w:r w:rsidR="00DA56F4" w:rsidRPr="00AB0D38">
        <w:rPr>
          <w:rFonts w:ascii="Calibri" w:hAnsi="Calibri" w:cs="Calibri"/>
          <w:b/>
          <w:sz w:val="22"/>
          <w:szCs w:val="22"/>
        </w:rPr>
        <w:t>.</w:t>
      </w:r>
    </w:p>
    <w:p w:rsidR="000D1DAF" w:rsidRDefault="00A73478" w:rsidP="0035551A">
      <w:pPr>
        <w:tabs>
          <w:tab w:val="right" w:pos="0"/>
        </w:tabs>
        <w:spacing w:before="240" w:after="80"/>
        <w:jc w:val="both"/>
        <w:rPr>
          <w:rFonts w:ascii="Calibri" w:hAnsi="Calibri" w:cs="Calibri"/>
          <w:i/>
          <w:iCs/>
          <w:color w:val="000000"/>
          <w:sz w:val="22"/>
          <w:szCs w:val="22"/>
          <w:shd w:val="clear" w:color="auto" w:fill="FFFFFF"/>
        </w:rPr>
      </w:pPr>
      <w:r w:rsidRPr="00AB0D38">
        <w:rPr>
          <w:rFonts w:ascii="Calibri" w:hAnsi="Calibri" w:cs="Calibri"/>
          <w:b/>
          <w:i/>
          <w:sz w:val="22"/>
          <w:szCs w:val="22"/>
        </w:rPr>
        <w:t xml:space="preserve">UWAGA: </w:t>
      </w:r>
      <w:r w:rsidR="000D1DAF" w:rsidRPr="00AB0D38">
        <w:rPr>
          <w:rFonts w:ascii="Calibri" w:hAnsi="Calibri" w:cs="Calibri"/>
          <w:i/>
          <w:sz w:val="22"/>
          <w:szCs w:val="22"/>
        </w:rPr>
        <w:t xml:space="preserve">Począwszy od zgłoszeń za miesiąc </w:t>
      </w:r>
      <w:r w:rsidR="000D1DAF">
        <w:rPr>
          <w:rFonts w:ascii="Calibri" w:hAnsi="Calibri" w:cs="Calibri"/>
          <w:i/>
          <w:iCs/>
          <w:color w:val="000000"/>
          <w:sz w:val="22"/>
          <w:szCs w:val="22"/>
          <w:shd w:val="clear" w:color="auto" w:fill="FFFFFF"/>
        </w:rPr>
        <w:t>styczeń 2022 r. wprowadzony zostanie obowiązek podawania kraju pochodzenia towarów wykazywanych w zgłoszeniach INTRASTAT w PRZYWOZIE i w WYWOZIE.</w:t>
      </w:r>
    </w:p>
    <w:p w:rsidR="000D1DAF" w:rsidRPr="000D1DAF" w:rsidRDefault="000D1DAF" w:rsidP="000D1DAF">
      <w:pPr>
        <w:tabs>
          <w:tab w:val="right" w:pos="0"/>
        </w:tabs>
        <w:spacing w:after="80"/>
        <w:jc w:val="both"/>
        <w:rPr>
          <w:rFonts w:ascii="Calibri" w:hAnsi="Calibri" w:cs="Calibri"/>
          <w:i/>
          <w:iCs/>
          <w:color w:val="000000"/>
          <w:sz w:val="22"/>
          <w:szCs w:val="22"/>
          <w:shd w:val="clear" w:color="auto" w:fill="FFFFFF"/>
        </w:rPr>
      </w:pPr>
      <w:r>
        <w:rPr>
          <w:rFonts w:ascii="Calibri" w:hAnsi="Calibri" w:cs="Calibri"/>
          <w:i/>
          <w:iCs/>
          <w:color w:val="000000"/>
          <w:sz w:val="22"/>
          <w:szCs w:val="22"/>
          <w:shd w:val="clear" w:color="auto" w:fill="FFFFFF"/>
        </w:rPr>
        <w:t xml:space="preserve">Od 1 lipca 2021 r. podawanie kraju pochodzenia </w:t>
      </w:r>
      <w:r>
        <w:rPr>
          <w:rFonts w:ascii="Calibri" w:hAnsi="Calibri" w:cs="Calibri"/>
          <w:sz w:val="22"/>
          <w:szCs w:val="22"/>
        </w:rPr>
        <w:t>– w przypadku zgłoszenia w WYWOZIE będzie fakultatywne.</w:t>
      </w:r>
    </w:p>
    <w:p w:rsidR="0035551A" w:rsidRPr="00AB0D38" w:rsidRDefault="0035551A" w:rsidP="000D1DAF">
      <w:pPr>
        <w:tabs>
          <w:tab w:val="right" w:pos="0"/>
        </w:tabs>
        <w:spacing w:after="80"/>
        <w:jc w:val="both"/>
        <w:rPr>
          <w:rFonts w:ascii="Calibri" w:hAnsi="Calibri" w:cs="Calibri"/>
          <w:sz w:val="22"/>
          <w:szCs w:val="22"/>
        </w:rPr>
      </w:pPr>
      <w:r w:rsidRPr="00AB0D38">
        <w:rPr>
          <w:rFonts w:ascii="Calibri" w:hAnsi="Calibri" w:cs="Calibri"/>
          <w:i/>
          <w:sz w:val="22"/>
          <w:szCs w:val="22"/>
        </w:rPr>
        <w:t>Obowiązek ten w zgłoszeniach za wcześniejsze okresy sprawozdawcze dotyczy wyłącznie zgłoszeń INTRASTAT w PRZYWOZIE.</w:t>
      </w:r>
    </w:p>
    <w:p w:rsidR="00C16DB8" w:rsidRPr="00AB0D38" w:rsidRDefault="00C16DB8" w:rsidP="00D32006">
      <w:pPr>
        <w:spacing w:before="240"/>
        <w:jc w:val="both"/>
        <w:rPr>
          <w:rFonts w:ascii="Calibri" w:hAnsi="Calibri" w:cs="Calibri"/>
          <w:sz w:val="22"/>
          <w:szCs w:val="22"/>
        </w:rPr>
      </w:pPr>
      <w:r w:rsidRPr="00AB0D38">
        <w:rPr>
          <w:rFonts w:ascii="Calibri" w:hAnsi="Calibri" w:cs="Calibri"/>
          <w:bCs/>
          <w:sz w:val="22"/>
          <w:szCs w:val="22"/>
        </w:rPr>
        <w:t>J</w:t>
      </w:r>
      <w:r w:rsidRPr="00AB0D38">
        <w:rPr>
          <w:rFonts w:ascii="Calibri" w:hAnsi="Calibri" w:cs="Calibri"/>
          <w:sz w:val="22"/>
          <w:szCs w:val="22"/>
        </w:rPr>
        <w:t>eżeli w zgłoszeniu znajduje się pozycja towarowa, której przedmiotem jest towar przywożony lub wywożony w celu uszlachetniania lub po uszlachetnianiu, oprócz danych, o których mowa powyżej należy dodatkowo podać dla tej pozycji towarowej następujące dane:</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7 – Łączna wartość statystyczna w PLN;</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20 – Wartość statystyczna w PLN;</w:t>
      </w:r>
    </w:p>
    <w:p w:rsidR="00573E52" w:rsidRPr="00AB0D38" w:rsidRDefault="00573E52" w:rsidP="00D32006">
      <w:pPr>
        <w:tabs>
          <w:tab w:val="right" w:pos="284"/>
          <w:tab w:val="left" w:pos="408"/>
        </w:tabs>
        <w:spacing w:before="240"/>
        <w:ind w:left="408" w:hanging="408"/>
        <w:jc w:val="both"/>
        <w:rPr>
          <w:rFonts w:ascii="Calibri" w:hAnsi="Calibri" w:cs="Calibri"/>
          <w:bCs/>
          <w:sz w:val="22"/>
          <w:szCs w:val="22"/>
        </w:rPr>
      </w:pPr>
      <w:r w:rsidRPr="00AB0D38">
        <w:rPr>
          <w:rFonts w:ascii="Calibri" w:hAnsi="Calibri" w:cs="Calibri"/>
          <w:b/>
          <w:i/>
          <w:sz w:val="22"/>
          <w:szCs w:val="22"/>
        </w:rPr>
        <w:t>UWAGA:</w:t>
      </w:r>
      <w:r w:rsidR="0007548C" w:rsidRPr="00AB0D38">
        <w:rPr>
          <w:rFonts w:ascii="Calibri" w:hAnsi="Calibri" w:cs="Calibri"/>
          <w:b/>
          <w:i/>
          <w:sz w:val="22"/>
          <w:szCs w:val="22"/>
        </w:rPr>
        <w:t xml:space="preserve"> </w:t>
      </w:r>
      <w:r w:rsidR="00D42D54" w:rsidRPr="00AB0D38">
        <w:rPr>
          <w:rFonts w:ascii="Calibri" w:hAnsi="Calibri" w:cs="Calibri"/>
          <w:i/>
          <w:sz w:val="22"/>
          <w:szCs w:val="22"/>
        </w:rPr>
        <w:t xml:space="preserve">Dodatkowo wymagane jest podanie </w:t>
      </w:r>
      <w:r w:rsidR="00D42D54" w:rsidRPr="00AB0D38">
        <w:rPr>
          <w:rFonts w:ascii="Calibri" w:hAnsi="Calibri" w:cs="Calibri"/>
          <w:b/>
          <w:i/>
          <w:sz w:val="22"/>
          <w:szCs w:val="22"/>
        </w:rPr>
        <w:t>numeru własnego</w:t>
      </w:r>
      <w:r w:rsidR="00D42D54" w:rsidRPr="00AB0D38">
        <w:rPr>
          <w:rFonts w:ascii="Calibri" w:hAnsi="Calibri" w:cs="Calibri"/>
          <w:i/>
          <w:sz w:val="22"/>
          <w:szCs w:val="22"/>
        </w:rPr>
        <w:t xml:space="preserve"> zgłoszenia. </w:t>
      </w:r>
    </w:p>
    <w:p w:rsidR="00C16DB8" w:rsidRPr="00AB0D38" w:rsidRDefault="00C16DB8" w:rsidP="00D32006">
      <w:pPr>
        <w:numPr>
          <w:ilvl w:val="1"/>
          <w:numId w:val="30"/>
        </w:numPr>
        <w:spacing w:before="240"/>
        <w:jc w:val="both"/>
        <w:rPr>
          <w:rFonts w:ascii="Calibri" w:hAnsi="Calibri" w:cs="Calibri"/>
          <w:sz w:val="22"/>
          <w:szCs w:val="22"/>
        </w:rPr>
      </w:pPr>
      <w:r w:rsidRPr="00AB0D38">
        <w:rPr>
          <w:rFonts w:ascii="Calibri" w:hAnsi="Calibri" w:cs="Calibri"/>
          <w:sz w:val="22"/>
          <w:szCs w:val="22"/>
        </w:rPr>
        <w:t>Po przekroczeniu statystycznego progu szczegółowego w zgłoszeniu należy podać następujące dane:</w:t>
      </w:r>
    </w:p>
    <w:p w:rsidR="00C16DB8" w:rsidRPr="00AB0D38" w:rsidRDefault="00C16DB8" w:rsidP="00D42D54">
      <w:pPr>
        <w:tabs>
          <w:tab w:val="right" w:pos="284"/>
          <w:tab w:val="left" w:pos="408"/>
        </w:tabs>
        <w:spacing w:before="240"/>
        <w:jc w:val="both"/>
        <w:rPr>
          <w:rFonts w:ascii="Calibri" w:hAnsi="Calibri" w:cs="Calibri"/>
          <w:sz w:val="22"/>
          <w:szCs w:val="22"/>
        </w:rPr>
      </w:pPr>
      <w:r w:rsidRPr="00AB0D38">
        <w:rPr>
          <w:rFonts w:ascii="Calibri" w:hAnsi="Calibri" w:cs="Calibri"/>
          <w:sz w:val="22"/>
          <w:szCs w:val="22"/>
        </w:rPr>
        <w:t>POLE 1 – Okres sprawozdawczy;</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2 – Rodzaj deklaracji;</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 xml:space="preserve">POLE 3 – Kod </w:t>
      </w:r>
      <w:r w:rsidR="001D1A44" w:rsidRPr="00AB0D38">
        <w:rPr>
          <w:rFonts w:ascii="Calibri" w:hAnsi="Calibri" w:cs="Calibri"/>
          <w:sz w:val="22"/>
          <w:szCs w:val="22"/>
        </w:rPr>
        <w:t>jednostki – należy wpisać 420000</w:t>
      </w:r>
      <w:r w:rsidRPr="00AB0D38">
        <w:rPr>
          <w:rFonts w:ascii="Calibri" w:hAnsi="Calibri" w:cs="Calibri"/>
          <w:sz w:val="22"/>
          <w:szCs w:val="22"/>
        </w:rPr>
        <w:t>;</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 xml:space="preserve">POLE 4 – Odbiorca - w przypadku zgłoszenia w PRZYWOZIE albo </w:t>
      </w:r>
    </w:p>
    <w:p w:rsidR="00C16DB8" w:rsidRPr="00AB0D38" w:rsidRDefault="00C16DB8" w:rsidP="00D32006">
      <w:pPr>
        <w:tabs>
          <w:tab w:val="left" w:pos="1080"/>
        </w:tabs>
        <w:spacing w:before="240"/>
        <w:ind w:left="1080" w:hanging="360"/>
        <w:jc w:val="both"/>
        <w:rPr>
          <w:rFonts w:ascii="Calibri" w:hAnsi="Calibri" w:cs="Calibri"/>
          <w:sz w:val="22"/>
          <w:szCs w:val="22"/>
        </w:rPr>
      </w:pPr>
      <w:r w:rsidRPr="00AB0D38">
        <w:rPr>
          <w:rFonts w:ascii="Calibri" w:hAnsi="Calibri" w:cs="Calibri"/>
          <w:sz w:val="22"/>
          <w:szCs w:val="22"/>
        </w:rPr>
        <w:t>– Nadawca - w przypadku zgłoszenia w WYWOZIE;</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lastRenderedPageBreak/>
        <w:t>POLE 5 – Przedstawiciel - w przypadku dokonywania zgłoszenia przez przedstawiciela;</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6 – Łączna wartość fakturowa w PLN;</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7 – Łączna wartość statystyczna w PLN;</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8 – Łączna liczba pozycji;</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9 – Numer pozycji;</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10 – Opis towaru;</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 xml:space="preserve">POLE 11 – Kod kraju wysyłki - w przypadku zgłoszenia w PRZYWOZIE albo </w:t>
      </w:r>
    </w:p>
    <w:p w:rsidR="00C16DB8" w:rsidRPr="00AB0D38" w:rsidRDefault="00C16DB8" w:rsidP="00D32006">
      <w:pPr>
        <w:tabs>
          <w:tab w:val="left" w:pos="1080"/>
        </w:tabs>
        <w:spacing w:before="240"/>
        <w:ind w:left="1080" w:hanging="180"/>
        <w:jc w:val="both"/>
        <w:rPr>
          <w:rFonts w:ascii="Calibri" w:hAnsi="Calibri" w:cs="Calibri"/>
          <w:sz w:val="22"/>
          <w:szCs w:val="22"/>
        </w:rPr>
      </w:pPr>
      <w:r w:rsidRPr="00AB0D38">
        <w:rPr>
          <w:rFonts w:ascii="Calibri" w:hAnsi="Calibri" w:cs="Calibri"/>
          <w:sz w:val="22"/>
          <w:szCs w:val="22"/>
        </w:rPr>
        <w:t>– Kod kraju przeznaczenia - w przypadku zgłoszenia w WYWOZIE;</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12 – Kod warunków dostawy;</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13 – Kod rodzaju transakcji;</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14 – Kod towaru;</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15 – Kod rodzaju transportu;</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16 – Kod kraju pochodzenia</w:t>
      </w:r>
      <w:r w:rsidR="00612AAA">
        <w:rPr>
          <w:rFonts w:ascii="Calibri" w:hAnsi="Calibri" w:cs="Calibri"/>
          <w:sz w:val="22"/>
          <w:szCs w:val="22"/>
        </w:rPr>
        <w:t xml:space="preserve"> – w przypadku zgłoszenia w PRZYWOZIE</w:t>
      </w:r>
      <w:r w:rsidRPr="00AB0D38">
        <w:rPr>
          <w:rFonts w:ascii="Calibri" w:hAnsi="Calibri" w:cs="Calibri"/>
          <w:sz w:val="22"/>
          <w:szCs w:val="22"/>
        </w:rPr>
        <w:t>;</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17 – Masa netto (w kg);</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18 – Ilość w uzupełniającej jednostce miary;</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19 – Wartość fakturowa w PLN;</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20 – Wartość statystyczna w PLN;</w:t>
      </w:r>
    </w:p>
    <w:p w:rsidR="00C16DB8" w:rsidRPr="00AB0D38" w:rsidRDefault="00C16DB8" w:rsidP="00D32006">
      <w:p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POLE 21 – Wypełniający</w:t>
      </w:r>
      <w:r w:rsidR="00DA56F4" w:rsidRPr="00AB0D38">
        <w:rPr>
          <w:rFonts w:ascii="Calibri" w:hAnsi="Calibri" w:cs="Calibri"/>
          <w:sz w:val="22"/>
          <w:szCs w:val="22"/>
        </w:rPr>
        <w:t>;</w:t>
      </w:r>
    </w:p>
    <w:p w:rsidR="00B12DFF" w:rsidRPr="00AB0D38" w:rsidRDefault="00B12DFF" w:rsidP="00D32006">
      <w:pPr>
        <w:tabs>
          <w:tab w:val="right" w:pos="284"/>
          <w:tab w:val="left" w:pos="408"/>
        </w:tabs>
        <w:spacing w:before="240" w:after="80"/>
        <w:ind w:left="408" w:hanging="408"/>
        <w:jc w:val="both"/>
        <w:rPr>
          <w:rFonts w:ascii="Calibri" w:hAnsi="Calibri" w:cs="Calibri"/>
          <w:b/>
          <w:sz w:val="22"/>
          <w:szCs w:val="22"/>
        </w:rPr>
      </w:pPr>
      <w:r w:rsidRPr="00AB0D38">
        <w:rPr>
          <w:rFonts w:ascii="Calibri" w:hAnsi="Calibri" w:cs="Calibri"/>
          <w:sz w:val="22"/>
          <w:szCs w:val="22"/>
        </w:rPr>
        <w:t xml:space="preserve">POLE 22 – </w:t>
      </w:r>
      <w:r w:rsidR="00665476" w:rsidRPr="00AB0D38">
        <w:rPr>
          <w:rFonts w:ascii="Calibri" w:hAnsi="Calibri" w:cs="Calibri"/>
          <w:sz w:val="22"/>
          <w:szCs w:val="22"/>
        </w:rPr>
        <w:t xml:space="preserve">Numer </w:t>
      </w:r>
      <w:r w:rsidRPr="00AB0D38">
        <w:rPr>
          <w:rFonts w:ascii="Calibri" w:hAnsi="Calibri" w:cs="Calibri"/>
          <w:sz w:val="22"/>
          <w:szCs w:val="22"/>
        </w:rPr>
        <w:t>identyfikacyjny VAT kontrahenta – w przypadku zgłoszenia INTRASTAT w</w:t>
      </w:r>
      <w:r w:rsidR="00907F9A" w:rsidRPr="00AB0D38">
        <w:rPr>
          <w:rFonts w:ascii="Calibri" w:hAnsi="Calibri" w:cs="Calibri"/>
          <w:sz w:val="22"/>
          <w:szCs w:val="22"/>
        </w:rPr>
        <w:t> </w:t>
      </w:r>
      <w:r w:rsidRPr="00AB0D38">
        <w:rPr>
          <w:rFonts w:ascii="Calibri" w:hAnsi="Calibri" w:cs="Calibri"/>
          <w:sz w:val="22"/>
          <w:szCs w:val="22"/>
        </w:rPr>
        <w:t>wywozie</w:t>
      </w:r>
      <w:r w:rsidR="006E2965" w:rsidRPr="00AB0D38">
        <w:rPr>
          <w:rFonts w:ascii="Calibri" w:hAnsi="Calibri" w:cs="Calibri"/>
          <w:sz w:val="22"/>
          <w:szCs w:val="22"/>
        </w:rPr>
        <w:t xml:space="preserve"> </w:t>
      </w:r>
      <w:r w:rsidR="004311C6" w:rsidRPr="00AB0D38">
        <w:rPr>
          <w:rFonts w:ascii="Calibri" w:hAnsi="Calibri" w:cs="Calibri"/>
          <w:b/>
          <w:sz w:val="22"/>
          <w:szCs w:val="22"/>
        </w:rPr>
        <w:t>(szczególne przypadki wypełniani</w:t>
      </w:r>
      <w:r w:rsidR="004852F0">
        <w:rPr>
          <w:rFonts w:ascii="Calibri" w:hAnsi="Calibri" w:cs="Calibri"/>
          <w:b/>
          <w:sz w:val="22"/>
          <w:szCs w:val="22"/>
        </w:rPr>
        <w:t>a pola 22 zostały opisane w ROZDZIALE</w:t>
      </w:r>
      <w:r w:rsidR="004311C6" w:rsidRPr="00AB0D38">
        <w:rPr>
          <w:rFonts w:ascii="Calibri" w:hAnsi="Calibri" w:cs="Calibri"/>
          <w:b/>
          <w:sz w:val="22"/>
          <w:szCs w:val="22"/>
        </w:rPr>
        <w:t xml:space="preserve"> IV </w:t>
      </w:r>
      <w:r w:rsidR="00A016FB" w:rsidRPr="00AB0D38">
        <w:rPr>
          <w:rFonts w:ascii="Calibri" w:hAnsi="Calibri" w:cs="Calibri"/>
          <w:b/>
          <w:sz w:val="22"/>
          <w:szCs w:val="22"/>
        </w:rPr>
        <w:t>I</w:t>
      </w:r>
      <w:r w:rsidR="004311C6" w:rsidRPr="00AB0D38">
        <w:rPr>
          <w:rFonts w:ascii="Calibri" w:hAnsi="Calibri" w:cs="Calibri"/>
          <w:b/>
          <w:sz w:val="22"/>
          <w:szCs w:val="22"/>
        </w:rPr>
        <w:t>nstrukcji)</w:t>
      </w:r>
      <w:r w:rsidR="00DA56F4" w:rsidRPr="00AB0D38">
        <w:rPr>
          <w:rFonts w:ascii="Calibri" w:hAnsi="Calibri" w:cs="Calibri"/>
          <w:b/>
          <w:sz w:val="22"/>
          <w:szCs w:val="22"/>
        </w:rPr>
        <w:t>.</w:t>
      </w:r>
    </w:p>
    <w:p w:rsidR="00944FA2" w:rsidRPr="00AB0D38" w:rsidRDefault="00D42D54" w:rsidP="00D32006">
      <w:pPr>
        <w:tabs>
          <w:tab w:val="right" w:pos="284"/>
          <w:tab w:val="left" w:pos="408"/>
        </w:tabs>
        <w:spacing w:before="240" w:after="80"/>
        <w:ind w:left="408" w:hanging="408"/>
        <w:jc w:val="both"/>
        <w:rPr>
          <w:rFonts w:ascii="Calibri" w:hAnsi="Calibri" w:cs="Calibri"/>
          <w:b/>
          <w:i/>
          <w:sz w:val="22"/>
          <w:szCs w:val="22"/>
        </w:rPr>
      </w:pPr>
      <w:r w:rsidRPr="00AB0D38">
        <w:rPr>
          <w:rFonts w:ascii="Calibri" w:hAnsi="Calibri" w:cs="Calibri"/>
          <w:b/>
          <w:i/>
          <w:sz w:val="22"/>
          <w:szCs w:val="22"/>
        </w:rPr>
        <w:t>UWAG</w:t>
      </w:r>
      <w:r w:rsidR="00944FA2" w:rsidRPr="00AB0D38">
        <w:rPr>
          <w:rFonts w:ascii="Calibri" w:hAnsi="Calibri" w:cs="Calibri"/>
          <w:b/>
          <w:i/>
          <w:sz w:val="22"/>
          <w:szCs w:val="22"/>
        </w:rPr>
        <w:t>I</w:t>
      </w:r>
      <w:r w:rsidRPr="00AB0D38">
        <w:rPr>
          <w:rFonts w:ascii="Calibri" w:hAnsi="Calibri" w:cs="Calibri"/>
          <w:b/>
          <w:i/>
          <w:sz w:val="22"/>
          <w:szCs w:val="22"/>
        </w:rPr>
        <w:t>:</w:t>
      </w:r>
      <w:r w:rsidR="0007548C" w:rsidRPr="00AB0D38">
        <w:rPr>
          <w:rFonts w:ascii="Calibri" w:hAnsi="Calibri" w:cs="Calibri"/>
          <w:b/>
          <w:i/>
          <w:sz w:val="22"/>
          <w:szCs w:val="22"/>
        </w:rPr>
        <w:t xml:space="preserve"> </w:t>
      </w:r>
    </w:p>
    <w:p w:rsidR="00612AAA" w:rsidRPr="00612AAA" w:rsidRDefault="00612AAA" w:rsidP="00612AAA">
      <w:pPr>
        <w:pStyle w:val="Akapitzlist"/>
        <w:numPr>
          <w:ilvl w:val="0"/>
          <w:numId w:val="68"/>
        </w:numPr>
        <w:tabs>
          <w:tab w:val="right" w:pos="0"/>
        </w:tabs>
        <w:spacing w:after="80"/>
        <w:jc w:val="both"/>
        <w:rPr>
          <w:rFonts w:cs="Calibri"/>
          <w:i/>
          <w:iCs/>
          <w:color w:val="000000"/>
          <w:shd w:val="clear" w:color="auto" w:fill="FFFFFF"/>
        </w:rPr>
      </w:pPr>
      <w:r w:rsidRPr="00612AAA">
        <w:rPr>
          <w:rFonts w:cs="Calibri"/>
          <w:i/>
        </w:rPr>
        <w:t xml:space="preserve">Począwszy od zgłoszeń za miesiąc </w:t>
      </w:r>
      <w:r w:rsidRPr="00612AAA">
        <w:rPr>
          <w:rFonts w:cs="Calibri"/>
          <w:i/>
          <w:iCs/>
          <w:color w:val="000000"/>
          <w:shd w:val="clear" w:color="auto" w:fill="FFFFFF"/>
        </w:rPr>
        <w:t>styczeń 2022 r. wprowadzony zostanie obowiązek podawania kraju pochodzenia towarów wykazywanych w zgłoszeniach INTRASTAT w PRZYWOZIE i w WYWOZIE.</w:t>
      </w:r>
    </w:p>
    <w:p w:rsidR="00612AAA" w:rsidRPr="000D1DAF" w:rsidRDefault="00612AAA" w:rsidP="00612AAA">
      <w:pPr>
        <w:tabs>
          <w:tab w:val="right" w:pos="0"/>
        </w:tabs>
        <w:spacing w:after="80"/>
        <w:ind w:left="360"/>
        <w:jc w:val="both"/>
        <w:rPr>
          <w:rFonts w:ascii="Calibri" w:hAnsi="Calibri" w:cs="Calibri"/>
          <w:i/>
          <w:iCs/>
          <w:color w:val="000000"/>
          <w:sz w:val="22"/>
          <w:szCs w:val="22"/>
          <w:shd w:val="clear" w:color="auto" w:fill="FFFFFF"/>
        </w:rPr>
      </w:pPr>
      <w:r>
        <w:rPr>
          <w:rFonts w:ascii="Calibri" w:hAnsi="Calibri" w:cs="Calibri"/>
          <w:i/>
          <w:iCs/>
          <w:color w:val="000000"/>
          <w:sz w:val="22"/>
          <w:szCs w:val="22"/>
          <w:shd w:val="clear" w:color="auto" w:fill="FFFFFF"/>
        </w:rPr>
        <w:t xml:space="preserve">Od 1 lipca 2021 r. podawanie kraju pochodzenia </w:t>
      </w:r>
      <w:r>
        <w:rPr>
          <w:rFonts w:ascii="Calibri" w:hAnsi="Calibri" w:cs="Calibri"/>
          <w:sz w:val="22"/>
          <w:szCs w:val="22"/>
        </w:rPr>
        <w:t>– w przypadku zgłoszenia w WYWOZIE będzie fakultatywne.</w:t>
      </w:r>
    </w:p>
    <w:p w:rsidR="00944FA2" w:rsidRPr="00AB0D38" w:rsidRDefault="00612AAA" w:rsidP="00612AAA">
      <w:pPr>
        <w:pStyle w:val="Akapitzlist"/>
        <w:tabs>
          <w:tab w:val="right" w:pos="284"/>
          <w:tab w:val="left" w:pos="408"/>
        </w:tabs>
        <w:spacing w:after="80"/>
        <w:ind w:left="360"/>
        <w:jc w:val="both"/>
        <w:rPr>
          <w:rFonts w:cs="Calibri"/>
          <w:i/>
        </w:rPr>
      </w:pPr>
      <w:r w:rsidRPr="00AB0D38">
        <w:rPr>
          <w:rFonts w:cs="Calibri"/>
          <w:i/>
        </w:rPr>
        <w:lastRenderedPageBreak/>
        <w:t>Obowiązek ten w zgłoszeniach za wcześniejsze okresy sprawozdawcze dotyczy wyłącznie zgłoszeń INTRASTAT w PRZYWOZIE.</w:t>
      </w:r>
    </w:p>
    <w:p w:rsidR="00D42D54" w:rsidRDefault="00D42D54" w:rsidP="00944FA2">
      <w:pPr>
        <w:pStyle w:val="Akapitzlist"/>
        <w:numPr>
          <w:ilvl w:val="0"/>
          <w:numId w:val="64"/>
        </w:numPr>
        <w:tabs>
          <w:tab w:val="right" w:pos="284"/>
          <w:tab w:val="left" w:pos="408"/>
        </w:tabs>
        <w:spacing w:after="80"/>
        <w:jc w:val="both"/>
        <w:rPr>
          <w:rFonts w:cs="Calibri"/>
          <w:i/>
        </w:rPr>
      </w:pPr>
      <w:r w:rsidRPr="00AB0D38">
        <w:rPr>
          <w:rFonts w:cs="Calibri"/>
          <w:i/>
        </w:rPr>
        <w:t xml:space="preserve">Dodatkowo wymagane jest podanie </w:t>
      </w:r>
      <w:r w:rsidRPr="00AB0D38">
        <w:rPr>
          <w:rFonts w:cs="Calibri"/>
          <w:b/>
          <w:i/>
        </w:rPr>
        <w:t>numeru własnego</w:t>
      </w:r>
      <w:r w:rsidRPr="00AB0D38">
        <w:rPr>
          <w:rFonts w:cs="Calibri"/>
          <w:i/>
        </w:rPr>
        <w:t xml:space="preserve"> zgłoszenia</w:t>
      </w:r>
      <w:r w:rsidR="00944FA2" w:rsidRPr="00AB0D38">
        <w:rPr>
          <w:rFonts w:cs="Calibri"/>
          <w:i/>
        </w:rPr>
        <w:t>.</w:t>
      </w:r>
    </w:p>
    <w:p w:rsidR="00AB0D38" w:rsidRPr="00AB0D38" w:rsidRDefault="00AB0D38" w:rsidP="00AB0D38">
      <w:pPr>
        <w:tabs>
          <w:tab w:val="right" w:pos="284"/>
          <w:tab w:val="left" w:pos="408"/>
        </w:tabs>
        <w:spacing w:after="80"/>
        <w:jc w:val="both"/>
        <w:rPr>
          <w:rFonts w:cs="Calibri"/>
          <w:i/>
        </w:rPr>
      </w:pPr>
    </w:p>
    <w:p w:rsidR="00C16DB8" w:rsidRPr="00AB0D38" w:rsidRDefault="00C16DB8" w:rsidP="00954FCA">
      <w:pPr>
        <w:numPr>
          <w:ilvl w:val="2"/>
          <w:numId w:val="3"/>
        </w:numPr>
        <w:spacing w:before="240" w:after="240"/>
        <w:outlineLvl w:val="0"/>
        <w:rPr>
          <w:rFonts w:ascii="Calibri" w:hAnsi="Calibri" w:cs="Calibri"/>
          <w:b/>
          <w:bCs/>
          <w:sz w:val="22"/>
          <w:szCs w:val="22"/>
        </w:rPr>
      </w:pPr>
      <w:bookmarkStart w:id="58" w:name="_Toc505068031"/>
      <w:bookmarkStart w:id="59" w:name="_Toc64376610"/>
      <w:bookmarkEnd w:id="58"/>
      <w:r w:rsidRPr="00AB0D38">
        <w:rPr>
          <w:rFonts w:ascii="Calibri" w:hAnsi="Calibri" w:cs="Calibri"/>
          <w:b/>
          <w:bCs/>
          <w:sz w:val="22"/>
          <w:szCs w:val="22"/>
        </w:rPr>
        <w:t>Zgłoszenie zerowe</w:t>
      </w:r>
      <w:bookmarkEnd w:id="59"/>
    </w:p>
    <w:p w:rsidR="003570FD" w:rsidRPr="00AB0D38" w:rsidRDefault="003570FD" w:rsidP="00D32006">
      <w:pPr>
        <w:numPr>
          <w:ilvl w:val="1"/>
          <w:numId w:val="31"/>
        </w:numPr>
        <w:spacing w:before="240"/>
        <w:jc w:val="both"/>
        <w:rPr>
          <w:rFonts w:ascii="Calibri" w:hAnsi="Calibri" w:cs="Calibri"/>
          <w:sz w:val="22"/>
          <w:szCs w:val="22"/>
        </w:rPr>
      </w:pPr>
      <w:r w:rsidRPr="00AB0D38">
        <w:rPr>
          <w:rFonts w:ascii="Calibri" w:hAnsi="Calibri" w:cs="Calibri"/>
          <w:sz w:val="22"/>
          <w:szCs w:val="22"/>
        </w:rPr>
        <w:t>Je</w:t>
      </w:r>
      <w:r w:rsidRPr="00AB0D38">
        <w:rPr>
          <w:rFonts w:ascii="Calibri" w:eastAsia="TimesNewRoman" w:hAnsi="Calibri" w:cs="Calibri"/>
          <w:sz w:val="22"/>
          <w:szCs w:val="22"/>
        </w:rPr>
        <w:t>ż</w:t>
      </w:r>
      <w:r w:rsidRPr="00AB0D38">
        <w:rPr>
          <w:rFonts w:ascii="Calibri" w:hAnsi="Calibri" w:cs="Calibri"/>
          <w:sz w:val="22"/>
          <w:szCs w:val="22"/>
        </w:rPr>
        <w:t>eli w miesi</w:t>
      </w:r>
      <w:r w:rsidRPr="00AB0D38">
        <w:rPr>
          <w:rFonts w:ascii="Calibri" w:eastAsia="TimesNewRoman" w:hAnsi="Calibri" w:cs="Calibri"/>
          <w:sz w:val="22"/>
          <w:szCs w:val="22"/>
        </w:rPr>
        <w:t>ą</w:t>
      </w:r>
      <w:r w:rsidRPr="00AB0D38">
        <w:rPr>
          <w:rFonts w:ascii="Calibri" w:hAnsi="Calibri" w:cs="Calibri"/>
          <w:sz w:val="22"/>
          <w:szCs w:val="22"/>
        </w:rPr>
        <w:t>cu sprawozdawczym osoba zobowi</w:t>
      </w:r>
      <w:r w:rsidRPr="00AB0D38">
        <w:rPr>
          <w:rFonts w:ascii="Calibri" w:eastAsia="TimesNewRoman" w:hAnsi="Calibri" w:cs="Calibri"/>
          <w:sz w:val="22"/>
          <w:szCs w:val="22"/>
        </w:rPr>
        <w:t>ą</w:t>
      </w:r>
      <w:r w:rsidRPr="00AB0D38">
        <w:rPr>
          <w:rFonts w:ascii="Calibri" w:hAnsi="Calibri" w:cs="Calibri"/>
          <w:sz w:val="22"/>
          <w:szCs w:val="22"/>
        </w:rPr>
        <w:t xml:space="preserve">zana do </w:t>
      </w:r>
      <w:r w:rsidR="00392BEF" w:rsidRPr="00AB0D38">
        <w:rPr>
          <w:rFonts w:ascii="Calibri" w:hAnsi="Calibri" w:cs="Calibri"/>
          <w:sz w:val="22"/>
          <w:szCs w:val="22"/>
        </w:rPr>
        <w:t>złożenia</w:t>
      </w:r>
      <w:r w:rsidRPr="00AB0D38">
        <w:rPr>
          <w:rFonts w:ascii="Calibri" w:hAnsi="Calibri" w:cs="Calibri"/>
          <w:sz w:val="22"/>
          <w:szCs w:val="22"/>
        </w:rPr>
        <w:t xml:space="preserve"> zgłoszenia nie </w:t>
      </w:r>
      <w:r w:rsidR="00392BEF" w:rsidRPr="00AB0D38">
        <w:rPr>
          <w:rFonts w:ascii="Calibri" w:hAnsi="Calibri" w:cs="Calibri"/>
          <w:sz w:val="22"/>
          <w:szCs w:val="22"/>
        </w:rPr>
        <w:t>zrealizowała</w:t>
      </w:r>
      <w:r w:rsidRPr="00AB0D38">
        <w:rPr>
          <w:rFonts w:ascii="Calibri" w:hAnsi="Calibri" w:cs="Calibri"/>
          <w:sz w:val="22"/>
          <w:szCs w:val="22"/>
        </w:rPr>
        <w:t xml:space="preserve"> żadnych przywozów lub wywozów towarów, </w:t>
      </w:r>
      <w:r w:rsidR="00403FBC" w:rsidRPr="00AB0D38">
        <w:rPr>
          <w:rFonts w:ascii="Calibri" w:hAnsi="Calibri" w:cs="Calibri"/>
          <w:sz w:val="22"/>
          <w:szCs w:val="22"/>
        </w:rPr>
        <w:t xml:space="preserve">wówczas zobowiązana jest </w:t>
      </w:r>
      <w:r w:rsidRPr="00AB0D38">
        <w:rPr>
          <w:rFonts w:ascii="Calibri" w:hAnsi="Calibri" w:cs="Calibri"/>
          <w:sz w:val="22"/>
          <w:szCs w:val="22"/>
        </w:rPr>
        <w:t>za ten miesiąc dokona</w:t>
      </w:r>
      <w:r w:rsidRPr="00AB0D38">
        <w:rPr>
          <w:rFonts w:ascii="Calibri" w:eastAsia="TimesNewRoman" w:hAnsi="Calibri" w:cs="Calibri"/>
          <w:sz w:val="22"/>
          <w:szCs w:val="22"/>
        </w:rPr>
        <w:t>ć</w:t>
      </w:r>
      <w:r w:rsidR="0007548C" w:rsidRPr="00AB0D38">
        <w:rPr>
          <w:rFonts w:ascii="Calibri" w:eastAsia="TimesNewRoman" w:hAnsi="Calibri" w:cs="Calibri"/>
          <w:sz w:val="22"/>
          <w:szCs w:val="22"/>
        </w:rPr>
        <w:t xml:space="preserve"> </w:t>
      </w:r>
      <w:r w:rsidRPr="00AB0D38">
        <w:rPr>
          <w:rFonts w:ascii="Calibri" w:hAnsi="Calibri" w:cs="Calibri"/>
          <w:sz w:val="22"/>
          <w:szCs w:val="22"/>
        </w:rPr>
        <w:t>zgłoszenia zerowego.</w:t>
      </w:r>
    </w:p>
    <w:p w:rsidR="003570FD" w:rsidRPr="00AB0D38" w:rsidRDefault="003570FD" w:rsidP="00D32006">
      <w:pPr>
        <w:numPr>
          <w:ilvl w:val="1"/>
          <w:numId w:val="31"/>
        </w:numPr>
        <w:tabs>
          <w:tab w:val="right" w:pos="284"/>
          <w:tab w:val="left" w:pos="408"/>
        </w:tabs>
        <w:spacing w:before="240"/>
        <w:ind w:left="408" w:hanging="408"/>
        <w:jc w:val="both"/>
        <w:rPr>
          <w:rFonts w:ascii="Calibri" w:hAnsi="Calibri" w:cs="Calibri"/>
          <w:sz w:val="22"/>
          <w:szCs w:val="22"/>
        </w:rPr>
      </w:pPr>
      <w:r w:rsidRPr="00AB0D38">
        <w:rPr>
          <w:rFonts w:ascii="Calibri" w:hAnsi="Calibri" w:cs="Calibri"/>
          <w:sz w:val="22"/>
          <w:szCs w:val="22"/>
        </w:rPr>
        <w:t>Zgłoszenia zerowego dokonuje się podając następujące dane:</w:t>
      </w:r>
    </w:p>
    <w:p w:rsidR="003570FD" w:rsidRPr="00AB0D38" w:rsidRDefault="003570FD" w:rsidP="00D32006">
      <w:pPr>
        <w:tabs>
          <w:tab w:val="right" w:pos="284"/>
          <w:tab w:val="left" w:pos="851"/>
        </w:tabs>
        <w:spacing w:before="240"/>
        <w:ind w:left="851" w:hanging="425"/>
        <w:jc w:val="both"/>
        <w:rPr>
          <w:rFonts w:ascii="Calibri" w:hAnsi="Calibri" w:cs="Calibri"/>
          <w:sz w:val="22"/>
          <w:szCs w:val="22"/>
        </w:rPr>
      </w:pPr>
      <w:r w:rsidRPr="00AB0D38">
        <w:rPr>
          <w:rFonts w:ascii="Calibri" w:hAnsi="Calibri" w:cs="Calibri"/>
          <w:sz w:val="22"/>
          <w:szCs w:val="22"/>
        </w:rPr>
        <w:t>POLE 1 - Okres sprawozdawczy;</w:t>
      </w:r>
    </w:p>
    <w:p w:rsidR="003570FD" w:rsidRPr="00AB0D38" w:rsidRDefault="003570FD" w:rsidP="00D32006">
      <w:pPr>
        <w:tabs>
          <w:tab w:val="right" w:pos="284"/>
          <w:tab w:val="left" w:pos="851"/>
        </w:tabs>
        <w:spacing w:before="240"/>
        <w:ind w:left="851" w:hanging="425"/>
        <w:jc w:val="both"/>
        <w:rPr>
          <w:rFonts w:ascii="Calibri" w:hAnsi="Calibri" w:cs="Calibri"/>
          <w:sz w:val="22"/>
          <w:szCs w:val="22"/>
        </w:rPr>
      </w:pPr>
      <w:r w:rsidRPr="00AB0D38">
        <w:rPr>
          <w:rFonts w:ascii="Calibri" w:hAnsi="Calibri" w:cs="Calibri"/>
          <w:sz w:val="22"/>
          <w:szCs w:val="22"/>
        </w:rPr>
        <w:t>POLE 2 - Rodzaj deklaracji;</w:t>
      </w:r>
    </w:p>
    <w:p w:rsidR="003570FD" w:rsidRPr="00AB0D38" w:rsidRDefault="003570FD" w:rsidP="00D32006">
      <w:pPr>
        <w:tabs>
          <w:tab w:val="right" w:pos="284"/>
          <w:tab w:val="left" w:pos="851"/>
        </w:tabs>
        <w:spacing w:before="240"/>
        <w:ind w:left="851" w:hanging="425"/>
        <w:jc w:val="both"/>
        <w:rPr>
          <w:rFonts w:ascii="Calibri" w:hAnsi="Calibri" w:cs="Calibri"/>
          <w:sz w:val="22"/>
          <w:szCs w:val="22"/>
        </w:rPr>
      </w:pPr>
      <w:r w:rsidRPr="00AB0D38">
        <w:rPr>
          <w:rFonts w:ascii="Calibri" w:hAnsi="Calibri" w:cs="Calibri"/>
          <w:sz w:val="22"/>
          <w:szCs w:val="22"/>
        </w:rPr>
        <w:t xml:space="preserve">POLE 3 - Kod </w:t>
      </w:r>
      <w:r w:rsidR="001D1A44" w:rsidRPr="00AB0D38">
        <w:rPr>
          <w:rFonts w:ascii="Calibri" w:hAnsi="Calibri" w:cs="Calibri"/>
          <w:sz w:val="22"/>
          <w:szCs w:val="22"/>
        </w:rPr>
        <w:t>jednostki – należy wpisać 420000</w:t>
      </w:r>
      <w:r w:rsidRPr="00AB0D38">
        <w:rPr>
          <w:rFonts w:ascii="Calibri" w:hAnsi="Calibri" w:cs="Calibri"/>
          <w:sz w:val="22"/>
          <w:szCs w:val="22"/>
        </w:rPr>
        <w:t>;</w:t>
      </w:r>
    </w:p>
    <w:p w:rsidR="003570FD" w:rsidRPr="00AB0D38" w:rsidRDefault="003570FD" w:rsidP="00D32006">
      <w:pPr>
        <w:tabs>
          <w:tab w:val="left" w:pos="284"/>
        </w:tabs>
        <w:spacing w:before="240"/>
        <w:ind w:left="851" w:hanging="425"/>
        <w:jc w:val="both"/>
        <w:rPr>
          <w:rFonts w:ascii="Calibri" w:hAnsi="Calibri" w:cs="Calibri"/>
          <w:sz w:val="22"/>
          <w:szCs w:val="22"/>
        </w:rPr>
      </w:pPr>
      <w:r w:rsidRPr="00AB0D38">
        <w:rPr>
          <w:rFonts w:ascii="Calibri" w:hAnsi="Calibri" w:cs="Calibri"/>
          <w:sz w:val="22"/>
          <w:szCs w:val="22"/>
        </w:rPr>
        <w:t xml:space="preserve">POLE 4 - Odbiorca - w przypadku zgłoszenia w PRZYWOZIE albo </w:t>
      </w:r>
    </w:p>
    <w:p w:rsidR="003570FD" w:rsidRPr="00AB0D38" w:rsidRDefault="003570FD" w:rsidP="00D32006">
      <w:pPr>
        <w:tabs>
          <w:tab w:val="left" w:pos="284"/>
        </w:tabs>
        <w:spacing w:before="240"/>
        <w:ind w:left="1701" w:hanging="425"/>
        <w:jc w:val="both"/>
        <w:rPr>
          <w:rFonts w:ascii="Calibri" w:hAnsi="Calibri" w:cs="Calibri"/>
          <w:sz w:val="22"/>
          <w:szCs w:val="22"/>
        </w:rPr>
      </w:pPr>
      <w:r w:rsidRPr="00AB0D38">
        <w:rPr>
          <w:rFonts w:ascii="Calibri" w:hAnsi="Calibri" w:cs="Calibri"/>
          <w:sz w:val="22"/>
          <w:szCs w:val="22"/>
        </w:rPr>
        <w:t>- Nadawca – w przypadku zgłoszenia w WYWOZIE;</w:t>
      </w:r>
    </w:p>
    <w:p w:rsidR="003570FD" w:rsidRPr="00AB0D38" w:rsidRDefault="003570FD" w:rsidP="00D32006">
      <w:pPr>
        <w:tabs>
          <w:tab w:val="right" w:pos="284"/>
          <w:tab w:val="left" w:pos="851"/>
        </w:tabs>
        <w:spacing w:before="240"/>
        <w:ind w:left="851" w:hanging="425"/>
        <w:jc w:val="both"/>
        <w:rPr>
          <w:rFonts w:ascii="Calibri" w:hAnsi="Calibri" w:cs="Calibri"/>
          <w:sz w:val="22"/>
          <w:szCs w:val="22"/>
        </w:rPr>
      </w:pPr>
      <w:r w:rsidRPr="00AB0D38">
        <w:rPr>
          <w:rFonts w:ascii="Calibri" w:hAnsi="Calibri" w:cs="Calibri"/>
          <w:sz w:val="22"/>
          <w:szCs w:val="22"/>
        </w:rPr>
        <w:t>POLE 5 - Przedstawiciel - w przypadku dokonywania zgłoszenia przez przedstawiciela;</w:t>
      </w:r>
    </w:p>
    <w:p w:rsidR="003570FD" w:rsidRPr="00AB0D38" w:rsidRDefault="003570FD" w:rsidP="00D32006">
      <w:pPr>
        <w:tabs>
          <w:tab w:val="right" w:pos="284"/>
          <w:tab w:val="left" w:pos="851"/>
        </w:tabs>
        <w:spacing w:before="240"/>
        <w:ind w:left="851" w:hanging="425"/>
        <w:jc w:val="both"/>
        <w:rPr>
          <w:rFonts w:ascii="Calibri" w:hAnsi="Calibri" w:cs="Calibri"/>
          <w:sz w:val="22"/>
          <w:szCs w:val="22"/>
        </w:rPr>
      </w:pPr>
      <w:r w:rsidRPr="00AB0D38">
        <w:rPr>
          <w:rFonts w:ascii="Calibri" w:hAnsi="Calibri" w:cs="Calibri"/>
          <w:sz w:val="22"/>
          <w:szCs w:val="22"/>
        </w:rPr>
        <w:t xml:space="preserve">POLE 6- Łączna wartość fakturowa w PLN - </w:t>
      </w:r>
      <w:r w:rsidRPr="00AB0D38">
        <w:rPr>
          <w:rFonts w:ascii="Calibri" w:hAnsi="Calibri" w:cs="Calibri"/>
          <w:b/>
          <w:sz w:val="22"/>
          <w:szCs w:val="22"/>
        </w:rPr>
        <w:t>należy wstawić cyfrę „0”</w:t>
      </w:r>
      <w:r w:rsidRPr="00AB0D38">
        <w:rPr>
          <w:rFonts w:ascii="Calibri" w:hAnsi="Calibri" w:cs="Calibri"/>
          <w:sz w:val="22"/>
          <w:szCs w:val="22"/>
        </w:rPr>
        <w:t>;</w:t>
      </w:r>
    </w:p>
    <w:p w:rsidR="003570FD" w:rsidRPr="00AB0D38" w:rsidRDefault="003570FD" w:rsidP="00D32006">
      <w:pPr>
        <w:tabs>
          <w:tab w:val="right" w:pos="284"/>
          <w:tab w:val="left" w:pos="851"/>
        </w:tabs>
        <w:spacing w:before="240"/>
        <w:ind w:left="851" w:hanging="425"/>
        <w:jc w:val="both"/>
        <w:rPr>
          <w:rFonts w:ascii="Calibri" w:hAnsi="Calibri" w:cs="Calibri"/>
          <w:sz w:val="22"/>
          <w:szCs w:val="22"/>
        </w:rPr>
      </w:pPr>
      <w:r w:rsidRPr="00AB0D38">
        <w:rPr>
          <w:rFonts w:ascii="Calibri" w:hAnsi="Calibri" w:cs="Calibri"/>
          <w:sz w:val="22"/>
          <w:szCs w:val="22"/>
        </w:rPr>
        <w:t xml:space="preserve">POLE 7 - Łączna wartość statystyczna w PLN; (w przypadku, gdy wartość przywozów lub wywozów przekroczyła próg szczegółowy) - </w:t>
      </w:r>
      <w:r w:rsidRPr="00AB0D38">
        <w:rPr>
          <w:rFonts w:ascii="Calibri" w:hAnsi="Calibri" w:cs="Calibri"/>
          <w:b/>
          <w:sz w:val="22"/>
          <w:szCs w:val="22"/>
        </w:rPr>
        <w:t>należy wstawić cyfrę „0”</w:t>
      </w:r>
      <w:r w:rsidRPr="00AB0D38">
        <w:rPr>
          <w:rFonts w:ascii="Calibri" w:hAnsi="Calibri" w:cs="Calibri"/>
          <w:sz w:val="22"/>
          <w:szCs w:val="22"/>
        </w:rPr>
        <w:t>;</w:t>
      </w:r>
    </w:p>
    <w:p w:rsidR="003570FD" w:rsidRPr="00AB0D38" w:rsidRDefault="003570FD" w:rsidP="00D32006">
      <w:pPr>
        <w:tabs>
          <w:tab w:val="right" w:pos="284"/>
          <w:tab w:val="left" w:pos="851"/>
        </w:tabs>
        <w:spacing w:before="240"/>
        <w:ind w:left="851" w:hanging="425"/>
        <w:jc w:val="both"/>
        <w:rPr>
          <w:rFonts w:ascii="Calibri" w:hAnsi="Calibri" w:cs="Calibri"/>
          <w:sz w:val="22"/>
          <w:szCs w:val="22"/>
        </w:rPr>
      </w:pPr>
      <w:r w:rsidRPr="00AB0D38">
        <w:rPr>
          <w:rFonts w:ascii="Calibri" w:hAnsi="Calibri" w:cs="Calibri"/>
          <w:sz w:val="22"/>
          <w:szCs w:val="22"/>
        </w:rPr>
        <w:t xml:space="preserve">POLE 8 - Łączna liczba pozycji - </w:t>
      </w:r>
      <w:r w:rsidRPr="00AB0D38">
        <w:rPr>
          <w:rFonts w:ascii="Calibri" w:hAnsi="Calibri" w:cs="Calibri"/>
          <w:b/>
          <w:sz w:val="22"/>
          <w:szCs w:val="22"/>
        </w:rPr>
        <w:t>należy wstawić cyfrę „0”</w:t>
      </w:r>
      <w:r w:rsidRPr="00AB0D38">
        <w:rPr>
          <w:rFonts w:ascii="Calibri" w:hAnsi="Calibri" w:cs="Calibri"/>
          <w:sz w:val="22"/>
          <w:szCs w:val="22"/>
        </w:rPr>
        <w:t>;</w:t>
      </w:r>
    </w:p>
    <w:p w:rsidR="003570FD" w:rsidRPr="00AB0D38" w:rsidRDefault="003570FD" w:rsidP="00D32006">
      <w:pPr>
        <w:tabs>
          <w:tab w:val="right" w:pos="284"/>
          <w:tab w:val="left" w:pos="851"/>
        </w:tabs>
        <w:spacing w:before="240"/>
        <w:ind w:left="851" w:hanging="425"/>
        <w:jc w:val="both"/>
        <w:rPr>
          <w:rFonts w:ascii="Calibri" w:hAnsi="Calibri" w:cs="Calibri"/>
          <w:sz w:val="22"/>
          <w:szCs w:val="22"/>
        </w:rPr>
      </w:pPr>
      <w:r w:rsidRPr="00AB0D38">
        <w:rPr>
          <w:rFonts w:ascii="Calibri" w:hAnsi="Calibri" w:cs="Calibri"/>
          <w:sz w:val="22"/>
          <w:szCs w:val="22"/>
        </w:rPr>
        <w:t xml:space="preserve">POLE 21 </w:t>
      </w:r>
      <w:r w:rsidR="00DA56F4" w:rsidRPr="00AB0D38">
        <w:rPr>
          <w:rFonts w:ascii="Calibri" w:hAnsi="Calibri" w:cs="Calibri"/>
          <w:sz w:val="22"/>
          <w:szCs w:val="22"/>
        </w:rPr>
        <w:t>–</w:t>
      </w:r>
      <w:r w:rsidRPr="00AB0D38">
        <w:rPr>
          <w:rFonts w:ascii="Calibri" w:hAnsi="Calibri" w:cs="Calibri"/>
          <w:sz w:val="22"/>
          <w:szCs w:val="22"/>
        </w:rPr>
        <w:t xml:space="preserve"> Wypełniający</w:t>
      </w:r>
      <w:r w:rsidR="00DA56F4" w:rsidRPr="00AB0D38">
        <w:rPr>
          <w:rFonts w:ascii="Calibri" w:hAnsi="Calibri" w:cs="Calibri"/>
          <w:sz w:val="22"/>
          <w:szCs w:val="22"/>
        </w:rPr>
        <w:t>.</w:t>
      </w:r>
    </w:p>
    <w:p w:rsidR="003570FD" w:rsidRPr="00AB0D38" w:rsidRDefault="00D2267F" w:rsidP="00D32006">
      <w:pPr>
        <w:spacing w:before="240"/>
        <w:ind w:left="426"/>
        <w:jc w:val="both"/>
        <w:rPr>
          <w:rFonts w:ascii="Calibri" w:hAnsi="Calibri" w:cs="Calibri"/>
          <w:b/>
          <w:i/>
          <w:sz w:val="22"/>
          <w:szCs w:val="22"/>
        </w:rPr>
      </w:pPr>
      <w:r w:rsidRPr="00AB0D38">
        <w:rPr>
          <w:rFonts w:ascii="Calibri" w:hAnsi="Calibri" w:cs="Calibri"/>
          <w:b/>
          <w:i/>
          <w:sz w:val="22"/>
          <w:szCs w:val="22"/>
        </w:rPr>
        <w:t>UWAGA:</w:t>
      </w:r>
      <w:r w:rsidR="0007548C" w:rsidRPr="00AB0D38">
        <w:rPr>
          <w:rFonts w:ascii="Calibri" w:hAnsi="Calibri" w:cs="Calibri"/>
          <w:b/>
          <w:i/>
          <w:sz w:val="22"/>
          <w:szCs w:val="22"/>
        </w:rPr>
        <w:t xml:space="preserve"> </w:t>
      </w:r>
      <w:r w:rsidR="003570FD" w:rsidRPr="00AB0D38">
        <w:rPr>
          <w:rFonts w:ascii="Calibri" w:hAnsi="Calibri" w:cs="Calibri"/>
          <w:i/>
          <w:sz w:val="22"/>
          <w:szCs w:val="22"/>
        </w:rPr>
        <w:t>Pozostałe pola należy pozostawić niewypełnione</w:t>
      </w:r>
      <w:r w:rsidR="00B71F89" w:rsidRPr="00AB0D38">
        <w:rPr>
          <w:rFonts w:ascii="Calibri" w:hAnsi="Calibri" w:cs="Calibri"/>
          <w:i/>
          <w:sz w:val="22"/>
          <w:szCs w:val="22"/>
        </w:rPr>
        <w:t>.</w:t>
      </w:r>
    </w:p>
    <w:p w:rsidR="003570FD" w:rsidRPr="00AB0D38" w:rsidRDefault="003570FD" w:rsidP="00D32006">
      <w:pPr>
        <w:numPr>
          <w:ilvl w:val="1"/>
          <w:numId w:val="31"/>
        </w:numPr>
        <w:spacing w:before="240"/>
        <w:jc w:val="both"/>
        <w:rPr>
          <w:rFonts w:ascii="Calibri" w:hAnsi="Calibri" w:cs="Calibri"/>
          <w:sz w:val="22"/>
          <w:szCs w:val="22"/>
        </w:rPr>
      </w:pPr>
      <w:r w:rsidRPr="00AB0D38">
        <w:rPr>
          <w:rFonts w:ascii="Calibri" w:hAnsi="Calibri" w:cs="Calibri"/>
          <w:sz w:val="22"/>
          <w:szCs w:val="22"/>
        </w:rPr>
        <w:t xml:space="preserve">W przypadku, gdy za dany okres sprawozdawczy zostały </w:t>
      </w:r>
      <w:r w:rsidR="00392BEF" w:rsidRPr="00AB0D38">
        <w:rPr>
          <w:rFonts w:ascii="Calibri" w:hAnsi="Calibri" w:cs="Calibri"/>
          <w:sz w:val="22"/>
          <w:szCs w:val="22"/>
        </w:rPr>
        <w:t>złożone</w:t>
      </w:r>
      <w:r w:rsidRPr="00AB0D38">
        <w:rPr>
          <w:rFonts w:ascii="Calibri" w:hAnsi="Calibri" w:cs="Calibri"/>
          <w:sz w:val="22"/>
          <w:szCs w:val="22"/>
        </w:rPr>
        <w:t xml:space="preserve"> zgłoszenia INTRASTAT inne niż zgłoszenia zerowe, chociaż w danym miesiącu sprawozdawczym nie dokonano żadnych przywozów lub wywozów towarów, zgłoszenia zerowego dokonuje się poprzez zamianę </w:t>
      </w:r>
      <w:r w:rsidR="00392BEF" w:rsidRPr="00AB0D38">
        <w:rPr>
          <w:rFonts w:ascii="Calibri" w:hAnsi="Calibri" w:cs="Calibri"/>
          <w:sz w:val="22"/>
          <w:szCs w:val="22"/>
        </w:rPr>
        <w:t>złożonych</w:t>
      </w:r>
      <w:r w:rsidRPr="00AB0D38">
        <w:rPr>
          <w:rFonts w:ascii="Calibri" w:hAnsi="Calibri" w:cs="Calibri"/>
          <w:sz w:val="22"/>
          <w:szCs w:val="22"/>
        </w:rPr>
        <w:t xml:space="preserve"> zgłoszeń na zgłoszenia zerowe.</w:t>
      </w:r>
    </w:p>
    <w:p w:rsidR="002B635D" w:rsidRPr="000C0972" w:rsidRDefault="002B635D" w:rsidP="002B635D">
      <w:pPr>
        <w:spacing w:before="240"/>
        <w:ind w:left="340"/>
        <w:jc w:val="both"/>
        <w:rPr>
          <w:rFonts w:ascii="Times New Roman" w:hAnsi="Times New Roman"/>
          <w:sz w:val="24"/>
          <w:szCs w:val="24"/>
        </w:rPr>
      </w:pPr>
    </w:p>
    <w:p w:rsidR="00612AAA" w:rsidRDefault="00612AAA">
      <w:pPr>
        <w:widowControl/>
        <w:autoSpaceDE/>
        <w:autoSpaceDN/>
        <w:adjustRightInd/>
        <w:rPr>
          <w:rFonts w:ascii="Calibri Light" w:hAnsi="Calibri Light"/>
          <w:b/>
          <w:bCs/>
          <w:sz w:val="32"/>
          <w:szCs w:val="28"/>
        </w:rPr>
      </w:pPr>
      <w:bookmarkStart w:id="60" w:name="_Toc64376611"/>
      <w:r>
        <w:br w:type="page"/>
      </w:r>
    </w:p>
    <w:p w:rsidR="00635FD4" w:rsidRPr="00AB0D38" w:rsidRDefault="00261391" w:rsidP="00261391">
      <w:pPr>
        <w:pStyle w:val="N1"/>
      </w:pPr>
      <w:r>
        <w:lastRenderedPageBreak/>
        <w:t>ROZDZIAŁ III</w:t>
      </w:r>
      <w:r w:rsidR="004852F0">
        <w:t xml:space="preserve"> </w:t>
      </w:r>
      <w:r w:rsidR="00F95245" w:rsidRPr="00AB0D38">
        <w:t>–</w:t>
      </w:r>
      <w:r w:rsidR="004852F0">
        <w:t xml:space="preserve"> </w:t>
      </w:r>
      <w:r w:rsidR="00635FD4" w:rsidRPr="00AB0D38">
        <w:t>Szczególne przypadki postępowania</w:t>
      </w:r>
      <w:bookmarkEnd w:id="60"/>
    </w:p>
    <w:p w:rsidR="00CE1D9F" w:rsidRPr="00AB0D38" w:rsidRDefault="008641D9" w:rsidP="00DA56F4">
      <w:pPr>
        <w:numPr>
          <w:ilvl w:val="1"/>
          <w:numId w:val="36"/>
        </w:numPr>
        <w:spacing w:before="240"/>
        <w:jc w:val="both"/>
        <w:rPr>
          <w:rFonts w:ascii="Calibri" w:hAnsi="Calibri" w:cs="Calibri"/>
          <w:sz w:val="22"/>
          <w:szCs w:val="22"/>
        </w:rPr>
      </w:pPr>
      <w:r w:rsidRPr="00AB0D38">
        <w:rPr>
          <w:rFonts w:ascii="Calibri" w:hAnsi="Calibri" w:cs="Calibri"/>
          <w:sz w:val="22"/>
          <w:szCs w:val="22"/>
        </w:rPr>
        <w:t>Informacje dotyczące kilku przywozów lub wywozów towarów sklasyfikowanych pod jednym kodem CN</w:t>
      </w:r>
      <w:r w:rsidR="0007548C" w:rsidRPr="00AB0D38">
        <w:rPr>
          <w:rFonts w:ascii="Calibri" w:hAnsi="Calibri" w:cs="Calibri"/>
          <w:sz w:val="22"/>
          <w:szCs w:val="22"/>
        </w:rPr>
        <w:t xml:space="preserve"> </w:t>
      </w:r>
      <w:r w:rsidR="00954F41" w:rsidRPr="00AB0D38">
        <w:rPr>
          <w:rFonts w:ascii="Calibri" w:hAnsi="Calibri" w:cs="Calibri"/>
          <w:b/>
          <w:sz w:val="22"/>
          <w:szCs w:val="22"/>
        </w:rPr>
        <w:t>(pol</w:t>
      </w:r>
      <w:r w:rsidR="00A016FB" w:rsidRPr="00AB0D38">
        <w:rPr>
          <w:rFonts w:ascii="Calibri" w:hAnsi="Calibri" w:cs="Calibri"/>
          <w:b/>
          <w:sz w:val="22"/>
          <w:szCs w:val="22"/>
        </w:rPr>
        <w:t>e</w:t>
      </w:r>
      <w:r w:rsidR="00954F41" w:rsidRPr="00AB0D38">
        <w:rPr>
          <w:rFonts w:ascii="Calibri" w:hAnsi="Calibri" w:cs="Calibri"/>
          <w:b/>
          <w:sz w:val="22"/>
          <w:szCs w:val="22"/>
        </w:rPr>
        <w:t xml:space="preserve"> 14)</w:t>
      </w:r>
      <w:r w:rsidRPr="00AB0D38">
        <w:rPr>
          <w:rFonts w:ascii="Calibri" w:hAnsi="Calibri" w:cs="Calibri"/>
          <w:sz w:val="22"/>
          <w:szCs w:val="22"/>
        </w:rPr>
        <w:t xml:space="preserve">, realizowanych w obrębie </w:t>
      </w:r>
      <w:r w:rsidR="0054559D" w:rsidRPr="00AB0D38">
        <w:rPr>
          <w:rFonts w:ascii="Calibri" w:hAnsi="Calibri" w:cs="Calibri"/>
          <w:sz w:val="22"/>
          <w:szCs w:val="22"/>
        </w:rPr>
        <w:t xml:space="preserve">Unii Europejskiej </w:t>
      </w:r>
      <w:r w:rsidRPr="00AB0D38">
        <w:rPr>
          <w:rFonts w:ascii="Calibri" w:hAnsi="Calibri" w:cs="Calibri"/>
          <w:sz w:val="22"/>
          <w:szCs w:val="22"/>
        </w:rPr>
        <w:t>w jednym okresie sprawozdawczym, powinny być komasowane (sumowane) w jednej pozycji, o ile dane dotyczące: pola 11 (kod kraju wysyłki [w przywozie]</w:t>
      </w:r>
      <w:r w:rsidR="00532770" w:rsidRPr="00AB0D38">
        <w:rPr>
          <w:rFonts w:ascii="Calibri" w:hAnsi="Calibri" w:cs="Calibri"/>
          <w:sz w:val="22"/>
          <w:szCs w:val="22"/>
        </w:rPr>
        <w:t> </w:t>
      </w:r>
      <w:r w:rsidRPr="00AB0D38">
        <w:rPr>
          <w:rFonts w:ascii="Calibri" w:hAnsi="Calibri" w:cs="Calibri"/>
          <w:sz w:val="22"/>
          <w:szCs w:val="22"/>
        </w:rPr>
        <w:t>/</w:t>
      </w:r>
      <w:r w:rsidR="00532770" w:rsidRPr="00AB0D38">
        <w:rPr>
          <w:rFonts w:ascii="Calibri" w:hAnsi="Calibri" w:cs="Calibri"/>
          <w:sz w:val="22"/>
          <w:szCs w:val="22"/>
        </w:rPr>
        <w:t> </w:t>
      </w:r>
      <w:r w:rsidRPr="00AB0D38">
        <w:rPr>
          <w:rFonts w:ascii="Calibri" w:hAnsi="Calibri" w:cs="Calibri"/>
          <w:sz w:val="22"/>
          <w:szCs w:val="22"/>
        </w:rPr>
        <w:t>kod kraju przeznaczenia [w</w:t>
      </w:r>
      <w:r w:rsidR="005D567B" w:rsidRPr="00AB0D38">
        <w:rPr>
          <w:rFonts w:ascii="Calibri" w:hAnsi="Calibri" w:cs="Calibri"/>
          <w:sz w:val="22"/>
          <w:szCs w:val="22"/>
        </w:rPr>
        <w:t> </w:t>
      </w:r>
      <w:r w:rsidRPr="00AB0D38">
        <w:rPr>
          <w:rFonts w:ascii="Calibri" w:hAnsi="Calibri" w:cs="Calibri"/>
          <w:sz w:val="22"/>
          <w:szCs w:val="22"/>
        </w:rPr>
        <w:t>wywozie]), pola 12 (kod warunków dostawy), pola 13 (kod rodzaju transakcji), pola</w:t>
      </w:r>
      <w:r w:rsidR="00A103E4" w:rsidRPr="00AB0D38">
        <w:rPr>
          <w:rFonts w:ascii="Calibri" w:hAnsi="Calibri" w:cs="Calibri"/>
          <w:sz w:val="22"/>
          <w:szCs w:val="22"/>
        </w:rPr>
        <w:t> </w:t>
      </w:r>
      <w:r w:rsidRPr="00AB0D38">
        <w:rPr>
          <w:rFonts w:ascii="Calibri" w:hAnsi="Calibri" w:cs="Calibri"/>
          <w:sz w:val="22"/>
          <w:szCs w:val="22"/>
        </w:rPr>
        <w:t>15</w:t>
      </w:r>
      <w:r w:rsidRPr="00E208F6">
        <w:rPr>
          <w:rFonts w:ascii="Times New Roman" w:hAnsi="Times New Roman"/>
          <w:sz w:val="24"/>
          <w:szCs w:val="24"/>
        </w:rPr>
        <w:t xml:space="preserve"> </w:t>
      </w:r>
      <w:r w:rsidRPr="0084137B">
        <w:rPr>
          <w:rFonts w:ascii="Calibri" w:hAnsi="Calibri" w:cs="Calibri"/>
          <w:sz w:val="22"/>
          <w:szCs w:val="22"/>
        </w:rPr>
        <w:t>(kod rodzaju transportu)</w:t>
      </w:r>
      <w:r w:rsidR="00067F82" w:rsidRPr="0084137B">
        <w:rPr>
          <w:rFonts w:ascii="Calibri" w:hAnsi="Calibri" w:cs="Calibri"/>
          <w:sz w:val="22"/>
          <w:szCs w:val="22"/>
        </w:rPr>
        <w:t>,</w:t>
      </w:r>
      <w:r w:rsidR="00944FA2" w:rsidRPr="0084137B">
        <w:rPr>
          <w:rFonts w:ascii="Calibri" w:hAnsi="Calibri" w:cs="Calibri"/>
          <w:sz w:val="22"/>
          <w:szCs w:val="22"/>
        </w:rPr>
        <w:t xml:space="preserve"> </w:t>
      </w:r>
      <w:r w:rsidRPr="0084137B">
        <w:rPr>
          <w:rFonts w:ascii="Calibri" w:hAnsi="Calibri" w:cs="Calibri"/>
          <w:sz w:val="22"/>
          <w:szCs w:val="22"/>
        </w:rPr>
        <w:t>pola 16 (kod kraju</w:t>
      </w:r>
      <w:r w:rsidRPr="00E208F6">
        <w:rPr>
          <w:rFonts w:ascii="Times New Roman" w:hAnsi="Times New Roman"/>
          <w:sz w:val="24"/>
          <w:szCs w:val="24"/>
        </w:rPr>
        <w:t xml:space="preserve"> </w:t>
      </w:r>
      <w:r w:rsidRPr="00AB0D38">
        <w:rPr>
          <w:rFonts w:ascii="Calibri" w:hAnsi="Calibri" w:cs="Calibri"/>
          <w:sz w:val="22"/>
          <w:szCs w:val="22"/>
        </w:rPr>
        <w:t>pochodzenia</w:t>
      </w:r>
      <w:r w:rsidR="00612AAA">
        <w:rPr>
          <w:rFonts w:ascii="Calibri" w:hAnsi="Calibri" w:cs="Calibri"/>
          <w:sz w:val="22"/>
          <w:szCs w:val="22"/>
        </w:rPr>
        <w:t xml:space="preserve"> [tylko w przywozie]</w:t>
      </w:r>
      <w:r w:rsidRPr="00AB0D38">
        <w:rPr>
          <w:rFonts w:ascii="Calibri" w:hAnsi="Calibri" w:cs="Calibri"/>
          <w:sz w:val="22"/>
          <w:szCs w:val="22"/>
        </w:rPr>
        <w:t xml:space="preserve">) </w:t>
      </w:r>
      <w:r w:rsidR="00067F82" w:rsidRPr="00AB0D38">
        <w:rPr>
          <w:rFonts w:ascii="Calibri" w:hAnsi="Calibri" w:cs="Calibri"/>
          <w:sz w:val="22"/>
          <w:szCs w:val="22"/>
        </w:rPr>
        <w:t>oraz pola 22 (numer identyfikacyjny VAT kontrahenta [tylko w wywozie])</w:t>
      </w:r>
      <w:r w:rsidR="004B7CE0" w:rsidRPr="00AB0D38">
        <w:rPr>
          <w:rFonts w:ascii="Calibri" w:hAnsi="Calibri" w:cs="Calibri"/>
          <w:sz w:val="22"/>
          <w:szCs w:val="22"/>
        </w:rPr>
        <w:t xml:space="preserve"> </w:t>
      </w:r>
      <w:r w:rsidRPr="00AB0D38">
        <w:rPr>
          <w:rFonts w:ascii="Calibri" w:hAnsi="Calibri" w:cs="Calibri"/>
          <w:sz w:val="22"/>
          <w:szCs w:val="22"/>
        </w:rPr>
        <w:t>są identyczne, tzn., jeżeli każde z</w:t>
      </w:r>
      <w:r w:rsidR="00917C5E" w:rsidRPr="00AB0D38">
        <w:rPr>
          <w:rFonts w:ascii="Calibri" w:hAnsi="Calibri" w:cs="Calibri"/>
          <w:sz w:val="22"/>
          <w:szCs w:val="22"/>
        </w:rPr>
        <w:t> </w:t>
      </w:r>
      <w:r w:rsidRPr="00AB0D38">
        <w:rPr>
          <w:rFonts w:ascii="Calibri" w:hAnsi="Calibri" w:cs="Calibri"/>
          <w:sz w:val="22"/>
          <w:szCs w:val="22"/>
        </w:rPr>
        <w:t>tych pojedynczych pól zawiera to samo oznaczenie kodu.</w:t>
      </w:r>
    </w:p>
    <w:p w:rsidR="00612AAA" w:rsidRDefault="00944FA2" w:rsidP="00612AAA">
      <w:pPr>
        <w:tabs>
          <w:tab w:val="right" w:pos="0"/>
        </w:tabs>
        <w:spacing w:before="240"/>
        <w:ind w:left="340"/>
        <w:jc w:val="both"/>
        <w:rPr>
          <w:rFonts w:ascii="Calibri" w:hAnsi="Calibri" w:cs="Calibri"/>
          <w:i/>
          <w:iCs/>
          <w:color w:val="000000"/>
          <w:sz w:val="22"/>
          <w:szCs w:val="22"/>
          <w:shd w:val="clear" w:color="auto" w:fill="FFFFFF"/>
        </w:rPr>
      </w:pPr>
      <w:r w:rsidRPr="00AB0D38">
        <w:rPr>
          <w:rFonts w:ascii="Calibri" w:hAnsi="Calibri" w:cs="Calibri"/>
          <w:b/>
          <w:i/>
          <w:sz w:val="22"/>
          <w:szCs w:val="22"/>
        </w:rPr>
        <w:t>UWAGA:</w:t>
      </w:r>
      <w:r w:rsidRPr="00AB0D38">
        <w:rPr>
          <w:rFonts w:ascii="Calibri" w:hAnsi="Calibri" w:cs="Calibri"/>
          <w:sz w:val="22"/>
          <w:szCs w:val="22"/>
        </w:rPr>
        <w:t xml:space="preserve"> </w:t>
      </w:r>
      <w:r w:rsidR="00612AAA" w:rsidRPr="00AB0D38">
        <w:rPr>
          <w:rFonts w:ascii="Calibri" w:hAnsi="Calibri" w:cs="Calibri"/>
          <w:i/>
          <w:sz w:val="22"/>
          <w:szCs w:val="22"/>
        </w:rPr>
        <w:t xml:space="preserve">Począwszy od zgłoszeń za miesiąc </w:t>
      </w:r>
      <w:r w:rsidR="00612AAA">
        <w:rPr>
          <w:rFonts w:ascii="Calibri" w:hAnsi="Calibri" w:cs="Calibri"/>
          <w:i/>
          <w:iCs/>
          <w:color w:val="000000"/>
          <w:sz w:val="22"/>
          <w:szCs w:val="22"/>
          <w:shd w:val="clear" w:color="auto" w:fill="FFFFFF"/>
        </w:rPr>
        <w:t xml:space="preserve">styczeń 2022 r. wprowadzony zostanie obowiązek podawania kraju pochodzenia towarów wykazywanych w zgłoszeniach INTRASTAT w PRZYWOZIE </w:t>
      </w:r>
      <w:r w:rsidR="00612AAA">
        <w:rPr>
          <w:rFonts w:ascii="Calibri" w:hAnsi="Calibri" w:cs="Calibri"/>
          <w:i/>
          <w:iCs/>
          <w:color w:val="000000"/>
          <w:sz w:val="22"/>
          <w:szCs w:val="22"/>
          <w:shd w:val="clear" w:color="auto" w:fill="FFFFFF"/>
        </w:rPr>
        <w:br/>
        <w:t>i w WYWOZIE.</w:t>
      </w:r>
    </w:p>
    <w:p w:rsidR="00612AAA" w:rsidRPr="000D1DAF" w:rsidRDefault="00612AAA" w:rsidP="00612AAA">
      <w:pPr>
        <w:tabs>
          <w:tab w:val="right" w:pos="0"/>
        </w:tabs>
        <w:ind w:left="340"/>
        <w:jc w:val="both"/>
        <w:rPr>
          <w:rFonts w:ascii="Calibri" w:hAnsi="Calibri" w:cs="Calibri"/>
          <w:i/>
          <w:iCs/>
          <w:color w:val="000000"/>
          <w:sz w:val="22"/>
          <w:szCs w:val="22"/>
          <w:shd w:val="clear" w:color="auto" w:fill="FFFFFF"/>
        </w:rPr>
      </w:pPr>
      <w:r>
        <w:rPr>
          <w:rFonts w:ascii="Calibri" w:hAnsi="Calibri" w:cs="Calibri"/>
          <w:i/>
          <w:iCs/>
          <w:color w:val="000000"/>
          <w:sz w:val="22"/>
          <w:szCs w:val="22"/>
          <w:shd w:val="clear" w:color="auto" w:fill="FFFFFF"/>
        </w:rPr>
        <w:t xml:space="preserve">Od 1 lipca 2021 r. podawanie kraju pochodzenia </w:t>
      </w:r>
      <w:r>
        <w:rPr>
          <w:rFonts w:ascii="Calibri" w:hAnsi="Calibri" w:cs="Calibri"/>
          <w:sz w:val="22"/>
          <w:szCs w:val="22"/>
        </w:rPr>
        <w:t>– w przypadku zgłoszenia w WYWOZIE będzie fakultatywne.</w:t>
      </w:r>
    </w:p>
    <w:p w:rsidR="00944FA2" w:rsidRPr="00AB0D38" w:rsidRDefault="00612AAA" w:rsidP="00612AAA">
      <w:pPr>
        <w:ind w:left="340"/>
        <w:jc w:val="both"/>
        <w:rPr>
          <w:rFonts w:ascii="Calibri" w:hAnsi="Calibri" w:cs="Calibri"/>
          <w:sz w:val="22"/>
          <w:szCs w:val="22"/>
        </w:rPr>
      </w:pPr>
      <w:r w:rsidRPr="00AB0D38">
        <w:rPr>
          <w:rFonts w:ascii="Calibri" w:hAnsi="Calibri" w:cs="Calibri"/>
          <w:i/>
          <w:sz w:val="22"/>
          <w:szCs w:val="22"/>
        </w:rPr>
        <w:t>Obowiązek ten w zgłoszeniach za wcześniejsze okresy sprawozdawcze dotyczy wyłącznie zgłoszeń INTRASTAT w PRZYWOZIE.</w:t>
      </w:r>
    </w:p>
    <w:p w:rsidR="00CE1D9F" w:rsidRPr="00AB0D38" w:rsidRDefault="008641D9" w:rsidP="00DA56F4">
      <w:pPr>
        <w:numPr>
          <w:ilvl w:val="1"/>
          <w:numId w:val="36"/>
        </w:numPr>
        <w:spacing w:before="240"/>
        <w:jc w:val="both"/>
        <w:rPr>
          <w:rFonts w:ascii="Calibri" w:hAnsi="Calibri" w:cs="Calibri"/>
          <w:sz w:val="22"/>
          <w:szCs w:val="22"/>
        </w:rPr>
      </w:pPr>
      <w:r w:rsidRPr="00AB0D38">
        <w:rPr>
          <w:rFonts w:ascii="Calibri" w:hAnsi="Calibri" w:cs="Calibri"/>
          <w:sz w:val="22"/>
          <w:szCs w:val="22"/>
        </w:rPr>
        <w:t>Towary przywożone lub wywożone w celu uszlachetniania powinny być zgłaszane z</w:t>
      </w:r>
      <w:r w:rsidR="005D567B" w:rsidRPr="00AB0D38">
        <w:rPr>
          <w:rFonts w:ascii="Calibri" w:hAnsi="Calibri" w:cs="Calibri"/>
          <w:sz w:val="22"/>
          <w:szCs w:val="22"/>
        </w:rPr>
        <w:t> </w:t>
      </w:r>
      <w:r w:rsidRPr="00AB0D38">
        <w:rPr>
          <w:rFonts w:ascii="Calibri" w:hAnsi="Calibri" w:cs="Calibri"/>
          <w:sz w:val="22"/>
          <w:szCs w:val="22"/>
        </w:rPr>
        <w:t>podaniem wartości powierzonego surowca. Towary przywożone lub wywożone po uszlachetnianiu powinny być zgłaszane z podaniem wartości wszystkich zużytych surowców i</w:t>
      </w:r>
      <w:r w:rsidR="005D567B" w:rsidRPr="00AB0D38">
        <w:rPr>
          <w:rFonts w:ascii="Calibri" w:hAnsi="Calibri" w:cs="Calibri"/>
          <w:sz w:val="22"/>
          <w:szCs w:val="22"/>
        </w:rPr>
        <w:t> </w:t>
      </w:r>
      <w:r w:rsidRPr="00AB0D38">
        <w:rPr>
          <w:rFonts w:ascii="Calibri" w:hAnsi="Calibri" w:cs="Calibri"/>
          <w:sz w:val="22"/>
          <w:szCs w:val="22"/>
        </w:rPr>
        <w:t>materiałów (także tych, które nie były powierzone) oraz kosztu usługi. Niezależnie od przekroczonego progu statystycznego należy wypełniać pole 20 (wartość statystyczna w</w:t>
      </w:r>
      <w:r w:rsidR="005D567B" w:rsidRPr="00AB0D38">
        <w:rPr>
          <w:rFonts w:ascii="Calibri" w:hAnsi="Calibri" w:cs="Calibri"/>
          <w:sz w:val="22"/>
          <w:szCs w:val="22"/>
        </w:rPr>
        <w:t> </w:t>
      </w:r>
      <w:r w:rsidRPr="00AB0D38">
        <w:rPr>
          <w:rFonts w:ascii="Calibri" w:hAnsi="Calibri" w:cs="Calibri"/>
          <w:sz w:val="22"/>
          <w:szCs w:val="22"/>
        </w:rPr>
        <w:t>PLN).</w:t>
      </w:r>
    </w:p>
    <w:p w:rsidR="008641D9" w:rsidRPr="00AB0D38" w:rsidRDefault="008641D9" w:rsidP="00D32006">
      <w:pPr>
        <w:tabs>
          <w:tab w:val="num" w:pos="360"/>
        </w:tabs>
        <w:spacing w:before="240"/>
        <w:ind w:left="360"/>
        <w:jc w:val="both"/>
        <w:rPr>
          <w:rFonts w:ascii="Calibri" w:hAnsi="Calibri" w:cs="Calibri"/>
          <w:sz w:val="22"/>
          <w:szCs w:val="22"/>
        </w:rPr>
      </w:pPr>
      <w:r w:rsidRPr="00AB0D38">
        <w:rPr>
          <w:rFonts w:ascii="Calibri" w:hAnsi="Calibri" w:cs="Calibri"/>
          <w:sz w:val="22"/>
          <w:szCs w:val="22"/>
        </w:rPr>
        <w:t>Uszlachetnianie towarów oznacza działania, których celem jest wytworzenie nowego lub w</w:t>
      </w:r>
      <w:r w:rsidR="005D567B" w:rsidRPr="00AB0D38">
        <w:rPr>
          <w:rFonts w:ascii="Calibri" w:hAnsi="Calibri" w:cs="Calibri"/>
          <w:sz w:val="22"/>
          <w:szCs w:val="22"/>
        </w:rPr>
        <w:t> </w:t>
      </w:r>
      <w:r w:rsidRPr="00AB0D38">
        <w:rPr>
          <w:rFonts w:ascii="Calibri" w:hAnsi="Calibri" w:cs="Calibri"/>
          <w:sz w:val="22"/>
          <w:szCs w:val="22"/>
        </w:rPr>
        <w:t xml:space="preserve">znacznym stopniu ulepszonego towaru. Nie musi to oznaczać zmiany w klasyfikacji towaru. Do działań będących uszlachetnianiem towarów zalicza się w szczególności: przetworzenie, budowę, montaż, udoskonalenie, renowację oraz pomalowanie towaru uprzednio niepomalowanego. </w:t>
      </w:r>
    </w:p>
    <w:p w:rsidR="008641D9" w:rsidRPr="00AB0D38" w:rsidRDefault="008641D9" w:rsidP="00D32006">
      <w:pPr>
        <w:tabs>
          <w:tab w:val="num" w:pos="360"/>
        </w:tabs>
        <w:spacing w:before="240"/>
        <w:ind w:left="360"/>
        <w:jc w:val="both"/>
        <w:rPr>
          <w:rFonts w:ascii="Calibri" w:hAnsi="Calibri" w:cs="Calibri"/>
          <w:sz w:val="22"/>
          <w:szCs w:val="22"/>
        </w:rPr>
      </w:pPr>
      <w:r w:rsidRPr="00AB0D38">
        <w:rPr>
          <w:rFonts w:ascii="Calibri" w:hAnsi="Calibri" w:cs="Calibri"/>
          <w:sz w:val="22"/>
          <w:szCs w:val="22"/>
        </w:rPr>
        <w:t xml:space="preserve">Przywóz lub wywóz towarów w celu uszlachetniania powinien być zgłaszany pod kodem rodzaju transakcji </w:t>
      </w:r>
      <w:r w:rsidR="004A37CC" w:rsidRPr="00AB0D38">
        <w:rPr>
          <w:rFonts w:ascii="Calibri" w:hAnsi="Calibri" w:cs="Calibri"/>
          <w:sz w:val="22"/>
          <w:szCs w:val="22"/>
        </w:rPr>
        <w:t>„</w:t>
      </w:r>
      <w:r w:rsidRPr="00AB0D38">
        <w:rPr>
          <w:rFonts w:ascii="Calibri" w:hAnsi="Calibri" w:cs="Calibri"/>
          <w:sz w:val="22"/>
          <w:szCs w:val="22"/>
        </w:rPr>
        <w:t>41</w:t>
      </w:r>
      <w:r w:rsidR="004A37CC" w:rsidRPr="00AB0D38">
        <w:rPr>
          <w:rFonts w:ascii="Calibri" w:hAnsi="Calibri" w:cs="Calibri"/>
          <w:sz w:val="22"/>
          <w:szCs w:val="22"/>
        </w:rPr>
        <w:t>”</w:t>
      </w:r>
      <w:r w:rsidRPr="00AB0D38">
        <w:rPr>
          <w:rFonts w:ascii="Calibri" w:hAnsi="Calibri" w:cs="Calibri"/>
          <w:sz w:val="22"/>
          <w:szCs w:val="22"/>
        </w:rPr>
        <w:t xml:space="preserve"> (gdy towary mają wrócić do państwa wysyłki) lub „42” (gdy towary nie mają wrócić do państwa wysyłki), zaś przywóz lub wywóz towarów po uszlachetnianiu powinien być zgłaszany pod kodem transakcji </w:t>
      </w:r>
      <w:r w:rsidR="004A37CC" w:rsidRPr="00AB0D38">
        <w:rPr>
          <w:rFonts w:ascii="Calibri" w:hAnsi="Calibri" w:cs="Calibri"/>
          <w:sz w:val="22"/>
          <w:szCs w:val="22"/>
        </w:rPr>
        <w:t>„</w:t>
      </w:r>
      <w:r w:rsidRPr="00AB0D38">
        <w:rPr>
          <w:rFonts w:ascii="Calibri" w:hAnsi="Calibri" w:cs="Calibri"/>
          <w:sz w:val="22"/>
          <w:szCs w:val="22"/>
        </w:rPr>
        <w:t>51</w:t>
      </w:r>
      <w:r w:rsidR="004A37CC" w:rsidRPr="00AB0D38">
        <w:rPr>
          <w:rFonts w:ascii="Calibri" w:hAnsi="Calibri" w:cs="Calibri"/>
          <w:sz w:val="22"/>
          <w:szCs w:val="22"/>
        </w:rPr>
        <w:t>”</w:t>
      </w:r>
      <w:r w:rsidRPr="00AB0D38">
        <w:rPr>
          <w:rFonts w:ascii="Calibri" w:hAnsi="Calibri" w:cs="Calibri"/>
          <w:sz w:val="22"/>
          <w:szCs w:val="22"/>
        </w:rPr>
        <w:t xml:space="preserve"> (gdy towary wracają do państwa wysyłki) lub „52” (gdy towary nie wracają do państwa wysyłki).</w:t>
      </w:r>
    </w:p>
    <w:p w:rsidR="00CE1D9F" w:rsidRPr="00AB0D38" w:rsidRDefault="0060521D" w:rsidP="00DA56F4">
      <w:pPr>
        <w:numPr>
          <w:ilvl w:val="1"/>
          <w:numId w:val="36"/>
        </w:numPr>
        <w:spacing w:before="240"/>
        <w:jc w:val="both"/>
        <w:rPr>
          <w:rFonts w:ascii="Calibri" w:hAnsi="Calibri" w:cs="Calibri"/>
          <w:sz w:val="22"/>
          <w:szCs w:val="22"/>
        </w:rPr>
      </w:pPr>
      <w:r w:rsidRPr="00AB0D38">
        <w:rPr>
          <w:rFonts w:ascii="Calibri" w:hAnsi="Calibri" w:cs="Calibri"/>
          <w:sz w:val="22"/>
          <w:szCs w:val="22"/>
        </w:rPr>
        <w:t xml:space="preserve">Realizowany na podstawie umów o prenumeratę przywóz lub wywóz czasopism, objętych jedną fakturą, należy ująć w zgłoszeniu zbiorczo za cały okres prenumeraty. Jeżeli przesyłki czasopism zostały dokonane w kilku okresach sprawozdawczych, zgłoszenia należy dokonać tylko raz </w:t>
      </w:r>
      <w:r w:rsidR="00AD78E6">
        <w:rPr>
          <w:rFonts w:ascii="Calibri" w:hAnsi="Calibri" w:cs="Calibri"/>
          <w:sz w:val="22"/>
          <w:szCs w:val="22"/>
        </w:rPr>
        <w:t>–</w:t>
      </w:r>
      <w:r w:rsidRPr="00AB0D38">
        <w:rPr>
          <w:rFonts w:ascii="Calibri" w:hAnsi="Calibri" w:cs="Calibri"/>
          <w:sz w:val="22"/>
          <w:szCs w:val="22"/>
        </w:rPr>
        <w:t xml:space="preserve"> za miesiąc sprawozdawczy, w którym dokonano odbioru lub wysyłki ostatniej partii czasopism.</w:t>
      </w:r>
    </w:p>
    <w:p w:rsidR="00CE1D9F" w:rsidRPr="00AB0D38" w:rsidRDefault="008641D9" w:rsidP="00DA56F4">
      <w:pPr>
        <w:numPr>
          <w:ilvl w:val="1"/>
          <w:numId w:val="36"/>
        </w:numPr>
        <w:spacing w:before="240"/>
        <w:jc w:val="both"/>
        <w:rPr>
          <w:rFonts w:ascii="Calibri" w:hAnsi="Calibri" w:cs="Calibri"/>
          <w:sz w:val="22"/>
          <w:szCs w:val="22"/>
        </w:rPr>
      </w:pPr>
      <w:r w:rsidRPr="00AB0D38">
        <w:rPr>
          <w:rFonts w:ascii="Calibri" w:hAnsi="Calibri" w:cs="Calibri"/>
          <w:sz w:val="22"/>
          <w:szCs w:val="22"/>
        </w:rPr>
        <w:t>Przekazywanie towarów w ramach leasingu finansowego jest traktowane jako sprzedaż, w</w:t>
      </w:r>
      <w:r w:rsidR="00727E68" w:rsidRPr="00AB0D38">
        <w:rPr>
          <w:rFonts w:ascii="Calibri" w:hAnsi="Calibri" w:cs="Calibri"/>
          <w:sz w:val="22"/>
          <w:szCs w:val="22"/>
        </w:rPr>
        <w:t> </w:t>
      </w:r>
      <w:r w:rsidRPr="00AB0D38">
        <w:rPr>
          <w:rFonts w:ascii="Calibri" w:hAnsi="Calibri" w:cs="Calibri"/>
          <w:sz w:val="22"/>
          <w:szCs w:val="22"/>
        </w:rPr>
        <w:t xml:space="preserve">związku </w:t>
      </w:r>
      <w:r w:rsidR="00AD78E6">
        <w:rPr>
          <w:rFonts w:ascii="Calibri" w:hAnsi="Calibri" w:cs="Calibri"/>
          <w:sz w:val="22"/>
          <w:szCs w:val="22"/>
        </w:rPr>
        <w:br/>
      </w:r>
      <w:r w:rsidRPr="00AB0D38">
        <w:rPr>
          <w:rFonts w:ascii="Calibri" w:hAnsi="Calibri" w:cs="Calibri"/>
          <w:sz w:val="22"/>
          <w:szCs w:val="22"/>
        </w:rPr>
        <w:t xml:space="preserve">z czym przywóz lub wywóz takich towarów włączony jest do INTRASTAT. Leasing finansowy obejmuje transakcje, w których raty leasingu obliczane są w taki sposób, że obejmują całą lub prawie całą wartość towarów. Ryzyko i korzyści związane z własnością przekazywane są dzierżawcy. W chwili </w:t>
      </w:r>
      <w:r w:rsidRPr="00AB0D38">
        <w:rPr>
          <w:rFonts w:ascii="Calibri" w:hAnsi="Calibri" w:cs="Calibri"/>
          <w:sz w:val="22"/>
          <w:szCs w:val="22"/>
        </w:rPr>
        <w:lastRenderedPageBreak/>
        <w:t xml:space="preserve">zakończenia umowy dzierżawca staje się prawnym właścicielem towarów. W przypadku leasingu finansowego okresem sprawozdawczym jest miesiąc kalendarzowy, w którym nastąpił przywóz lub wywóz towarów. Leasing finansowy powinien być zgłaszany pod kodem rodzaju transakcji </w:t>
      </w:r>
      <w:r w:rsidR="004A37CC" w:rsidRPr="00AB0D38">
        <w:rPr>
          <w:rFonts w:ascii="Calibri" w:hAnsi="Calibri" w:cs="Calibri"/>
          <w:sz w:val="22"/>
          <w:szCs w:val="22"/>
        </w:rPr>
        <w:t>„</w:t>
      </w:r>
      <w:r w:rsidRPr="00AB0D38">
        <w:rPr>
          <w:rFonts w:ascii="Calibri" w:hAnsi="Calibri" w:cs="Calibri"/>
          <w:sz w:val="22"/>
          <w:szCs w:val="22"/>
        </w:rPr>
        <w:t>14</w:t>
      </w:r>
      <w:r w:rsidR="004A37CC" w:rsidRPr="00AB0D38">
        <w:rPr>
          <w:rFonts w:ascii="Calibri" w:hAnsi="Calibri" w:cs="Calibri"/>
          <w:sz w:val="22"/>
          <w:szCs w:val="22"/>
        </w:rPr>
        <w:t>”</w:t>
      </w:r>
      <w:r w:rsidRPr="00AB0D38">
        <w:rPr>
          <w:rFonts w:ascii="Calibri" w:hAnsi="Calibri" w:cs="Calibri"/>
          <w:sz w:val="22"/>
          <w:szCs w:val="22"/>
        </w:rPr>
        <w:t>.</w:t>
      </w:r>
    </w:p>
    <w:p w:rsidR="00CE1D9F" w:rsidRPr="00AD78E6" w:rsidRDefault="008641D9" w:rsidP="00DA56F4">
      <w:pPr>
        <w:numPr>
          <w:ilvl w:val="1"/>
          <w:numId w:val="36"/>
        </w:numPr>
        <w:spacing w:before="240"/>
        <w:jc w:val="both"/>
        <w:rPr>
          <w:rFonts w:ascii="Calibri" w:hAnsi="Calibri" w:cs="Calibri"/>
          <w:sz w:val="22"/>
          <w:szCs w:val="22"/>
        </w:rPr>
      </w:pPr>
      <w:r w:rsidRPr="00AB0D38">
        <w:rPr>
          <w:rFonts w:ascii="Calibri" w:hAnsi="Calibri" w:cs="Calibri"/>
          <w:sz w:val="22"/>
          <w:szCs w:val="22"/>
        </w:rPr>
        <w:t xml:space="preserve">Przekazywanie towarów przeznaczonych do użytkowania czasowego lub po takim użytkowaniu </w:t>
      </w:r>
      <w:r w:rsidR="00AD78E6">
        <w:rPr>
          <w:rFonts w:ascii="Calibri" w:hAnsi="Calibri" w:cs="Calibri"/>
          <w:sz w:val="22"/>
          <w:szCs w:val="22"/>
        </w:rPr>
        <w:br/>
      </w:r>
      <w:r w:rsidRPr="00AB0D38">
        <w:rPr>
          <w:rFonts w:ascii="Calibri" w:hAnsi="Calibri" w:cs="Calibri"/>
          <w:sz w:val="22"/>
          <w:szCs w:val="22"/>
        </w:rPr>
        <w:t>(np. wynajem, wypożyczenie, leasing operacyjny) nie podlega zgłoszeniu pod</w:t>
      </w:r>
      <w:r w:rsidRPr="00003FA2">
        <w:rPr>
          <w:rFonts w:ascii="Times New Roman" w:hAnsi="Times New Roman"/>
          <w:sz w:val="24"/>
          <w:szCs w:val="24"/>
        </w:rPr>
        <w:t xml:space="preserve"> </w:t>
      </w:r>
      <w:r w:rsidRPr="00AD78E6">
        <w:rPr>
          <w:rFonts w:ascii="Calibri" w:hAnsi="Calibri" w:cs="Calibri"/>
          <w:sz w:val="22"/>
          <w:szCs w:val="22"/>
        </w:rPr>
        <w:t>warunkiem, że:</w:t>
      </w:r>
    </w:p>
    <w:p w:rsidR="00CE1D9F" w:rsidRPr="00AB0D38" w:rsidRDefault="008641D9" w:rsidP="00DA56F4">
      <w:pPr>
        <w:numPr>
          <w:ilvl w:val="2"/>
          <w:numId w:val="33"/>
        </w:numPr>
        <w:spacing w:before="240"/>
        <w:jc w:val="both"/>
        <w:rPr>
          <w:rFonts w:ascii="Calibri" w:hAnsi="Calibri" w:cs="Calibri"/>
          <w:sz w:val="22"/>
          <w:szCs w:val="22"/>
        </w:rPr>
      </w:pPr>
      <w:r w:rsidRPr="00AB0D38">
        <w:rPr>
          <w:rFonts w:ascii="Calibri" w:hAnsi="Calibri" w:cs="Calibri"/>
          <w:sz w:val="22"/>
          <w:szCs w:val="22"/>
        </w:rPr>
        <w:t>w stosunku do tych towarów nie planowano ani nie dokonano uszlachetniania;</w:t>
      </w:r>
    </w:p>
    <w:p w:rsidR="00CE1D9F" w:rsidRPr="00AB0D38" w:rsidRDefault="008641D9" w:rsidP="00DA56F4">
      <w:pPr>
        <w:numPr>
          <w:ilvl w:val="2"/>
          <w:numId w:val="33"/>
        </w:numPr>
        <w:spacing w:before="240"/>
        <w:jc w:val="both"/>
        <w:rPr>
          <w:rFonts w:ascii="Calibri" w:hAnsi="Calibri" w:cs="Calibri"/>
          <w:sz w:val="22"/>
          <w:szCs w:val="22"/>
        </w:rPr>
      </w:pPr>
      <w:r w:rsidRPr="00AB0D38">
        <w:rPr>
          <w:rFonts w:ascii="Calibri" w:hAnsi="Calibri" w:cs="Calibri"/>
          <w:sz w:val="22"/>
          <w:szCs w:val="22"/>
        </w:rPr>
        <w:t>przewidywany czas trwania użytkowania czasowego nie był ani nie będzie dłuższy niż 24 miesiące;</w:t>
      </w:r>
    </w:p>
    <w:p w:rsidR="00CE1D9F" w:rsidRPr="00AB0D38" w:rsidRDefault="008641D9" w:rsidP="00DA56F4">
      <w:pPr>
        <w:numPr>
          <w:ilvl w:val="2"/>
          <w:numId w:val="33"/>
        </w:numPr>
        <w:spacing w:before="240"/>
        <w:jc w:val="both"/>
        <w:rPr>
          <w:rFonts w:ascii="Calibri" w:hAnsi="Calibri" w:cs="Calibri"/>
          <w:sz w:val="22"/>
          <w:szCs w:val="22"/>
        </w:rPr>
      </w:pPr>
      <w:r w:rsidRPr="00AB0D38">
        <w:rPr>
          <w:rFonts w:ascii="Calibri" w:hAnsi="Calibri" w:cs="Calibri"/>
          <w:sz w:val="22"/>
          <w:szCs w:val="22"/>
        </w:rPr>
        <w:t>wywozy/przywozy nie są deklarowane jako dostawy/nabycia dla celów podatkowych.</w:t>
      </w:r>
    </w:p>
    <w:p w:rsidR="008641D9" w:rsidRPr="00AB0D38" w:rsidRDefault="008641D9" w:rsidP="00D32006">
      <w:pPr>
        <w:tabs>
          <w:tab w:val="right" w:pos="284"/>
          <w:tab w:val="num" w:pos="360"/>
        </w:tabs>
        <w:spacing w:before="240"/>
        <w:ind w:left="360"/>
        <w:jc w:val="both"/>
        <w:rPr>
          <w:rFonts w:ascii="Calibri" w:hAnsi="Calibri" w:cs="Calibri"/>
          <w:sz w:val="22"/>
          <w:szCs w:val="22"/>
        </w:rPr>
      </w:pPr>
      <w:r w:rsidRPr="00AB0D38">
        <w:rPr>
          <w:rFonts w:ascii="Calibri" w:hAnsi="Calibri" w:cs="Calibri"/>
          <w:sz w:val="22"/>
          <w:szCs w:val="22"/>
        </w:rPr>
        <w:t xml:space="preserve">Jeżeli któryś z powyższych warunków nie został spełniony, przywóz lub wywóz tych towarów należy zgłosić. W tym przypadku okresem sprawozdawczym jest miesiąc kalendarzowy, w którym nastąpił wywóz lub przywóz towarów. W przypadku, gdy przewidywany okres użytkowania nie był dłuższy niż 24 miesiące, a towary nie zostały wywiezione lub przywiezione po okresie 24 miesięcy od momentu ich przywozu lub wywozu, należy je zgłosić za okres sprawozdawczy, w którym upłynął termin 24 miesięcy od dnia przywozu/wywozu towarów. Transakcje takie powinny być zgłaszane pod kodem rodzaju transakcji </w:t>
      </w:r>
      <w:r w:rsidR="004A37CC" w:rsidRPr="00AB0D38">
        <w:rPr>
          <w:rFonts w:ascii="Calibri" w:hAnsi="Calibri" w:cs="Calibri"/>
          <w:sz w:val="22"/>
          <w:szCs w:val="22"/>
        </w:rPr>
        <w:t>„</w:t>
      </w:r>
      <w:r w:rsidRPr="00AB0D38">
        <w:rPr>
          <w:rFonts w:ascii="Calibri" w:hAnsi="Calibri" w:cs="Calibri"/>
          <w:sz w:val="22"/>
          <w:szCs w:val="22"/>
        </w:rPr>
        <w:t>91</w:t>
      </w:r>
      <w:r w:rsidR="004A37CC" w:rsidRPr="00AB0D38">
        <w:rPr>
          <w:rFonts w:ascii="Calibri" w:hAnsi="Calibri" w:cs="Calibri"/>
          <w:sz w:val="22"/>
          <w:szCs w:val="22"/>
        </w:rPr>
        <w:t>”</w:t>
      </w:r>
      <w:r w:rsidRPr="00AB0D38">
        <w:rPr>
          <w:rFonts w:ascii="Calibri" w:hAnsi="Calibri" w:cs="Calibri"/>
          <w:sz w:val="22"/>
          <w:szCs w:val="22"/>
        </w:rPr>
        <w:t>.</w:t>
      </w:r>
    </w:p>
    <w:p w:rsidR="00CE1D9F" w:rsidRPr="00AB0D38" w:rsidRDefault="008641D9" w:rsidP="00DA56F4">
      <w:pPr>
        <w:numPr>
          <w:ilvl w:val="1"/>
          <w:numId w:val="36"/>
        </w:numPr>
        <w:spacing w:before="240"/>
        <w:jc w:val="both"/>
        <w:rPr>
          <w:rFonts w:ascii="Calibri" w:hAnsi="Calibri" w:cs="Calibri"/>
          <w:sz w:val="22"/>
          <w:szCs w:val="22"/>
        </w:rPr>
      </w:pPr>
      <w:r w:rsidRPr="00AB0D38">
        <w:rPr>
          <w:rFonts w:ascii="Calibri" w:hAnsi="Calibri" w:cs="Calibri"/>
          <w:sz w:val="22"/>
          <w:szCs w:val="22"/>
        </w:rPr>
        <w:t xml:space="preserve">W przypadku, gdy przewidywany okres użytkowania towarów przywiezionych lub wywiezionych czasowo, w tym w ramach leasingu operacyjnego i dzierżawy, nie był dłuższy niż 24 miesiące, </w:t>
      </w:r>
      <w:r w:rsidR="00AD78E6">
        <w:rPr>
          <w:rFonts w:ascii="Calibri" w:hAnsi="Calibri" w:cs="Calibri"/>
          <w:sz w:val="22"/>
          <w:szCs w:val="22"/>
        </w:rPr>
        <w:br/>
      </w:r>
      <w:r w:rsidRPr="00AB0D38">
        <w:rPr>
          <w:rFonts w:ascii="Calibri" w:hAnsi="Calibri" w:cs="Calibri"/>
          <w:sz w:val="22"/>
          <w:szCs w:val="22"/>
        </w:rPr>
        <w:t>i towary te korzystały ze zwolnienia z obowiązku zgłoszenia, a przed upływem tego terminu nastąpiło zbycie lub nabycie towarów, przywóz albo wywóz takich towarów należy zgłosić za okres sprawozdawczy, w którym nastąpiło zbycie lub nabycie towarów.</w:t>
      </w:r>
    </w:p>
    <w:p w:rsidR="00CE1D9F" w:rsidRPr="00AB0D38" w:rsidRDefault="008641D9" w:rsidP="00DA56F4">
      <w:pPr>
        <w:numPr>
          <w:ilvl w:val="1"/>
          <w:numId w:val="36"/>
        </w:numPr>
        <w:spacing w:before="240"/>
        <w:jc w:val="both"/>
        <w:rPr>
          <w:rFonts w:ascii="Calibri" w:hAnsi="Calibri" w:cs="Calibri"/>
          <w:sz w:val="22"/>
          <w:szCs w:val="22"/>
        </w:rPr>
      </w:pPr>
      <w:r w:rsidRPr="00AB0D38">
        <w:rPr>
          <w:rFonts w:ascii="Calibri" w:hAnsi="Calibri" w:cs="Calibri"/>
          <w:sz w:val="22"/>
          <w:szCs w:val="22"/>
        </w:rPr>
        <w:t>Oprogramowanie komputerowe jest klasyfikowane pod kodem Nomenklatury Scalonej (CN) jako nośnik informacji. W przypadku przywozu lub wywozu sprzętu komputerowego dostarczanego razem z oprogramowaniem i licencjami należy podać całkowitą wartość towaru, tj. obejmującą wartość sprzętu komputerowego łącznie z wartością oprogramowania i</w:t>
      </w:r>
      <w:r w:rsidR="00727E68" w:rsidRPr="00AB0D38">
        <w:rPr>
          <w:rFonts w:ascii="Calibri" w:hAnsi="Calibri" w:cs="Calibri"/>
          <w:sz w:val="22"/>
          <w:szCs w:val="22"/>
        </w:rPr>
        <w:t> </w:t>
      </w:r>
      <w:r w:rsidRPr="00AB0D38">
        <w:rPr>
          <w:rFonts w:ascii="Calibri" w:hAnsi="Calibri" w:cs="Calibri"/>
          <w:sz w:val="22"/>
          <w:szCs w:val="22"/>
        </w:rPr>
        <w:t xml:space="preserve">licencji na oprogramowanie. </w:t>
      </w:r>
      <w:r w:rsidR="00AD78E6">
        <w:rPr>
          <w:rFonts w:ascii="Calibri" w:hAnsi="Calibri" w:cs="Calibri"/>
          <w:sz w:val="22"/>
          <w:szCs w:val="22"/>
        </w:rPr>
        <w:br/>
      </w:r>
      <w:r w:rsidRPr="00AB0D38">
        <w:rPr>
          <w:rFonts w:ascii="Calibri" w:hAnsi="Calibri" w:cs="Calibri"/>
          <w:sz w:val="22"/>
          <w:szCs w:val="22"/>
        </w:rPr>
        <w:t>W przypadku przywozu lub wywozu produkowanego masowo ogólnodostępnego oprogramowania komputerowego oraz dołączonych do niego podręczników należy podać całkowitą wartość towaru, tj. wartość oprogramowania łącznie z</w:t>
      </w:r>
      <w:r w:rsidR="00727E68" w:rsidRPr="00AB0D38">
        <w:rPr>
          <w:rFonts w:ascii="Calibri" w:hAnsi="Calibri" w:cs="Calibri"/>
          <w:sz w:val="22"/>
          <w:szCs w:val="22"/>
        </w:rPr>
        <w:t> </w:t>
      </w:r>
      <w:r w:rsidRPr="00AB0D38">
        <w:rPr>
          <w:rFonts w:ascii="Calibri" w:hAnsi="Calibri" w:cs="Calibri"/>
          <w:sz w:val="22"/>
          <w:szCs w:val="22"/>
        </w:rPr>
        <w:t xml:space="preserve">wartością nośników i podręczników. Zgłoszeń nie dokonuje się w sytuacjach niezwiązanych z fizycznym przemieszczeniem towaru (przesłanie oprogramowania drogą elektroniczną, sprzedaż dodatkowych licencji lub praw ujęta na fakturze za uprzednio dostarczone oprogramowanie) oraz w przypadkach określonych </w:t>
      </w:r>
      <w:r w:rsidR="00B71F89" w:rsidRPr="00AB0D38">
        <w:rPr>
          <w:rFonts w:ascii="Calibri" w:hAnsi="Calibri" w:cs="Calibri"/>
          <w:sz w:val="22"/>
          <w:szCs w:val="22"/>
        </w:rPr>
        <w:t xml:space="preserve">w </w:t>
      </w:r>
      <w:r w:rsidRPr="00AB0D38">
        <w:rPr>
          <w:rFonts w:ascii="Calibri" w:hAnsi="Calibri" w:cs="Calibri"/>
          <w:sz w:val="22"/>
          <w:szCs w:val="22"/>
        </w:rPr>
        <w:t xml:space="preserve">załączniku nr </w:t>
      </w:r>
      <w:r w:rsidR="00772198" w:rsidRPr="00AB0D38">
        <w:rPr>
          <w:rFonts w:ascii="Calibri" w:hAnsi="Calibri" w:cs="Calibri"/>
          <w:sz w:val="22"/>
          <w:szCs w:val="22"/>
        </w:rPr>
        <w:t>1</w:t>
      </w:r>
      <w:r w:rsidRPr="00AB0D38">
        <w:rPr>
          <w:rFonts w:ascii="Calibri" w:hAnsi="Calibri" w:cs="Calibri"/>
          <w:sz w:val="22"/>
          <w:szCs w:val="22"/>
        </w:rPr>
        <w:t xml:space="preserve"> do instrukcji.</w:t>
      </w:r>
    </w:p>
    <w:p w:rsidR="00CE1D9F" w:rsidRPr="00AB0D38" w:rsidRDefault="008641D9" w:rsidP="00DA56F4">
      <w:pPr>
        <w:numPr>
          <w:ilvl w:val="1"/>
          <w:numId w:val="36"/>
        </w:numPr>
        <w:spacing w:before="240"/>
        <w:jc w:val="both"/>
        <w:rPr>
          <w:rFonts w:ascii="Calibri" w:hAnsi="Calibri" w:cs="Calibri"/>
          <w:sz w:val="22"/>
          <w:szCs w:val="22"/>
        </w:rPr>
      </w:pPr>
      <w:r w:rsidRPr="00AB0D38">
        <w:rPr>
          <w:rFonts w:ascii="Calibri" w:hAnsi="Calibri" w:cs="Calibri"/>
          <w:sz w:val="22"/>
          <w:szCs w:val="22"/>
        </w:rPr>
        <w:t xml:space="preserve">W przypadku zwrotu towarów uprzednio zgłoszonych przy ich przywozie lub wywozie pod kodem </w:t>
      </w:r>
      <w:r w:rsidR="00AD78E6">
        <w:rPr>
          <w:rFonts w:ascii="Calibri" w:hAnsi="Calibri" w:cs="Calibri"/>
          <w:sz w:val="22"/>
          <w:szCs w:val="22"/>
        </w:rPr>
        <w:br/>
      </w:r>
      <w:r w:rsidRPr="00AB0D38">
        <w:rPr>
          <w:rFonts w:ascii="Calibri" w:hAnsi="Calibri" w:cs="Calibri"/>
          <w:sz w:val="22"/>
          <w:szCs w:val="22"/>
        </w:rPr>
        <w:t xml:space="preserve">1 kolumny A załącznika nr </w:t>
      </w:r>
      <w:r w:rsidR="00772198" w:rsidRPr="00AB0D38">
        <w:rPr>
          <w:rFonts w:ascii="Calibri" w:hAnsi="Calibri" w:cs="Calibri"/>
          <w:sz w:val="22"/>
          <w:szCs w:val="22"/>
        </w:rPr>
        <w:t>4</w:t>
      </w:r>
      <w:r w:rsidRPr="00AB0D38">
        <w:rPr>
          <w:rFonts w:ascii="Calibri" w:hAnsi="Calibri" w:cs="Calibri"/>
          <w:sz w:val="22"/>
          <w:szCs w:val="22"/>
        </w:rPr>
        <w:t xml:space="preserve"> do Instrukcji, należy je zgłosić z podaniem w polu</w:t>
      </w:r>
      <w:r w:rsidR="00D32006" w:rsidRPr="00AB0D38">
        <w:rPr>
          <w:rFonts w:ascii="Calibri" w:hAnsi="Calibri" w:cs="Calibri"/>
          <w:sz w:val="22"/>
          <w:szCs w:val="22"/>
        </w:rPr>
        <w:t> </w:t>
      </w:r>
      <w:r w:rsidRPr="00AB0D38">
        <w:rPr>
          <w:rFonts w:ascii="Calibri" w:hAnsi="Calibri" w:cs="Calibri"/>
          <w:sz w:val="22"/>
          <w:szCs w:val="22"/>
        </w:rPr>
        <w:t>13 (kod rodzaju transakcji) kodu „21”, natomiast w polu 19 (Wartość fakturowa w PLN) oraz - jeżeli jest ono wypełniane - w polu 20 (Wartość statystyczna w PLN), należy zadeklarować wartość, która została zadeklarowana przy przywozie lub wywozie tych towarów.</w:t>
      </w:r>
    </w:p>
    <w:p w:rsidR="00CE1D9F" w:rsidRPr="00DE211F" w:rsidRDefault="008641D9" w:rsidP="00DA56F4">
      <w:pPr>
        <w:numPr>
          <w:ilvl w:val="1"/>
          <w:numId w:val="36"/>
        </w:numPr>
        <w:spacing w:before="240"/>
        <w:jc w:val="both"/>
        <w:rPr>
          <w:rFonts w:ascii="Calibri" w:hAnsi="Calibri" w:cs="Calibri"/>
          <w:sz w:val="22"/>
          <w:szCs w:val="22"/>
        </w:rPr>
      </w:pPr>
      <w:r w:rsidRPr="00DE211F">
        <w:rPr>
          <w:rFonts w:ascii="Calibri" w:hAnsi="Calibri" w:cs="Calibri"/>
          <w:sz w:val="22"/>
          <w:szCs w:val="22"/>
        </w:rPr>
        <w:lastRenderedPageBreak/>
        <w:t xml:space="preserve">W przypadku zgłoszonych towarów, które następnie utraciły wartość handlową wskutek zniszczenia, należy dokonać korekty zgłoszenia polegającej na zmianie poszczególnych danych w pozycji zgłoszenia, podając w polach 17 (Masa netto w kg) i </w:t>
      </w:r>
      <w:r w:rsidR="00AD78E6">
        <w:rPr>
          <w:rFonts w:ascii="Calibri" w:hAnsi="Calibri" w:cs="Calibri"/>
          <w:sz w:val="22"/>
          <w:szCs w:val="22"/>
        </w:rPr>
        <w:t>–</w:t>
      </w:r>
      <w:r w:rsidRPr="00DE211F">
        <w:rPr>
          <w:rFonts w:ascii="Calibri" w:hAnsi="Calibri" w:cs="Calibri"/>
          <w:sz w:val="22"/>
          <w:szCs w:val="22"/>
        </w:rPr>
        <w:t xml:space="preserve"> jeżeli jest ono wypełniane </w:t>
      </w:r>
      <w:r w:rsidR="00AD78E6">
        <w:rPr>
          <w:rFonts w:ascii="Calibri" w:hAnsi="Calibri" w:cs="Calibri"/>
          <w:sz w:val="22"/>
          <w:szCs w:val="22"/>
        </w:rPr>
        <w:t>–</w:t>
      </w:r>
      <w:r w:rsidRPr="00DE211F">
        <w:rPr>
          <w:rFonts w:ascii="Calibri" w:hAnsi="Calibri" w:cs="Calibri"/>
          <w:sz w:val="22"/>
          <w:szCs w:val="22"/>
        </w:rPr>
        <w:t xml:space="preserve"> 18 (Ilość </w:t>
      </w:r>
      <w:r w:rsidR="00AD78E6">
        <w:rPr>
          <w:rFonts w:ascii="Calibri" w:hAnsi="Calibri" w:cs="Calibri"/>
          <w:sz w:val="22"/>
          <w:szCs w:val="22"/>
        </w:rPr>
        <w:br/>
      </w:r>
      <w:r w:rsidRPr="00DE211F">
        <w:rPr>
          <w:rFonts w:ascii="Calibri" w:hAnsi="Calibri" w:cs="Calibri"/>
          <w:sz w:val="22"/>
          <w:szCs w:val="22"/>
        </w:rPr>
        <w:t>w uzupełniającej jednostce miary) oraz 19 (Wartość fakturowa w</w:t>
      </w:r>
      <w:r w:rsidR="00727E68" w:rsidRPr="00DE211F">
        <w:rPr>
          <w:rFonts w:ascii="Calibri" w:hAnsi="Calibri" w:cs="Calibri"/>
          <w:sz w:val="22"/>
          <w:szCs w:val="22"/>
        </w:rPr>
        <w:t> </w:t>
      </w:r>
      <w:r w:rsidRPr="00DE211F">
        <w:rPr>
          <w:rFonts w:ascii="Calibri" w:hAnsi="Calibri" w:cs="Calibri"/>
          <w:sz w:val="22"/>
          <w:szCs w:val="22"/>
        </w:rPr>
        <w:t xml:space="preserve">PLN) i </w:t>
      </w:r>
      <w:r w:rsidR="00AD78E6">
        <w:rPr>
          <w:rFonts w:ascii="Calibri" w:hAnsi="Calibri" w:cs="Calibri"/>
          <w:sz w:val="22"/>
          <w:szCs w:val="22"/>
        </w:rPr>
        <w:t>–</w:t>
      </w:r>
      <w:r w:rsidRPr="00DE211F">
        <w:rPr>
          <w:rFonts w:ascii="Calibri" w:hAnsi="Calibri" w:cs="Calibri"/>
          <w:sz w:val="22"/>
          <w:szCs w:val="22"/>
        </w:rPr>
        <w:t xml:space="preserve"> jeżeli jest ono wypełniane </w:t>
      </w:r>
      <w:r w:rsidR="00AD78E6">
        <w:rPr>
          <w:rFonts w:ascii="Calibri" w:hAnsi="Calibri" w:cs="Calibri"/>
          <w:sz w:val="22"/>
          <w:szCs w:val="22"/>
        </w:rPr>
        <w:t>–</w:t>
      </w:r>
      <w:r w:rsidRPr="00DE211F">
        <w:rPr>
          <w:rFonts w:ascii="Calibri" w:hAnsi="Calibri" w:cs="Calibri"/>
          <w:sz w:val="22"/>
          <w:szCs w:val="22"/>
        </w:rPr>
        <w:t xml:space="preserve"> 20 (Wartość statystyczna w PLN), dane odnoszące się tylko do towaru, który nie uległ zniszczeniu. Jeżeli zniszczeniu uległ cały towar, w polach tych należy zadeklarować </w:t>
      </w:r>
      <w:r w:rsidR="004A37CC" w:rsidRPr="00DE211F">
        <w:rPr>
          <w:rFonts w:ascii="Calibri" w:hAnsi="Calibri" w:cs="Calibri"/>
          <w:sz w:val="22"/>
          <w:szCs w:val="22"/>
        </w:rPr>
        <w:t>„</w:t>
      </w:r>
      <w:r w:rsidRPr="00DE211F">
        <w:rPr>
          <w:rFonts w:ascii="Calibri" w:hAnsi="Calibri" w:cs="Calibri"/>
          <w:sz w:val="22"/>
          <w:szCs w:val="22"/>
        </w:rPr>
        <w:t>0</w:t>
      </w:r>
      <w:r w:rsidR="004A37CC" w:rsidRPr="00DE211F">
        <w:rPr>
          <w:rFonts w:ascii="Calibri" w:hAnsi="Calibri" w:cs="Calibri"/>
          <w:sz w:val="22"/>
          <w:szCs w:val="22"/>
        </w:rPr>
        <w:t>”</w:t>
      </w:r>
      <w:r w:rsidRPr="00DE211F">
        <w:rPr>
          <w:rFonts w:ascii="Calibri" w:hAnsi="Calibri" w:cs="Calibri"/>
          <w:sz w:val="22"/>
          <w:szCs w:val="22"/>
        </w:rPr>
        <w:t xml:space="preserve">, zaś w polu 13 (Kod rodzaju transakcji) należy wpisać kod </w:t>
      </w:r>
      <w:r w:rsidR="004A37CC" w:rsidRPr="00DE211F">
        <w:rPr>
          <w:rFonts w:ascii="Calibri" w:hAnsi="Calibri" w:cs="Calibri"/>
          <w:sz w:val="22"/>
          <w:szCs w:val="22"/>
        </w:rPr>
        <w:t>„</w:t>
      </w:r>
      <w:r w:rsidRPr="00DE211F">
        <w:rPr>
          <w:rFonts w:ascii="Calibri" w:hAnsi="Calibri" w:cs="Calibri"/>
          <w:sz w:val="22"/>
          <w:szCs w:val="22"/>
        </w:rPr>
        <w:t>99</w:t>
      </w:r>
      <w:r w:rsidR="004A37CC" w:rsidRPr="00DE211F">
        <w:rPr>
          <w:rFonts w:ascii="Calibri" w:hAnsi="Calibri" w:cs="Calibri"/>
          <w:sz w:val="22"/>
          <w:szCs w:val="22"/>
        </w:rPr>
        <w:t>”</w:t>
      </w:r>
      <w:r w:rsidRPr="00DE211F">
        <w:rPr>
          <w:rFonts w:ascii="Calibri" w:hAnsi="Calibri" w:cs="Calibri"/>
          <w:sz w:val="22"/>
          <w:szCs w:val="22"/>
        </w:rPr>
        <w:t xml:space="preserve">. W przypadku towarów przywożonych lub wywożonych w miejsce towarów zniszczonych, przywóz lub wywóz należy zgłosić wraz z podaniem w polu 13 (Kod rodzaju transakcji)kodu </w:t>
      </w:r>
      <w:r w:rsidR="004A37CC" w:rsidRPr="00DE211F">
        <w:rPr>
          <w:rFonts w:ascii="Calibri" w:hAnsi="Calibri" w:cs="Calibri"/>
          <w:sz w:val="22"/>
          <w:szCs w:val="22"/>
        </w:rPr>
        <w:t>„</w:t>
      </w:r>
      <w:r w:rsidRPr="00DE211F">
        <w:rPr>
          <w:rFonts w:ascii="Calibri" w:hAnsi="Calibri" w:cs="Calibri"/>
          <w:sz w:val="22"/>
          <w:szCs w:val="22"/>
        </w:rPr>
        <w:t>23</w:t>
      </w:r>
      <w:r w:rsidR="004A37CC" w:rsidRPr="00DE211F">
        <w:rPr>
          <w:rFonts w:ascii="Calibri" w:hAnsi="Calibri" w:cs="Calibri"/>
          <w:sz w:val="22"/>
          <w:szCs w:val="22"/>
        </w:rPr>
        <w:t>”</w:t>
      </w:r>
      <w:r w:rsidRPr="00DE211F">
        <w:rPr>
          <w:rFonts w:ascii="Calibri" w:hAnsi="Calibri" w:cs="Calibri"/>
          <w:sz w:val="22"/>
          <w:szCs w:val="22"/>
        </w:rPr>
        <w:t xml:space="preserve">. W przypadku towarów, które utraciły wartość handlową wskutek zniszczenia przed ich zgłoszeniem, należy dokonać zgłoszenia, podając wartość </w:t>
      </w:r>
      <w:r w:rsidR="004A37CC" w:rsidRPr="00DE211F">
        <w:rPr>
          <w:rFonts w:ascii="Calibri" w:hAnsi="Calibri" w:cs="Calibri"/>
          <w:sz w:val="22"/>
          <w:szCs w:val="22"/>
        </w:rPr>
        <w:t>„</w:t>
      </w:r>
      <w:r w:rsidRPr="00DE211F">
        <w:rPr>
          <w:rFonts w:ascii="Calibri" w:hAnsi="Calibri" w:cs="Calibri"/>
          <w:sz w:val="22"/>
          <w:szCs w:val="22"/>
        </w:rPr>
        <w:t>0</w:t>
      </w:r>
      <w:r w:rsidR="004A37CC" w:rsidRPr="00DE211F">
        <w:rPr>
          <w:rFonts w:ascii="Calibri" w:hAnsi="Calibri" w:cs="Calibri"/>
          <w:sz w:val="22"/>
          <w:szCs w:val="22"/>
        </w:rPr>
        <w:t>”</w:t>
      </w:r>
      <w:r w:rsidRPr="00DE211F">
        <w:rPr>
          <w:rFonts w:ascii="Calibri" w:hAnsi="Calibri" w:cs="Calibri"/>
          <w:sz w:val="22"/>
          <w:szCs w:val="22"/>
        </w:rPr>
        <w:t xml:space="preserve"> w polach 17 (Masa netto </w:t>
      </w:r>
      <w:r w:rsidR="00AD78E6">
        <w:rPr>
          <w:rFonts w:ascii="Calibri" w:hAnsi="Calibri" w:cs="Calibri"/>
          <w:sz w:val="22"/>
          <w:szCs w:val="22"/>
        </w:rPr>
        <w:br/>
      </w:r>
      <w:r w:rsidRPr="00DE211F">
        <w:rPr>
          <w:rFonts w:ascii="Calibri" w:hAnsi="Calibri" w:cs="Calibri"/>
          <w:sz w:val="22"/>
          <w:szCs w:val="22"/>
        </w:rPr>
        <w:t xml:space="preserve">w kg) i </w:t>
      </w:r>
      <w:r w:rsidR="00AD78E6">
        <w:rPr>
          <w:rFonts w:ascii="Calibri" w:hAnsi="Calibri" w:cs="Calibri"/>
          <w:sz w:val="22"/>
          <w:szCs w:val="22"/>
        </w:rPr>
        <w:t>–</w:t>
      </w:r>
      <w:r w:rsidRPr="00DE211F">
        <w:rPr>
          <w:rFonts w:ascii="Calibri" w:hAnsi="Calibri" w:cs="Calibri"/>
          <w:sz w:val="22"/>
          <w:szCs w:val="22"/>
        </w:rPr>
        <w:t xml:space="preserve"> jeżeli jest ono wypełniane</w:t>
      </w:r>
      <w:r w:rsidRPr="00003FA2">
        <w:rPr>
          <w:rFonts w:ascii="Times New Roman" w:hAnsi="Times New Roman"/>
          <w:sz w:val="24"/>
          <w:szCs w:val="24"/>
        </w:rPr>
        <w:t xml:space="preserve"> </w:t>
      </w:r>
      <w:r w:rsidR="00AD78E6">
        <w:rPr>
          <w:rFonts w:ascii="Times New Roman" w:hAnsi="Times New Roman"/>
          <w:sz w:val="24"/>
          <w:szCs w:val="24"/>
        </w:rPr>
        <w:t>–</w:t>
      </w:r>
      <w:r w:rsidRPr="00003FA2">
        <w:rPr>
          <w:rFonts w:ascii="Times New Roman" w:hAnsi="Times New Roman"/>
          <w:sz w:val="24"/>
          <w:szCs w:val="24"/>
        </w:rPr>
        <w:t xml:space="preserve"> </w:t>
      </w:r>
      <w:r w:rsidRPr="00DE211F">
        <w:rPr>
          <w:rFonts w:ascii="Calibri" w:hAnsi="Calibri" w:cs="Calibri"/>
          <w:sz w:val="22"/>
          <w:szCs w:val="22"/>
        </w:rPr>
        <w:t>18 (Ilość w uzupełniającej jednostce miary) oraz 19 (Wartość</w:t>
      </w:r>
      <w:r w:rsidRPr="00003FA2">
        <w:rPr>
          <w:rFonts w:ascii="Times New Roman" w:hAnsi="Times New Roman"/>
          <w:sz w:val="24"/>
          <w:szCs w:val="24"/>
        </w:rPr>
        <w:t xml:space="preserve"> </w:t>
      </w:r>
      <w:r w:rsidRPr="00DE211F">
        <w:rPr>
          <w:rFonts w:ascii="Calibri" w:hAnsi="Calibri" w:cs="Calibri"/>
          <w:sz w:val="22"/>
          <w:szCs w:val="22"/>
        </w:rPr>
        <w:t xml:space="preserve">fakturowa w PLN) i - jeżeli jest ono wypełniane - 20 (Wartość statystyczna w PLN). W takim przypadku w polu 13 (Kod rodzaju transakcji) należy zadeklarować kod </w:t>
      </w:r>
      <w:r w:rsidR="004A37CC" w:rsidRPr="00DE211F">
        <w:rPr>
          <w:rFonts w:ascii="Calibri" w:hAnsi="Calibri" w:cs="Calibri"/>
          <w:sz w:val="22"/>
          <w:szCs w:val="22"/>
        </w:rPr>
        <w:t>„</w:t>
      </w:r>
      <w:r w:rsidRPr="00DE211F">
        <w:rPr>
          <w:rFonts w:ascii="Calibri" w:hAnsi="Calibri" w:cs="Calibri"/>
          <w:sz w:val="22"/>
          <w:szCs w:val="22"/>
        </w:rPr>
        <w:t>99</w:t>
      </w:r>
      <w:r w:rsidR="004A37CC" w:rsidRPr="00DE211F">
        <w:rPr>
          <w:rFonts w:ascii="Calibri" w:hAnsi="Calibri" w:cs="Calibri"/>
          <w:sz w:val="22"/>
          <w:szCs w:val="22"/>
        </w:rPr>
        <w:t>”</w:t>
      </w:r>
      <w:r w:rsidRPr="00DE211F">
        <w:rPr>
          <w:rFonts w:ascii="Calibri" w:hAnsi="Calibri" w:cs="Calibri"/>
          <w:sz w:val="22"/>
          <w:szCs w:val="22"/>
        </w:rPr>
        <w:t>.</w:t>
      </w:r>
    </w:p>
    <w:p w:rsidR="00CE1D9F" w:rsidRPr="00DE211F" w:rsidRDefault="008641D9" w:rsidP="00DA56F4">
      <w:pPr>
        <w:numPr>
          <w:ilvl w:val="1"/>
          <w:numId w:val="36"/>
        </w:numPr>
        <w:spacing w:before="240"/>
        <w:jc w:val="both"/>
        <w:rPr>
          <w:rFonts w:ascii="Calibri" w:hAnsi="Calibri" w:cs="Calibri"/>
          <w:sz w:val="22"/>
          <w:szCs w:val="22"/>
        </w:rPr>
      </w:pPr>
      <w:r w:rsidRPr="00DE211F">
        <w:rPr>
          <w:rFonts w:ascii="Calibri" w:hAnsi="Calibri" w:cs="Calibri"/>
          <w:sz w:val="22"/>
          <w:szCs w:val="22"/>
        </w:rPr>
        <w:t>W przypadku zgłaszania nabycia wewnątrz</w:t>
      </w:r>
      <w:r w:rsidR="004A5C44" w:rsidRPr="00DE211F">
        <w:rPr>
          <w:rFonts w:ascii="Calibri" w:hAnsi="Calibri" w:cs="Calibri"/>
          <w:sz w:val="22"/>
          <w:szCs w:val="22"/>
        </w:rPr>
        <w:t>unijnego</w:t>
      </w:r>
      <w:r w:rsidRPr="00DE211F">
        <w:rPr>
          <w:rFonts w:ascii="Calibri" w:hAnsi="Calibri" w:cs="Calibri"/>
          <w:sz w:val="22"/>
          <w:szCs w:val="22"/>
        </w:rPr>
        <w:t xml:space="preserve"> towarów (przywozu), będących biokomponentami, biomasami lub biopaliwami ciekłymi, w rozumieniu art. 2 ust.1 pkt 2, 3, 11 i ust. 2 ustawy z dnia 25 sierpnia 2006 r. o biokomponentach i biopaliwach ci</w:t>
      </w:r>
      <w:r w:rsidR="0060521D" w:rsidRPr="00DE211F">
        <w:rPr>
          <w:rFonts w:ascii="Calibri" w:hAnsi="Calibri" w:cs="Calibri"/>
          <w:sz w:val="22"/>
          <w:szCs w:val="22"/>
        </w:rPr>
        <w:t>ekłych (Dz.</w:t>
      </w:r>
      <w:r w:rsidR="001F7157" w:rsidRPr="00DE211F">
        <w:rPr>
          <w:rFonts w:ascii="Calibri" w:hAnsi="Calibri" w:cs="Calibri"/>
          <w:sz w:val="22"/>
          <w:szCs w:val="22"/>
        </w:rPr>
        <w:t> </w:t>
      </w:r>
      <w:r w:rsidR="0060521D" w:rsidRPr="00DE211F">
        <w:rPr>
          <w:rFonts w:ascii="Calibri" w:hAnsi="Calibri" w:cs="Calibri"/>
          <w:sz w:val="22"/>
          <w:szCs w:val="22"/>
        </w:rPr>
        <w:t xml:space="preserve">U. </w:t>
      </w:r>
      <w:r w:rsidR="006D03F6" w:rsidRPr="00DE211F">
        <w:rPr>
          <w:rFonts w:ascii="Calibri" w:hAnsi="Calibri" w:cs="Calibri"/>
          <w:sz w:val="22"/>
          <w:szCs w:val="22"/>
        </w:rPr>
        <w:t xml:space="preserve">z </w:t>
      </w:r>
      <w:r w:rsidR="00576305" w:rsidRPr="00DE211F">
        <w:rPr>
          <w:rFonts w:ascii="Calibri" w:hAnsi="Calibri" w:cs="Calibri"/>
          <w:sz w:val="22"/>
          <w:szCs w:val="22"/>
        </w:rPr>
        <w:t>20</w:t>
      </w:r>
      <w:r w:rsidR="00967CC9">
        <w:rPr>
          <w:rFonts w:ascii="Calibri" w:hAnsi="Calibri" w:cs="Calibri"/>
          <w:sz w:val="22"/>
          <w:szCs w:val="22"/>
        </w:rPr>
        <w:t>20</w:t>
      </w:r>
      <w:r w:rsidR="0004210F" w:rsidRPr="00DE211F">
        <w:rPr>
          <w:rFonts w:ascii="Calibri" w:hAnsi="Calibri" w:cs="Calibri"/>
          <w:sz w:val="22"/>
          <w:szCs w:val="22"/>
        </w:rPr>
        <w:t xml:space="preserve"> </w:t>
      </w:r>
      <w:r w:rsidR="006D03F6" w:rsidRPr="00DE211F">
        <w:rPr>
          <w:rFonts w:ascii="Calibri" w:hAnsi="Calibri" w:cs="Calibri"/>
          <w:sz w:val="22"/>
          <w:szCs w:val="22"/>
        </w:rPr>
        <w:t>r.</w:t>
      </w:r>
      <w:r w:rsidR="0060521D" w:rsidRPr="00DE211F">
        <w:rPr>
          <w:rFonts w:ascii="Calibri" w:hAnsi="Calibri" w:cs="Calibri"/>
          <w:sz w:val="22"/>
          <w:szCs w:val="22"/>
        </w:rPr>
        <w:t xml:space="preserve">, </w:t>
      </w:r>
      <w:r w:rsidR="00AD78E6">
        <w:rPr>
          <w:rFonts w:ascii="Calibri" w:hAnsi="Calibri" w:cs="Calibri"/>
          <w:sz w:val="22"/>
          <w:szCs w:val="22"/>
        </w:rPr>
        <w:br/>
      </w:r>
      <w:r w:rsidR="0060521D" w:rsidRPr="00DE211F">
        <w:rPr>
          <w:rFonts w:ascii="Calibri" w:hAnsi="Calibri" w:cs="Calibri"/>
          <w:sz w:val="22"/>
          <w:szCs w:val="22"/>
        </w:rPr>
        <w:t xml:space="preserve">poz. </w:t>
      </w:r>
      <w:r w:rsidR="00CC5503" w:rsidRPr="00DE211F">
        <w:rPr>
          <w:rFonts w:ascii="Calibri" w:hAnsi="Calibri" w:cs="Calibri"/>
          <w:sz w:val="22"/>
          <w:szCs w:val="22"/>
        </w:rPr>
        <w:t>1</w:t>
      </w:r>
      <w:r w:rsidR="00967CC9">
        <w:rPr>
          <w:rFonts w:ascii="Calibri" w:hAnsi="Calibri" w:cs="Calibri"/>
          <w:sz w:val="22"/>
          <w:szCs w:val="22"/>
        </w:rPr>
        <w:t>233</w:t>
      </w:r>
      <w:r w:rsidR="00EF0AE8" w:rsidRPr="00DE211F">
        <w:rPr>
          <w:rFonts w:ascii="Calibri" w:hAnsi="Calibri" w:cs="Calibri"/>
          <w:sz w:val="22"/>
          <w:szCs w:val="22"/>
        </w:rPr>
        <w:t>,</w:t>
      </w:r>
      <w:r w:rsidR="0007548C" w:rsidRPr="00DE211F">
        <w:rPr>
          <w:rFonts w:ascii="Calibri" w:hAnsi="Calibri" w:cs="Calibri"/>
          <w:sz w:val="22"/>
          <w:szCs w:val="22"/>
        </w:rPr>
        <w:t xml:space="preserve"> </w:t>
      </w:r>
      <w:r w:rsidR="0054559D" w:rsidRPr="00DE211F">
        <w:rPr>
          <w:rFonts w:ascii="Calibri" w:hAnsi="Calibri" w:cs="Calibri"/>
          <w:sz w:val="22"/>
          <w:szCs w:val="22"/>
        </w:rPr>
        <w:t>z późn. zm.</w:t>
      </w:r>
      <w:r w:rsidRPr="00DE211F">
        <w:rPr>
          <w:rFonts w:ascii="Calibri" w:hAnsi="Calibri" w:cs="Calibri"/>
          <w:sz w:val="22"/>
          <w:szCs w:val="22"/>
        </w:rPr>
        <w:t>), w polu 13 (Kod rodzaju transakcji) należy wpisać następujący kod rodzaju transakcji:</w:t>
      </w:r>
    </w:p>
    <w:p w:rsidR="00CE1D9F" w:rsidRPr="00DE211F" w:rsidRDefault="008641D9" w:rsidP="00DA56F4">
      <w:pPr>
        <w:numPr>
          <w:ilvl w:val="2"/>
          <w:numId w:val="34"/>
        </w:numPr>
        <w:spacing w:before="240"/>
        <w:jc w:val="both"/>
        <w:rPr>
          <w:rFonts w:ascii="Calibri" w:hAnsi="Calibri" w:cs="Calibri"/>
          <w:sz w:val="22"/>
          <w:szCs w:val="22"/>
        </w:rPr>
      </w:pPr>
      <w:r w:rsidRPr="00DE211F">
        <w:rPr>
          <w:rFonts w:ascii="Calibri" w:hAnsi="Calibri" w:cs="Calibri"/>
          <w:sz w:val="22"/>
          <w:szCs w:val="22"/>
        </w:rPr>
        <w:t xml:space="preserve">61 </w:t>
      </w:r>
      <w:r w:rsidR="003C31AC" w:rsidRPr="00DE211F">
        <w:rPr>
          <w:rFonts w:ascii="Calibri" w:hAnsi="Calibri" w:cs="Calibri"/>
          <w:sz w:val="22"/>
          <w:szCs w:val="22"/>
        </w:rPr>
        <w:t>-</w:t>
      </w:r>
      <w:r w:rsidRPr="00DE211F">
        <w:rPr>
          <w:rFonts w:ascii="Calibri" w:hAnsi="Calibri" w:cs="Calibri"/>
          <w:sz w:val="22"/>
          <w:szCs w:val="22"/>
        </w:rPr>
        <w:t xml:space="preserve"> w przypadku, gdy przedmiotem przywozu są biokomponenty,</w:t>
      </w:r>
    </w:p>
    <w:p w:rsidR="00CE1D9F" w:rsidRPr="00DE211F" w:rsidRDefault="008641D9" w:rsidP="00DA56F4">
      <w:pPr>
        <w:numPr>
          <w:ilvl w:val="2"/>
          <w:numId w:val="34"/>
        </w:numPr>
        <w:spacing w:before="240"/>
        <w:jc w:val="both"/>
        <w:rPr>
          <w:rFonts w:ascii="Calibri" w:hAnsi="Calibri" w:cs="Calibri"/>
          <w:sz w:val="22"/>
          <w:szCs w:val="22"/>
        </w:rPr>
      </w:pPr>
      <w:r w:rsidRPr="00DE211F">
        <w:rPr>
          <w:rFonts w:ascii="Calibri" w:hAnsi="Calibri" w:cs="Calibri"/>
          <w:sz w:val="22"/>
          <w:szCs w:val="22"/>
        </w:rPr>
        <w:t xml:space="preserve">62 </w:t>
      </w:r>
      <w:r w:rsidR="003C31AC" w:rsidRPr="00DE211F">
        <w:rPr>
          <w:rFonts w:ascii="Calibri" w:hAnsi="Calibri" w:cs="Calibri"/>
          <w:sz w:val="22"/>
          <w:szCs w:val="22"/>
        </w:rPr>
        <w:t>-</w:t>
      </w:r>
      <w:r w:rsidRPr="00DE211F">
        <w:rPr>
          <w:rFonts w:ascii="Calibri" w:hAnsi="Calibri" w:cs="Calibri"/>
          <w:sz w:val="22"/>
          <w:szCs w:val="22"/>
        </w:rPr>
        <w:t xml:space="preserve"> w przypadku, gdy przedmiotem przywozu są biomasy,</w:t>
      </w:r>
    </w:p>
    <w:p w:rsidR="00CE1D9F" w:rsidRPr="00DE211F" w:rsidRDefault="008641D9" w:rsidP="00DA56F4">
      <w:pPr>
        <w:numPr>
          <w:ilvl w:val="2"/>
          <w:numId w:val="34"/>
        </w:numPr>
        <w:spacing w:before="240"/>
        <w:jc w:val="both"/>
        <w:rPr>
          <w:rFonts w:ascii="Calibri" w:hAnsi="Calibri" w:cs="Calibri"/>
          <w:sz w:val="22"/>
          <w:szCs w:val="22"/>
        </w:rPr>
      </w:pPr>
      <w:r w:rsidRPr="00DE211F">
        <w:rPr>
          <w:rFonts w:ascii="Calibri" w:hAnsi="Calibri" w:cs="Calibri"/>
          <w:sz w:val="22"/>
          <w:szCs w:val="22"/>
        </w:rPr>
        <w:t xml:space="preserve">63 </w:t>
      </w:r>
      <w:r w:rsidR="003C31AC" w:rsidRPr="00DE211F">
        <w:rPr>
          <w:rFonts w:ascii="Calibri" w:hAnsi="Calibri" w:cs="Calibri"/>
          <w:sz w:val="22"/>
          <w:szCs w:val="22"/>
        </w:rPr>
        <w:t>-</w:t>
      </w:r>
      <w:r w:rsidRPr="00DE211F">
        <w:rPr>
          <w:rFonts w:ascii="Calibri" w:hAnsi="Calibri" w:cs="Calibri"/>
          <w:sz w:val="22"/>
          <w:szCs w:val="22"/>
        </w:rPr>
        <w:t xml:space="preserve"> w przypadku, gdy przedmiotem przywozu są biopaliwa ciekłe.</w:t>
      </w:r>
    </w:p>
    <w:p w:rsidR="00CE1D9F" w:rsidRPr="00DE211F" w:rsidRDefault="007A7FDE" w:rsidP="009B21A0">
      <w:pPr>
        <w:numPr>
          <w:ilvl w:val="1"/>
          <w:numId w:val="36"/>
        </w:numPr>
        <w:spacing w:before="240"/>
        <w:jc w:val="both"/>
        <w:rPr>
          <w:rFonts w:ascii="Calibri" w:hAnsi="Calibri" w:cs="Calibri"/>
          <w:sz w:val="22"/>
          <w:szCs w:val="22"/>
        </w:rPr>
      </w:pPr>
      <w:r w:rsidRPr="00DE211F">
        <w:rPr>
          <w:rFonts w:ascii="Calibri" w:hAnsi="Calibri" w:cs="Calibri"/>
          <w:sz w:val="22"/>
          <w:szCs w:val="22"/>
        </w:rPr>
        <w:t>Sprzedaż wysyłkowa podlega zgłoszeniu do INTRASTAT. Sprzedaż wysyłkowa oznacza wewnątrz</w:t>
      </w:r>
      <w:r w:rsidR="004A5C44" w:rsidRPr="00DE211F">
        <w:rPr>
          <w:rFonts w:ascii="Calibri" w:hAnsi="Calibri" w:cs="Calibri"/>
          <w:sz w:val="22"/>
          <w:szCs w:val="22"/>
        </w:rPr>
        <w:t>unijn</w:t>
      </w:r>
      <w:r w:rsidRPr="00DE211F">
        <w:rPr>
          <w:rFonts w:ascii="Calibri" w:hAnsi="Calibri" w:cs="Calibri"/>
          <w:sz w:val="22"/>
          <w:szCs w:val="22"/>
        </w:rPr>
        <w:t xml:space="preserve">ą dostawę towarów osobom nieobjętym obowiązkiem </w:t>
      </w:r>
      <w:r w:rsidR="008D07EB" w:rsidRPr="00DE211F">
        <w:rPr>
          <w:rFonts w:ascii="Calibri" w:hAnsi="Calibri" w:cs="Calibri"/>
          <w:sz w:val="22"/>
          <w:szCs w:val="22"/>
        </w:rPr>
        <w:t>podatkowym</w:t>
      </w:r>
      <w:r w:rsidR="00176185" w:rsidRPr="00DE211F">
        <w:rPr>
          <w:rFonts w:ascii="Calibri" w:hAnsi="Calibri" w:cs="Calibri"/>
          <w:sz w:val="22"/>
          <w:szCs w:val="22"/>
        </w:rPr>
        <w:t xml:space="preserve"> z </w:t>
      </w:r>
      <w:r w:rsidRPr="00DE211F">
        <w:rPr>
          <w:rFonts w:ascii="Calibri" w:hAnsi="Calibri" w:cs="Calibri"/>
          <w:sz w:val="22"/>
          <w:szCs w:val="22"/>
        </w:rPr>
        <w:t>tytułu wewnątrz</w:t>
      </w:r>
      <w:r w:rsidR="004A5C44" w:rsidRPr="00DE211F">
        <w:rPr>
          <w:rFonts w:ascii="Calibri" w:hAnsi="Calibri" w:cs="Calibri"/>
          <w:sz w:val="22"/>
          <w:szCs w:val="22"/>
        </w:rPr>
        <w:t>unijn</w:t>
      </w:r>
      <w:r w:rsidRPr="00DE211F">
        <w:rPr>
          <w:rFonts w:ascii="Calibri" w:hAnsi="Calibri" w:cs="Calibri"/>
          <w:sz w:val="22"/>
          <w:szCs w:val="22"/>
        </w:rPr>
        <w:t>ego nabycia towarów (np. osobom prywatnym), w</w:t>
      </w:r>
      <w:r w:rsidR="008D07EB" w:rsidRPr="00DE211F">
        <w:rPr>
          <w:rFonts w:ascii="Calibri" w:hAnsi="Calibri" w:cs="Calibri"/>
          <w:sz w:val="22"/>
          <w:szCs w:val="22"/>
        </w:rPr>
        <w:t> </w:t>
      </w:r>
      <w:r w:rsidRPr="00DE211F">
        <w:rPr>
          <w:rFonts w:ascii="Calibri" w:hAnsi="Calibri" w:cs="Calibri"/>
          <w:sz w:val="22"/>
          <w:szCs w:val="22"/>
        </w:rPr>
        <w:t>ramach której towary są transportowane z jednego państwa członkowskiego do innego, przez dostawcę lub w jego imieniu. Typowym przykładem sprzedaży wysyłkowej jest sprzedaż przez Internet, z dostawą towaru za pośrednictwem poczty lub firmy kurierskiej. Podatnik VAT dokonujący sprzedaży wysyłkowej do innego Państwa Członkowskiego, po przekroczeniu podstawowego progu statystycznego zobowiązany jest do składania zgłoszeń INTRASTAT w wywozie. Osoba mająca swoją siedzibę za granicą, która z uwagi na wysokość obrotów w ramach prowadzonej sprzedaży wysyłkowej zobowiązana jest do zarejestrowania się do celów podatku VAT w</w:t>
      </w:r>
      <w:r w:rsidR="00CA5EF4" w:rsidRPr="00DE211F">
        <w:rPr>
          <w:rFonts w:ascii="Calibri" w:hAnsi="Calibri" w:cs="Calibri"/>
          <w:sz w:val="22"/>
          <w:szCs w:val="22"/>
        </w:rPr>
        <w:t> </w:t>
      </w:r>
      <w:r w:rsidRPr="00DE211F">
        <w:rPr>
          <w:rFonts w:ascii="Calibri" w:hAnsi="Calibri" w:cs="Calibri"/>
          <w:sz w:val="22"/>
          <w:szCs w:val="22"/>
        </w:rPr>
        <w:t>Polsce, po przekroczeniu podstawowego progu statystycznego staje się osobą zobowiązaną do składania zgłoszeń INTRASTAT w przywozie.</w:t>
      </w:r>
    </w:p>
    <w:p w:rsidR="00806389" w:rsidRDefault="00806389" w:rsidP="00806389">
      <w:pPr>
        <w:numPr>
          <w:ilvl w:val="1"/>
          <w:numId w:val="36"/>
        </w:numPr>
        <w:spacing w:before="240"/>
        <w:jc w:val="both"/>
        <w:rPr>
          <w:rFonts w:ascii="Calibri" w:hAnsi="Calibri" w:cs="Calibri"/>
          <w:sz w:val="22"/>
          <w:szCs w:val="22"/>
        </w:rPr>
      </w:pPr>
      <w:r w:rsidRPr="00DE211F">
        <w:rPr>
          <w:rFonts w:ascii="Calibri" w:hAnsi="Calibri" w:cs="Calibri"/>
          <w:sz w:val="22"/>
          <w:szCs w:val="22"/>
        </w:rPr>
        <w:t xml:space="preserve">W przypadku podmiotów niezarejestrowanych dla celów VAT w Polsce, dokonujących wyłącznie importu towarów, których miejscem przeznaczenia jest terytorium innego państwa członkowskiego </w:t>
      </w:r>
      <w:r w:rsidR="00AD78E6">
        <w:rPr>
          <w:rFonts w:ascii="Calibri" w:hAnsi="Calibri" w:cs="Calibri"/>
          <w:sz w:val="22"/>
          <w:szCs w:val="22"/>
        </w:rPr>
        <w:br/>
      </w:r>
      <w:r w:rsidRPr="00DE211F">
        <w:rPr>
          <w:rFonts w:ascii="Calibri" w:hAnsi="Calibri" w:cs="Calibri"/>
          <w:sz w:val="22"/>
          <w:szCs w:val="22"/>
        </w:rPr>
        <w:t xml:space="preserve">i wywóz z kraju jest dokonywany przez importera tych towarów w ramach </w:t>
      </w:r>
      <w:r w:rsidR="00403FBC" w:rsidRPr="00DE211F">
        <w:rPr>
          <w:rFonts w:ascii="Calibri" w:hAnsi="Calibri" w:cs="Calibri"/>
          <w:sz w:val="22"/>
          <w:szCs w:val="22"/>
        </w:rPr>
        <w:t>wewnątrzunijn</w:t>
      </w:r>
      <w:r w:rsidR="00AC4834" w:rsidRPr="00DE211F">
        <w:rPr>
          <w:rFonts w:ascii="Calibri" w:hAnsi="Calibri" w:cs="Calibri"/>
          <w:sz w:val="22"/>
          <w:szCs w:val="22"/>
        </w:rPr>
        <w:t>ej</w:t>
      </w:r>
      <w:r w:rsidR="0007548C" w:rsidRPr="00DE211F">
        <w:rPr>
          <w:rFonts w:ascii="Calibri" w:hAnsi="Calibri" w:cs="Calibri"/>
          <w:sz w:val="22"/>
          <w:szCs w:val="22"/>
        </w:rPr>
        <w:t xml:space="preserve"> </w:t>
      </w:r>
      <w:r w:rsidRPr="00DE211F">
        <w:rPr>
          <w:rFonts w:ascii="Calibri" w:hAnsi="Calibri" w:cs="Calibri"/>
          <w:sz w:val="22"/>
          <w:szCs w:val="22"/>
        </w:rPr>
        <w:t xml:space="preserve">dostawy towarów, osobą zobowiązaną do składania </w:t>
      </w:r>
      <w:r w:rsidR="009916EF" w:rsidRPr="00DE211F">
        <w:rPr>
          <w:rFonts w:ascii="Calibri" w:hAnsi="Calibri" w:cs="Calibri"/>
          <w:sz w:val="22"/>
          <w:szCs w:val="22"/>
        </w:rPr>
        <w:t xml:space="preserve">zgłoszeń </w:t>
      </w:r>
      <w:r w:rsidRPr="00DE211F">
        <w:rPr>
          <w:rFonts w:ascii="Calibri" w:hAnsi="Calibri" w:cs="Calibri"/>
          <w:sz w:val="22"/>
          <w:szCs w:val="22"/>
        </w:rPr>
        <w:t xml:space="preserve">INTRASTAT jest przedstawiciel podatkowy </w:t>
      </w:r>
      <w:r w:rsidR="00AD78E6">
        <w:rPr>
          <w:rFonts w:ascii="Calibri" w:hAnsi="Calibri" w:cs="Calibri"/>
          <w:sz w:val="22"/>
          <w:szCs w:val="22"/>
        </w:rPr>
        <w:br/>
      </w:r>
      <w:r w:rsidRPr="00DE211F">
        <w:rPr>
          <w:rFonts w:ascii="Calibri" w:hAnsi="Calibri" w:cs="Calibri"/>
          <w:sz w:val="22"/>
          <w:szCs w:val="22"/>
        </w:rPr>
        <w:t xml:space="preserve">w rozumieniu przepisów o podatku od towarów i usług. W zgłoszeniach INTRASTAT należy wykazywać dostawy </w:t>
      </w:r>
      <w:r w:rsidR="00403FBC" w:rsidRPr="00DE211F">
        <w:rPr>
          <w:rFonts w:ascii="Calibri" w:hAnsi="Calibri" w:cs="Calibri"/>
          <w:sz w:val="22"/>
          <w:szCs w:val="22"/>
        </w:rPr>
        <w:t>wewnątrzunijn</w:t>
      </w:r>
      <w:r w:rsidR="00AC4834" w:rsidRPr="00DE211F">
        <w:rPr>
          <w:rFonts w:ascii="Calibri" w:hAnsi="Calibri" w:cs="Calibri"/>
          <w:sz w:val="22"/>
          <w:szCs w:val="22"/>
        </w:rPr>
        <w:t>e</w:t>
      </w:r>
      <w:r w:rsidR="0007548C" w:rsidRPr="00DE211F">
        <w:rPr>
          <w:rFonts w:ascii="Calibri" w:hAnsi="Calibri" w:cs="Calibri"/>
          <w:sz w:val="22"/>
          <w:szCs w:val="22"/>
        </w:rPr>
        <w:t xml:space="preserve"> </w:t>
      </w:r>
      <w:r w:rsidRPr="00DE211F">
        <w:rPr>
          <w:rFonts w:ascii="Calibri" w:hAnsi="Calibri" w:cs="Calibri"/>
          <w:sz w:val="22"/>
          <w:szCs w:val="22"/>
        </w:rPr>
        <w:t xml:space="preserve">wszystkich podmiotów, których obowiązki wykonuje przedstawiciel podatkowy. Obowiązek sprawozdawczy dla przedstawiciela podatkowego powstaje analogicznie jak </w:t>
      </w:r>
      <w:r w:rsidRPr="00DE211F">
        <w:rPr>
          <w:rFonts w:ascii="Calibri" w:hAnsi="Calibri" w:cs="Calibri"/>
          <w:sz w:val="22"/>
          <w:szCs w:val="22"/>
        </w:rPr>
        <w:lastRenderedPageBreak/>
        <w:t>w przypadku każdej osoby zobowiązanej do dokonywania zgłoszeń INTRASTAT, tj. po przekroczeniu wysokości podstawowego progu statystycznego, określanego przez Prezesa Głównego Urzędu Statystycznego i publikowanego w programie badań statystycznych statystyki publicznej na każdy rok sprawozdawczy, z uwzględnieniem wartości wszystkich wywozów towarów do innych krajów Unii Europejskiej</w:t>
      </w:r>
      <w:r w:rsidR="006E2965" w:rsidRPr="00DE211F">
        <w:rPr>
          <w:rFonts w:ascii="Calibri" w:hAnsi="Calibri" w:cs="Calibri"/>
          <w:sz w:val="22"/>
          <w:szCs w:val="22"/>
        </w:rPr>
        <w:t>.</w:t>
      </w:r>
    </w:p>
    <w:p w:rsidR="00C902D1" w:rsidRDefault="00C902D1">
      <w:pPr>
        <w:widowControl/>
        <w:autoSpaceDE/>
        <w:autoSpaceDN/>
        <w:adjustRightInd/>
        <w:rPr>
          <w:rFonts w:ascii="Calibri Light" w:hAnsi="Calibri Light" w:cs="Calibri Light"/>
          <w:b/>
          <w:bCs/>
          <w:sz w:val="32"/>
          <w:szCs w:val="32"/>
        </w:rPr>
      </w:pPr>
      <w:bookmarkStart w:id="61" w:name="_Toc64376612"/>
    </w:p>
    <w:p w:rsidR="008641D9" w:rsidRPr="006561B3" w:rsidRDefault="00116D3E" w:rsidP="00261391">
      <w:pPr>
        <w:pStyle w:val="N1"/>
        <w:rPr>
          <w:rFonts w:ascii="Times New Roman" w:hAnsi="Times New Roman"/>
          <w:sz w:val="24"/>
          <w:szCs w:val="24"/>
        </w:rPr>
      </w:pPr>
      <w:r w:rsidRPr="00116D3E">
        <w:rPr>
          <w:rFonts w:cs="Calibri Light"/>
          <w:szCs w:val="32"/>
        </w:rPr>
        <w:t>ROZDZIAŁ IV</w:t>
      </w:r>
      <w:r>
        <w:rPr>
          <w:rFonts w:ascii="Times New Roman" w:hAnsi="Times New Roman"/>
          <w:sz w:val="28"/>
        </w:rPr>
        <w:t xml:space="preserve"> </w:t>
      </w:r>
      <w:r w:rsidR="00B71650" w:rsidRPr="006561B3">
        <w:rPr>
          <w:rFonts w:ascii="Times New Roman" w:hAnsi="Times New Roman"/>
          <w:sz w:val="28"/>
        </w:rPr>
        <w:t xml:space="preserve">– </w:t>
      </w:r>
      <w:r w:rsidR="00635FD4" w:rsidRPr="00DE211F">
        <w:t>Wypełnianie zgłoszenia</w:t>
      </w:r>
      <w:bookmarkEnd w:id="61"/>
    </w:p>
    <w:p w:rsidR="00A00D37" w:rsidRPr="00313519" w:rsidRDefault="008641D9" w:rsidP="00D32006">
      <w:pPr>
        <w:spacing w:before="240"/>
        <w:jc w:val="both"/>
        <w:rPr>
          <w:rFonts w:ascii="Calibri" w:hAnsi="Calibri" w:cs="Calibri"/>
          <w:b/>
          <w:i/>
          <w:sz w:val="22"/>
          <w:szCs w:val="22"/>
        </w:rPr>
      </w:pPr>
      <w:r w:rsidRPr="00313519">
        <w:rPr>
          <w:rFonts w:ascii="Calibri" w:hAnsi="Calibri" w:cs="Calibri"/>
          <w:b/>
          <w:i/>
          <w:sz w:val="22"/>
          <w:szCs w:val="22"/>
          <w:u w:val="single"/>
        </w:rPr>
        <w:t xml:space="preserve">UWAGI OGÓLNE – do </w:t>
      </w:r>
      <w:r w:rsidR="00116D3E">
        <w:rPr>
          <w:rFonts w:ascii="Calibri" w:hAnsi="Calibri" w:cs="Calibri"/>
          <w:b/>
          <w:i/>
          <w:sz w:val="22"/>
          <w:szCs w:val="22"/>
          <w:u w:val="single"/>
        </w:rPr>
        <w:t xml:space="preserve">rozdziału </w:t>
      </w:r>
      <w:r w:rsidRPr="00313519">
        <w:rPr>
          <w:rFonts w:ascii="Calibri" w:hAnsi="Calibri" w:cs="Calibri"/>
          <w:b/>
          <w:i/>
          <w:sz w:val="22"/>
          <w:szCs w:val="22"/>
          <w:u w:val="single"/>
        </w:rPr>
        <w:t xml:space="preserve"> IV Instrukcji:</w:t>
      </w:r>
    </w:p>
    <w:p w:rsidR="00CE1D9F" w:rsidRPr="00313519" w:rsidRDefault="008641D9" w:rsidP="00DA56F4">
      <w:pPr>
        <w:numPr>
          <w:ilvl w:val="0"/>
          <w:numId w:val="40"/>
        </w:numPr>
        <w:spacing w:before="240"/>
        <w:jc w:val="both"/>
        <w:rPr>
          <w:rFonts w:ascii="Calibri" w:hAnsi="Calibri" w:cs="Calibri"/>
          <w:i/>
          <w:sz w:val="22"/>
          <w:szCs w:val="22"/>
        </w:rPr>
      </w:pPr>
      <w:r w:rsidRPr="00313519">
        <w:rPr>
          <w:rFonts w:ascii="Calibri" w:hAnsi="Calibri" w:cs="Calibri"/>
          <w:i/>
          <w:sz w:val="22"/>
          <w:szCs w:val="22"/>
        </w:rPr>
        <w:t>Jeżeli nie wskazano inaczej, zasady wypełniania poszczególnych pól zgłoszenia są takie same dla wywozu i przywozu.</w:t>
      </w:r>
    </w:p>
    <w:p w:rsidR="00CE1D9F" w:rsidRPr="00313519" w:rsidRDefault="008641D9" w:rsidP="00DA56F4">
      <w:pPr>
        <w:numPr>
          <w:ilvl w:val="0"/>
          <w:numId w:val="40"/>
        </w:numPr>
        <w:spacing w:before="240"/>
        <w:jc w:val="both"/>
        <w:rPr>
          <w:rFonts w:ascii="Calibri" w:hAnsi="Calibri" w:cs="Calibri"/>
          <w:bCs/>
          <w:i/>
          <w:sz w:val="22"/>
          <w:szCs w:val="22"/>
        </w:rPr>
      </w:pPr>
      <w:r w:rsidRPr="00313519">
        <w:rPr>
          <w:rFonts w:ascii="Calibri" w:hAnsi="Calibri" w:cs="Calibri"/>
          <w:i/>
          <w:sz w:val="22"/>
          <w:szCs w:val="22"/>
        </w:rPr>
        <w:t>W zależności od kierunku obrotu towarowego (przywóz lub wywóz), należy dokonać wyboru odpowiedniego rodzaju dokumentu</w:t>
      </w:r>
      <w:r w:rsidR="00C811DA" w:rsidRPr="00313519">
        <w:rPr>
          <w:rFonts w:ascii="Calibri" w:hAnsi="Calibri" w:cs="Calibri"/>
          <w:i/>
          <w:sz w:val="22"/>
          <w:szCs w:val="22"/>
        </w:rPr>
        <w:t xml:space="preserve"> zgłoszenia</w:t>
      </w:r>
      <w:r w:rsidRPr="00313519">
        <w:rPr>
          <w:rFonts w:ascii="Calibri" w:hAnsi="Calibri" w:cs="Calibri"/>
          <w:bCs/>
          <w:i/>
          <w:sz w:val="22"/>
          <w:szCs w:val="22"/>
        </w:rPr>
        <w:t>.</w:t>
      </w:r>
    </w:p>
    <w:p w:rsidR="00A61C99" w:rsidRPr="00313519" w:rsidRDefault="009327B4" w:rsidP="00DA56F4">
      <w:pPr>
        <w:numPr>
          <w:ilvl w:val="0"/>
          <w:numId w:val="40"/>
        </w:numPr>
        <w:spacing w:before="240"/>
        <w:jc w:val="both"/>
        <w:rPr>
          <w:rFonts w:ascii="Calibri" w:hAnsi="Calibri" w:cs="Calibri"/>
          <w:bCs/>
          <w:i/>
          <w:sz w:val="22"/>
          <w:szCs w:val="22"/>
        </w:rPr>
      </w:pPr>
      <w:r w:rsidRPr="00313519">
        <w:rPr>
          <w:rFonts w:ascii="Calibri" w:hAnsi="Calibri" w:cs="Calibri"/>
          <w:bCs/>
          <w:i/>
          <w:sz w:val="22"/>
          <w:szCs w:val="22"/>
        </w:rPr>
        <w:t>Zakres informacyjny zgłoszenia uzależniony jest</w:t>
      </w:r>
      <w:r w:rsidR="00A61C99" w:rsidRPr="00313519">
        <w:rPr>
          <w:rFonts w:ascii="Calibri" w:hAnsi="Calibri" w:cs="Calibri"/>
          <w:bCs/>
          <w:i/>
          <w:sz w:val="22"/>
          <w:szCs w:val="22"/>
        </w:rPr>
        <w:t xml:space="preserve"> od</w:t>
      </w:r>
      <w:r w:rsidRPr="00313519">
        <w:rPr>
          <w:rFonts w:ascii="Calibri" w:hAnsi="Calibri" w:cs="Calibri"/>
          <w:bCs/>
          <w:i/>
          <w:sz w:val="22"/>
          <w:szCs w:val="22"/>
        </w:rPr>
        <w:t xml:space="preserve"> progu statystycznego. Po przekroczeniu </w:t>
      </w:r>
      <w:r w:rsidR="004441D8" w:rsidRPr="00313519">
        <w:rPr>
          <w:rFonts w:ascii="Calibri" w:hAnsi="Calibri" w:cs="Calibri"/>
          <w:b/>
          <w:bCs/>
          <w:i/>
          <w:sz w:val="22"/>
          <w:szCs w:val="22"/>
        </w:rPr>
        <w:t>statystycznego progu szczegółowego</w:t>
      </w:r>
      <w:r w:rsidRPr="00313519">
        <w:rPr>
          <w:rFonts w:ascii="Calibri" w:hAnsi="Calibri" w:cs="Calibri"/>
          <w:bCs/>
          <w:i/>
          <w:sz w:val="22"/>
          <w:szCs w:val="22"/>
        </w:rPr>
        <w:t xml:space="preserve"> wypełnieniu podlega</w:t>
      </w:r>
      <w:r w:rsidR="00A61C99" w:rsidRPr="00313519">
        <w:rPr>
          <w:rFonts w:ascii="Calibri" w:hAnsi="Calibri" w:cs="Calibri"/>
          <w:bCs/>
          <w:i/>
          <w:sz w:val="22"/>
          <w:szCs w:val="22"/>
        </w:rPr>
        <w:t>ją</w:t>
      </w:r>
      <w:r w:rsidR="0007548C" w:rsidRPr="00313519">
        <w:rPr>
          <w:rFonts w:ascii="Calibri" w:hAnsi="Calibri" w:cs="Calibri"/>
          <w:bCs/>
          <w:i/>
          <w:sz w:val="22"/>
          <w:szCs w:val="22"/>
        </w:rPr>
        <w:t xml:space="preserve"> </w:t>
      </w:r>
      <w:r w:rsidR="004441D8" w:rsidRPr="00313519">
        <w:rPr>
          <w:rFonts w:ascii="Calibri" w:hAnsi="Calibri" w:cs="Calibri"/>
          <w:b/>
          <w:bCs/>
          <w:i/>
          <w:sz w:val="22"/>
          <w:szCs w:val="22"/>
        </w:rPr>
        <w:t>dodatkowo</w:t>
      </w:r>
      <w:r w:rsidR="00A61C99" w:rsidRPr="00313519">
        <w:rPr>
          <w:rFonts w:ascii="Calibri" w:hAnsi="Calibri" w:cs="Calibri"/>
          <w:bCs/>
          <w:i/>
          <w:sz w:val="22"/>
          <w:szCs w:val="22"/>
        </w:rPr>
        <w:t xml:space="preserve"> pola</w:t>
      </w:r>
      <w:r w:rsidR="006F1D2C" w:rsidRPr="00313519">
        <w:rPr>
          <w:rFonts w:ascii="Calibri" w:hAnsi="Calibri" w:cs="Calibri"/>
          <w:bCs/>
          <w:i/>
          <w:sz w:val="22"/>
          <w:szCs w:val="22"/>
        </w:rPr>
        <w:t>: 7, 12, 15 i 20.</w:t>
      </w:r>
      <w:r w:rsidR="00BB19D2" w:rsidRPr="00313519">
        <w:rPr>
          <w:rFonts w:ascii="Calibri" w:hAnsi="Calibri" w:cs="Calibri"/>
          <w:bCs/>
          <w:i/>
          <w:sz w:val="22"/>
          <w:szCs w:val="22"/>
        </w:rPr>
        <w:t xml:space="preserve"> Korzystając z programu ist@t wypełnianie zgłoszenia należy zacząć od wyboru odpowiedniego progu statystycznego (podstawowego lub szczegółowego)</w:t>
      </w:r>
      <w:r w:rsidR="00E61111" w:rsidRPr="00313519">
        <w:rPr>
          <w:rFonts w:ascii="Calibri" w:hAnsi="Calibri" w:cs="Calibri"/>
          <w:bCs/>
          <w:i/>
          <w:sz w:val="22"/>
          <w:szCs w:val="22"/>
        </w:rPr>
        <w:t>.</w:t>
      </w:r>
    </w:p>
    <w:p w:rsidR="00CE1D9F" w:rsidRPr="00313519" w:rsidRDefault="00886619" w:rsidP="00DA56F4">
      <w:pPr>
        <w:numPr>
          <w:ilvl w:val="0"/>
          <w:numId w:val="40"/>
        </w:numPr>
        <w:spacing w:before="240"/>
        <w:jc w:val="both"/>
        <w:rPr>
          <w:rFonts w:ascii="Calibri" w:hAnsi="Calibri" w:cs="Calibri"/>
          <w:b/>
          <w:sz w:val="22"/>
          <w:szCs w:val="22"/>
        </w:rPr>
      </w:pPr>
      <w:r w:rsidRPr="00313519">
        <w:rPr>
          <w:rFonts w:ascii="Calibri" w:hAnsi="Calibri" w:cs="Calibri"/>
          <w:i/>
          <w:sz w:val="22"/>
          <w:szCs w:val="22"/>
        </w:rPr>
        <w:t xml:space="preserve">Każde nowe </w:t>
      </w:r>
      <w:r w:rsidRPr="00313519">
        <w:rPr>
          <w:rFonts w:ascii="Calibri" w:hAnsi="Calibri" w:cs="Calibri"/>
          <w:b/>
          <w:i/>
          <w:sz w:val="22"/>
          <w:szCs w:val="22"/>
        </w:rPr>
        <w:t xml:space="preserve">zgłoszenie/korekta/zamiana </w:t>
      </w:r>
      <w:r w:rsidRPr="00313519">
        <w:rPr>
          <w:rFonts w:ascii="Calibri" w:hAnsi="Calibri" w:cs="Calibri"/>
          <w:i/>
          <w:sz w:val="22"/>
          <w:szCs w:val="22"/>
        </w:rPr>
        <w:t xml:space="preserve">powinny być opatrzone </w:t>
      </w:r>
      <w:r w:rsidRPr="00313519">
        <w:rPr>
          <w:rFonts w:ascii="Calibri" w:hAnsi="Calibri" w:cs="Calibri"/>
          <w:b/>
          <w:i/>
          <w:sz w:val="22"/>
          <w:szCs w:val="22"/>
        </w:rPr>
        <w:t xml:space="preserve">niepowtarzalnym, wcześniej nie występującym w systemie </w:t>
      </w:r>
      <w:r w:rsidRPr="00313519">
        <w:rPr>
          <w:rFonts w:ascii="Calibri" w:hAnsi="Calibri" w:cs="Calibri"/>
          <w:i/>
          <w:sz w:val="22"/>
          <w:szCs w:val="22"/>
        </w:rPr>
        <w:t xml:space="preserve">numerem własnym dla wskazanego w zgłoszeniu NIP podmiotu zobowiązanego. Powtórzenie tego numeru skutkuje odrzuceniem zgłoszenia. W polu nr własny mogą być stosowane znaki alfanumeryczne (cyfry, litery), w dowolnej kombinacji, nie więcej niż 14 znaków. </w:t>
      </w:r>
    </w:p>
    <w:p w:rsidR="0002415B" w:rsidRPr="00313519" w:rsidRDefault="008641D9" w:rsidP="00915728">
      <w:pPr>
        <w:keepNext/>
        <w:spacing w:before="240"/>
        <w:jc w:val="both"/>
        <w:rPr>
          <w:rFonts w:ascii="Calibri Light" w:hAnsi="Calibri Light" w:cs="Calibri Light"/>
          <w:b/>
          <w:sz w:val="32"/>
          <w:szCs w:val="32"/>
        </w:rPr>
      </w:pPr>
      <w:r w:rsidRPr="00313519">
        <w:rPr>
          <w:rFonts w:ascii="Calibri Light" w:hAnsi="Calibri Light" w:cs="Calibri Light"/>
          <w:b/>
          <w:sz w:val="32"/>
          <w:szCs w:val="32"/>
        </w:rPr>
        <w:t>POLE 1 – Okres sprawozdawczy</w:t>
      </w:r>
    </w:p>
    <w:p w:rsidR="00130050" w:rsidRPr="00313519" w:rsidRDefault="0089550D" w:rsidP="00D32006">
      <w:pPr>
        <w:spacing w:before="240"/>
        <w:jc w:val="both"/>
        <w:rPr>
          <w:rFonts w:ascii="Calibri" w:hAnsi="Calibri" w:cs="Calibri"/>
          <w:sz w:val="22"/>
          <w:szCs w:val="22"/>
          <w:u w:val="single"/>
        </w:rPr>
      </w:pPr>
      <w:r w:rsidRPr="00313519">
        <w:rPr>
          <w:rFonts w:ascii="Calibri" w:hAnsi="Calibri" w:cs="Calibri"/>
          <w:sz w:val="22"/>
          <w:szCs w:val="22"/>
        </w:rPr>
        <w:t>Pole to składa się z 4 części: miesiąc sprawozdawczy, rok sprawozdawczy, nr zgłoszenia w</w:t>
      </w:r>
      <w:r w:rsidR="00727E68" w:rsidRPr="00313519">
        <w:rPr>
          <w:rFonts w:ascii="Calibri" w:hAnsi="Calibri" w:cs="Calibri"/>
          <w:sz w:val="22"/>
          <w:szCs w:val="22"/>
        </w:rPr>
        <w:t> </w:t>
      </w:r>
      <w:r w:rsidRPr="00313519">
        <w:rPr>
          <w:rFonts w:ascii="Calibri" w:hAnsi="Calibri" w:cs="Calibri"/>
          <w:sz w:val="22"/>
          <w:szCs w:val="22"/>
        </w:rPr>
        <w:t>okresie sprawozdawczym i nr wersji zgłoszenia.</w:t>
      </w:r>
    </w:p>
    <w:p w:rsidR="0089550D" w:rsidRPr="00313519" w:rsidRDefault="0089550D" w:rsidP="00D32006">
      <w:pPr>
        <w:spacing w:before="240"/>
        <w:jc w:val="both"/>
        <w:rPr>
          <w:rFonts w:ascii="Calibri" w:hAnsi="Calibri" w:cs="Calibri"/>
          <w:sz w:val="22"/>
          <w:szCs w:val="22"/>
          <w:u w:val="single"/>
        </w:rPr>
      </w:pPr>
      <w:r w:rsidRPr="00313519">
        <w:rPr>
          <w:rFonts w:ascii="Calibri" w:hAnsi="Calibri" w:cs="Calibri"/>
          <w:sz w:val="22"/>
          <w:szCs w:val="22"/>
          <w:u w:val="single"/>
        </w:rPr>
        <w:t>PIERWSZA CZĘŚĆ POLA: MIESIĄC SPRAWOZDAWCZY</w:t>
      </w:r>
    </w:p>
    <w:p w:rsidR="00EB79A9" w:rsidRDefault="0089550D" w:rsidP="00D32006">
      <w:pPr>
        <w:spacing w:before="240"/>
        <w:jc w:val="both"/>
        <w:rPr>
          <w:rFonts w:ascii="Times New Roman" w:hAnsi="Times New Roman"/>
          <w:sz w:val="24"/>
          <w:szCs w:val="24"/>
          <w:u w:val="single"/>
        </w:rPr>
      </w:pPr>
      <w:r w:rsidRPr="00313519">
        <w:rPr>
          <w:rFonts w:ascii="Calibri" w:hAnsi="Calibri" w:cs="Calibri"/>
          <w:sz w:val="22"/>
          <w:szCs w:val="22"/>
        </w:rPr>
        <w:t xml:space="preserve">Należy wpisać dwucyfrowe oznaczenie miesiąca kalendarzowego, do którego odnosi się </w:t>
      </w:r>
      <w:r w:rsidR="004A1B68" w:rsidRPr="00313519">
        <w:rPr>
          <w:rFonts w:ascii="Calibri" w:hAnsi="Calibri" w:cs="Calibri"/>
          <w:sz w:val="22"/>
          <w:szCs w:val="22"/>
        </w:rPr>
        <w:t>zgłoszenie</w:t>
      </w:r>
      <w:r w:rsidRPr="00313519">
        <w:rPr>
          <w:rFonts w:ascii="Calibri" w:hAnsi="Calibri" w:cs="Calibri"/>
          <w:sz w:val="22"/>
          <w:szCs w:val="22"/>
        </w:rPr>
        <w:t xml:space="preserve">, </w:t>
      </w:r>
      <w:r w:rsidR="00A219DB">
        <w:rPr>
          <w:rFonts w:ascii="Calibri" w:hAnsi="Calibri" w:cs="Calibri"/>
          <w:sz w:val="22"/>
          <w:szCs w:val="22"/>
        </w:rPr>
        <w:br/>
      </w:r>
      <w:r w:rsidRPr="00313519">
        <w:rPr>
          <w:rFonts w:ascii="Calibri" w:hAnsi="Calibri" w:cs="Calibri"/>
          <w:sz w:val="22"/>
          <w:szCs w:val="22"/>
        </w:rPr>
        <w:t>w postaci dwóch cyfr arabskich, odpowiednio 01 dla stycznia, 02 dla lutego, 03 dla marca</w:t>
      </w:r>
      <w:r w:rsidR="006561B3" w:rsidRPr="00313519">
        <w:rPr>
          <w:rFonts w:ascii="Calibri" w:hAnsi="Calibri" w:cs="Calibri"/>
          <w:sz w:val="22"/>
          <w:szCs w:val="22"/>
        </w:rPr>
        <w:t xml:space="preserve">, </w:t>
      </w:r>
      <w:r w:rsidRPr="00313519">
        <w:rPr>
          <w:rFonts w:ascii="Calibri" w:hAnsi="Calibri" w:cs="Calibri"/>
          <w:sz w:val="22"/>
          <w:szCs w:val="22"/>
        </w:rPr>
        <w:t>12 dla grudnia</w:t>
      </w:r>
      <w:r w:rsidRPr="00003FA2">
        <w:rPr>
          <w:rFonts w:ascii="Times New Roman" w:hAnsi="Times New Roman"/>
          <w:sz w:val="24"/>
          <w:szCs w:val="24"/>
        </w:rPr>
        <w:t>.</w:t>
      </w:r>
    </w:p>
    <w:p w:rsidR="0089550D" w:rsidRPr="00313519" w:rsidRDefault="0089550D" w:rsidP="00D32006">
      <w:pPr>
        <w:spacing w:before="240"/>
        <w:jc w:val="both"/>
        <w:rPr>
          <w:rFonts w:ascii="Calibri" w:hAnsi="Calibri" w:cs="Calibri"/>
          <w:sz w:val="22"/>
          <w:szCs w:val="22"/>
          <w:u w:val="single"/>
        </w:rPr>
      </w:pPr>
      <w:r w:rsidRPr="00313519">
        <w:rPr>
          <w:rFonts w:ascii="Calibri" w:hAnsi="Calibri" w:cs="Calibri"/>
          <w:sz w:val="22"/>
          <w:szCs w:val="22"/>
          <w:u w:val="single"/>
        </w:rPr>
        <w:t>DRUGA CZĘŚĆ POLA: ROK SPRAWOZDAWCZY</w:t>
      </w:r>
    </w:p>
    <w:p w:rsidR="00130050" w:rsidRPr="00313519" w:rsidRDefault="0089550D" w:rsidP="00D32006">
      <w:pPr>
        <w:spacing w:before="240"/>
        <w:jc w:val="both"/>
        <w:rPr>
          <w:rFonts w:ascii="Calibri" w:hAnsi="Calibri" w:cs="Calibri"/>
          <w:sz w:val="22"/>
          <w:szCs w:val="22"/>
        </w:rPr>
      </w:pPr>
      <w:r w:rsidRPr="00313519">
        <w:rPr>
          <w:rFonts w:ascii="Calibri" w:hAnsi="Calibri" w:cs="Calibri"/>
          <w:sz w:val="22"/>
          <w:szCs w:val="22"/>
        </w:rPr>
        <w:t xml:space="preserve">Należy wpisać </w:t>
      </w:r>
      <w:r w:rsidR="00E06AE7" w:rsidRPr="00313519">
        <w:rPr>
          <w:rFonts w:ascii="Calibri" w:hAnsi="Calibri" w:cs="Calibri"/>
          <w:sz w:val="22"/>
          <w:szCs w:val="22"/>
        </w:rPr>
        <w:t xml:space="preserve">czterocyfrowe </w:t>
      </w:r>
      <w:r w:rsidRPr="00313519">
        <w:rPr>
          <w:rFonts w:ascii="Calibri" w:hAnsi="Calibri" w:cs="Calibri"/>
          <w:sz w:val="22"/>
          <w:szCs w:val="22"/>
        </w:rPr>
        <w:t xml:space="preserve">oznaczenie roku kalendarzowego, do którego odnosi się </w:t>
      </w:r>
      <w:r w:rsidR="004A1B68" w:rsidRPr="00313519">
        <w:rPr>
          <w:rFonts w:ascii="Calibri" w:hAnsi="Calibri" w:cs="Calibri"/>
          <w:sz w:val="22"/>
          <w:szCs w:val="22"/>
        </w:rPr>
        <w:t>zgłoszenie</w:t>
      </w:r>
      <w:r w:rsidRPr="00313519">
        <w:rPr>
          <w:rFonts w:ascii="Calibri" w:hAnsi="Calibri" w:cs="Calibri"/>
          <w:sz w:val="22"/>
          <w:szCs w:val="22"/>
        </w:rPr>
        <w:t xml:space="preserve">, </w:t>
      </w:r>
      <w:r w:rsidR="00A219DB">
        <w:rPr>
          <w:rFonts w:ascii="Calibri" w:hAnsi="Calibri" w:cs="Calibri"/>
          <w:sz w:val="22"/>
          <w:szCs w:val="22"/>
        </w:rPr>
        <w:br/>
      </w:r>
      <w:r w:rsidRPr="00313519">
        <w:rPr>
          <w:rFonts w:ascii="Calibri" w:hAnsi="Calibri" w:cs="Calibri"/>
          <w:sz w:val="22"/>
          <w:szCs w:val="22"/>
        </w:rPr>
        <w:t xml:space="preserve">w postaci </w:t>
      </w:r>
      <w:r w:rsidR="00E06AE7" w:rsidRPr="00313519">
        <w:rPr>
          <w:rFonts w:ascii="Calibri" w:hAnsi="Calibri" w:cs="Calibri"/>
          <w:sz w:val="22"/>
          <w:szCs w:val="22"/>
        </w:rPr>
        <w:t>czterech</w:t>
      </w:r>
      <w:r w:rsidR="0007548C" w:rsidRPr="00313519">
        <w:rPr>
          <w:rFonts w:ascii="Calibri" w:hAnsi="Calibri" w:cs="Calibri"/>
          <w:sz w:val="22"/>
          <w:szCs w:val="22"/>
        </w:rPr>
        <w:t xml:space="preserve"> </w:t>
      </w:r>
      <w:r w:rsidRPr="00313519">
        <w:rPr>
          <w:rFonts w:ascii="Calibri" w:hAnsi="Calibri" w:cs="Calibri"/>
          <w:sz w:val="22"/>
          <w:szCs w:val="22"/>
        </w:rPr>
        <w:t xml:space="preserve">cyfr arabskich, np. </w:t>
      </w:r>
      <w:r w:rsidR="009B21A0" w:rsidRPr="00313519">
        <w:rPr>
          <w:rFonts w:ascii="Calibri" w:hAnsi="Calibri" w:cs="Calibri"/>
          <w:sz w:val="22"/>
          <w:szCs w:val="22"/>
        </w:rPr>
        <w:t>2020</w:t>
      </w:r>
      <w:r w:rsidRPr="00313519">
        <w:rPr>
          <w:rFonts w:ascii="Calibri" w:hAnsi="Calibri" w:cs="Calibri"/>
          <w:sz w:val="22"/>
          <w:szCs w:val="22"/>
        </w:rPr>
        <w:t xml:space="preserve">– dla roku </w:t>
      </w:r>
      <w:r w:rsidR="009B21A0" w:rsidRPr="00313519">
        <w:rPr>
          <w:rFonts w:ascii="Calibri" w:hAnsi="Calibri" w:cs="Calibri"/>
          <w:sz w:val="22"/>
          <w:szCs w:val="22"/>
        </w:rPr>
        <w:t>2020</w:t>
      </w:r>
      <w:r w:rsidRPr="00313519">
        <w:rPr>
          <w:rFonts w:ascii="Calibri" w:hAnsi="Calibri" w:cs="Calibri"/>
          <w:sz w:val="22"/>
          <w:szCs w:val="22"/>
        </w:rPr>
        <w:t xml:space="preserve">, </w:t>
      </w:r>
      <w:r w:rsidR="009B21A0" w:rsidRPr="00313519">
        <w:rPr>
          <w:rFonts w:ascii="Calibri" w:hAnsi="Calibri" w:cs="Calibri"/>
          <w:sz w:val="22"/>
          <w:szCs w:val="22"/>
        </w:rPr>
        <w:t>2021</w:t>
      </w:r>
      <w:r w:rsidRPr="00313519">
        <w:rPr>
          <w:rFonts w:ascii="Calibri" w:hAnsi="Calibri" w:cs="Calibri"/>
          <w:sz w:val="22"/>
          <w:szCs w:val="22"/>
        </w:rPr>
        <w:t xml:space="preserve">– dla roku </w:t>
      </w:r>
      <w:r w:rsidR="009B21A0" w:rsidRPr="00313519">
        <w:rPr>
          <w:rFonts w:ascii="Calibri" w:hAnsi="Calibri" w:cs="Calibri"/>
          <w:sz w:val="22"/>
          <w:szCs w:val="22"/>
        </w:rPr>
        <w:t>2021</w:t>
      </w:r>
      <w:r w:rsidRPr="00313519">
        <w:rPr>
          <w:rFonts w:ascii="Calibri" w:hAnsi="Calibri" w:cs="Calibri"/>
          <w:sz w:val="22"/>
          <w:szCs w:val="22"/>
        </w:rPr>
        <w:t>.</w:t>
      </w:r>
    </w:p>
    <w:p w:rsidR="00612AAA" w:rsidRDefault="00612AAA">
      <w:pPr>
        <w:widowControl/>
        <w:autoSpaceDE/>
        <w:autoSpaceDN/>
        <w:adjustRightInd/>
        <w:rPr>
          <w:rFonts w:ascii="Calibri" w:hAnsi="Calibri" w:cs="Calibri"/>
          <w:sz w:val="22"/>
          <w:szCs w:val="22"/>
          <w:u w:val="single"/>
        </w:rPr>
      </w:pPr>
      <w:r>
        <w:rPr>
          <w:rFonts w:ascii="Calibri" w:hAnsi="Calibri" w:cs="Calibri"/>
          <w:sz w:val="22"/>
          <w:szCs w:val="22"/>
          <w:u w:val="single"/>
        </w:rPr>
        <w:br w:type="page"/>
      </w:r>
    </w:p>
    <w:p w:rsidR="0089550D" w:rsidRPr="00313519" w:rsidRDefault="0089550D" w:rsidP="00D32006">
      <w:pPr>
        <w:spacing w:before="240"/>
        <w:jc w:val="both"/>
        <w:rPr>
          <w:rFonts w:ascii="Calibri" w:hAnsi="Calibri" w:cs="Calibri"/>
          <w:sz w:val="22"/>
          <w:szCs w:val="22"/>
          <w:u w:val="single"/>
        </w:rPr>
      </w:pPr>
      <w:r w:rsidRPr="00313519">
        <w:rPr>
          <w:rFonts w:ascii="Calibri" w:hAnsi="Calibri" w:cs="Calibri"/>
          <w:sz w:val="22"/>
          <w:szCs w:val="22"/>
          <w:u w:val="single"/>
        </w:rPr>
        <w:lastRenderedPageBreak/>
        <w:t>TRZECIA CZĘŚĆ POLA: NUMER ZGŁOSZENIA W OKRESIE SPRAWOZDAWCZYM</w:t>
      </w:r>
    </w:p>
    <w:p w:rsidR="00130050" w:rsidRPr="00313519" w:rsidRDefault="0089550D" w:rsidP="00D32006">
      <w:pPr>
        <w:spacing w:before="240"/>
        <w:jc w:val="both"/>
        <w:rPr>
          <w:rFonts w:ascii="Calibri" w:hAnsi="Calibri" w:cs="Calibri"/>
          <w:sz w:val="22"/>
          <w:szCs w:val="22"/>
          <w:u w:val="single"/>
        </w:rPr>
      </w:pPr>
      <w:r w:rsidRPr="00313519">
        <w:rPr>
          <w:rFonts w:ascii="Calibri" w:hAnsi="Calibri" w:cs="Calibri"/>
          <w:sz w:val="22"/>
          <w:szCs w:val="22"/>
        </w:rPr>
        <w:t>Należ</w:t>
      </w:r>
      <w:r w:rsidR="009873FD" w:rsidRPr="00313519">
        <w:rPr>
          <w:rFonts w:ascii="Calibri" w:hAnsi="Calibri" w:cs="Calibri"/>
          <w:sz w:val="22"/>
          <w:szCs w:val="22"/>
        </w:rPr>
        <w:t xml:space="preserve">y podać numer zgłoszenia </w:t>
      </w:r>
      <w:r w:rsidRPr="00313519">
        <w:rPr>
          <w:rFonts w:ascii="Calibri" w:hAnsi="Calibri" w:cs="Calibri"/>
          <w:sz w:val="22"/>
          <w:szCs w:val="22"/>
        </w:rPr>
        <w:t xml:space="preserve">w okresie sprawozdawczym. </w:t>
      </w:r>
      <w:r w:rsidR="001F39FD" w:rsidRPr="00313519">
        <w:rPr>
          <w:rFonts w:ascii="Calibri" w:hAnsi="Calibri" w:cs="Calibri"/>
          <w:sz w:val="22"/>
          <w:szCs w:val="22"/>
        </w:rPr>
        <w:t xml:space="preserve">Korekty/zamiany zgłoszenia posiadać powinny ten sam numer co zgłoszenie pierwotne, różnić się będą tylko numerem wersji. </w:t>
      </w:r>
      <w:r w:rsidR="00DF62CB" w:rsidRPr="00313519">
        <w:rPr>
          <w:rFonts w:ascii="Calibri" w:hAnsi="Calibri" w:cs="Calibri"/>
          <w:sz w:val="22"/>
          <w:szCs w:val="22"/>
        </w:rPr>
        <w:br/>
      </w:r>
      <w:r w:rsidRPr="00313519">
        <w:rPr>
          <w:rFonts w:ascii="Calibri" w:hAnsi="Calibri" w:cs="Calibri"/>
          <w:sz w:val="22"/>
          <w:szCs w:val="22"/>
        </w:rPr>
        <w:t>Liczb nie należy poprzedzać zerami.</w:t>
      </w:r>
    </w:p>
    <w:p w:rsidR="0089550D" w:rsidRPr="00313519" w:rsidRDefault="0089550D" w:rsidP="00D32006">
      <w:pPr>
        <w:spacing w:before="240"/>
        <w:jc w:val="both"/>
        <w:rPr>
          <w:rFonts w:ascii="Calibri" w:hAnsi="Calibri" w:cs="Calibri"/>
          <w:sz w:val="22"/>
          <w:szCs w:val="22"/>
          <w:u w:val="single"/>
        </w:rPr>
      </w:pPr>
      <w:r w:rsidRPr="00313519">
        <w:rPr>
          <w:rFonts w:ascii="Calibri" w:hAnsi="Calibri" w:cs="Calibri"/>
          <w:sz w:val="22"/>
          <w:szCs w:val="22"/>
          <w:u w:val="single"/>
        </w:rPr>
        <w:t>CZWARTA CZĘŚĆ POLA: NUMER WERSJI ZGŁOSZENIA</w:t>
      </w:r>
    </w:p>
    <w:p w:rsidR="004B1F48" w:rsidRPr="00313519" w:rsidRDefault="0089550D" w:rsidP="00D32006">
      <w:pPr>
        <w:spacing w:before="240"/>
        <w:jc w:val="both"/>
        <w:rPr>
          <w:rFonts w:ascii="Calibri" w:hAnsi="Calibri" w:cs="Calibri"/>
          <w:sz w:val="22"/>
          <w:szCs w:val="22"/>
        </w:rPr>
      </w:pPr>
      <w:r w:rsidRPr="00313519">
        <w:rPr>
          <w:rFonts w:ascii="Calibri" w:hAnsi="Calibri" w:cs="Calibri"/>
          <w:sz w:val="22"/>
          <w:szCs w:val="22"/>
        </w:rPr>
        <w:t xml:space="preserve">Należy podać </w:t>
      </w:r>
      <w:r w:rsidR="009873FD" w:rsidRPr="00313519">
        <w:rPr>
          <w:rFonts w:ascii="Calibri" w:hAnsi="Calibri" w:cs="Calibri"/>
          <w:sz w:val="22"/>
          <w:szCs w:val="22"/>
        </w:rPr>
        <w:t>numer kolejny wersji zgłoszenia</w:t>
      </w:r>
      <w:r w:rsidRPr="00313519">
        <w:rPr>
          <w:rFonts w:ascii="Calibri" w:hAnsi="Calibri" w:cs="Calibri"/>
          <w:sz w:val="22"/>
          <w:szCs w:val="22"/>
        </w:rPr>
        <w:t>, określonego w podpolu „Numer zgłoszenia w</w:t>
      </w:r>
      <w:r w:rsidR="00727E68" w:rsidRPr="00313519">
        <w:rPr>
          <w:rFonts w:ascii="Calibri" w:hAnsi="Calibri" w:cs="Calibri"/>
          <w:sz w:val="22"/>
          <w:szCs w:val="22"/>
        </w:rPr>
        <w:t> </w:t>
      </w:r>
      <w:r w:rsidRPr="00313519">
        <w:rPr>
          <w:rFonts w:ascii="Calibri" w:hAnsi="Calibri" w:cs="Calibri"/>
          <w:sz w:val="22"/>
          <w:szCs w:val="22"/>
        </w:rPr>
        <w:t>okresie sprawozdawczym”</w:t>
      </w:r>
      <w:r w:rsidR="006561B3" w:rsidRPr="00313519">
        <w:rPr>
          <w:rFonts w:ascii="Calibri" w:hAnsi="Calibri" w:cs="Calibri"/>
          <w:sz w:val="22"/>
          <w:szCs w:val="22"/>
        </w:rPr>
        <w:t>.</w:t>
      </w:r>
    </w:p>
    <w:p w:rsidR="00130050" w:rsidRPr="00313519" w:rsidRDefault="0089550D" w:rsidP="00D32006">
      <w:pPr>
        <w:spacing w:before="240"/>
        <w:jc w:val="both"/>
        <w:rPr>
          <w:rFonts w:ascii="Calibri" w:hAnsi="Calibri" w:cs="Calibri"/>
          <w:sz w:val="22"/>
          <w:szCs w:val="22"/>
        </w:rPr>
      </w:pPr>
      <w:r w:rsidRPr="00313519">
        <w:rPr>
          <w:rFonts w:ascii="Calibri" w:hAnsi="Calibri" w:cs="Calibri"/>
          <w:sz w:val="22"/>
          <w:szCs w:val="22"/>
        </w:rPr>
        <w:t>Jeżeli jest to pierwsze (pierwotnie składane) zgłoszenie w</w:t>
      </w:r>
      <w:r w:rsidR="00727E68" w:rsidRPr="00313519">
        <w:rPr>
          <w:rFonts w:ascii="Calibri" w:hAnsi="Calibri" w:cs="Calibri"/>
          <w:sz w:val="22"/>
          <w:szCs w:val="22"/>
        </w:rPr>
        <w:t> </w:t>
      </w:r>
      <w:r w:rsidRPr="00313519">
        <w:rPr>
          <w:rFonts w:ascii="Calibri" w:hAnsi="Calibri" w:cs="Calibri"/>
          <w:sz w:val="22"/>
          <w:szCs w:val="22"/>
        </w:rPr>
        <w:t xml:space="preserve">okresie sprawozdawczym, posiada ono w tym podpolu oznaczenie „1”. Każdy następny dokument </w:t>
      </w:r>
      <w:r w:rsidR="00C811DA" w:rsidRPr="00313519">
        <w:rPr>
          <w:rFonts w:ascii="Calibri" w:hAnsi="Calibri" w:cs="Calibri"/>
          <w:sz w:val="22"/>
          <w:szCs w:val="22"/>
        </w:rPr>
        <w:t xml:space="preserve">zgłoszenia </w:t>
      </w:r>
      <w:r w:rsidRPr="00313519">
        <w:rPr>
          <w:rFonts w:ascii="Calibri" w:hAnsi="Calibri" w:cs="Calibri"/>
          <w:sz w:val="22"/>
          <w:szCs w:val="22"/>
        </w:rPr>
        <w:t xml:space="preserve">odnoszący się do tego zgłoszenia </w:t>
      </w:r>
      <w:r w:rsidR="00A219DB">
        <w:rPr>
          <w:rFonts w:ascii="Calibri" w:hAnsi="Calibri" w:cs="Calibri"/>
          <w:sz w:val="22"/>
          <w:szCs w:val="22"/>
        </w:rPr>
        <w:br/>
      </w:r>
      <w:r w:rsidRPr="00313519">
        <w:rPr>
          <w:rFonts w:ascii="Calibri" w:hAnsi="Calibri" w:cs="Calibri"/>
          <w:sz w:val="22"/>
          <w:szCs w:val="22"/>
        </w:rPr>
        <w:t xml:space="preserve">w okresie sprawozdawczym </w:t>
      </w:r>
      <w:r w:rsidR="001829C3" w:rsidRPr="00313519">
        <w:rPr>
          <w:rFonts w:ascii="Calibri" w:hAnsi="Calibri" w:cs="Calibri"/>
          <w:sz w:val="22"/>
          <w:szCs w:val="22"/>
        </w:rPr>
        <w:t>(korekt</w:t>
      </w:r>
      <w:r w:rsidR="009D52F6" w:rsidRPr="00313519">
        <w:rPr>
          <w:rFonts w:ascii="Calibri" w:hAnsi="Calibri" w:cs="Calibri"/>
          <w:sz w:val="22"/>
          <w:szCs w:val="22"/>
        </w:rPr>
        <w:t>a</w:t>
      </w:r>
      <w:r w:rsidR="001829C3" w:rsidRPr="00313519">
        <w:rPr>
          <w:rFonts w:ascii="Calibri" w:hAnsi="Calibri" w:cs="Calibri"/>
          <w:sz w:val="22"/>
          <w:szCs w:val="22"/>
        </w:rPr>
        <w:t xml:space="preserve"> lub zamian</w:t>
      </w:r>
      <w:r w:rsidR="009D52F6" w:rsidRPr="00313519">
        <w:rPr>
          <w:rFonts w:ascii="Calibri" w:hAnsi="Calibri" w:cs="Calibri"/>
          <w:sz w:val="22"/>
          <w:szCs w:val="22"/>
        </w:rPr>
        <w:t>a</w:t>
      </w:r>
      <w:r w:rsidR="001829C3" w:rsidRPr="00313519">
        <w:rPr>
          <w:rFonts w:ascii="Calibri" w:hAnsi="Calibri" w:cs="Calibri"/>
          <w:sz w:val="22"/>
          <w:szCs w:val="22"/>
        </w:rPr>
        <w:t xml:space="preserve">) </w:t>
      </w:r>
      <w:r w:rsidRPr="00313519">
        <w:rPr>
          <w:rFonts w:ascii="Calibri" w:hAnsi="Calibri" w:cs="Calibri"/>
          <w:sz w:val="22"/>
          <w:szCs w:val="22"/>
        </w:rPr>
        <w:t>powinien mieć kolejny numer</w:t>
      </w:r>
      <w:r w:rsidR="003D02C1" w:rsidRPr="00313519">
        <w:rPr>
          <w:rFonts w:ascii="Calibri" w:hAnsi="Calibri" w:cs="Calibri"/>
          <w:sz w:val="22"/>
          <w:szCs w:val="22"/>
        </w:rPr>
        <w:t xml:space="preserve"> wersji</w:t>
      </w:r>
      <w:r w:rsidRPr="00313519">
        <w:rPr>
          <w:rFonts w:ascii="Calibri" w:hAnsi="Calibri" w:cs="Calibri"/>
          <w:sz w:val="22"/>
          <w:szCs w:val="22"/>
        </w:rPr>
        <w:t xml:space="preserve">. </w:t>
      </w:r>
    </w:p>
    <w:p w:rsidR="004F1140" w:rsidRPr="00313519" w:rsidRDefault="0089550D" w:rsidP="00D32006">
      <w:pPr>
        <w:spacing w:before="240"/>
        <w:jc w:val="both"/>
        <w:rPr>
          <w:rFonts w:ascii="Calibri" w:hAnsi="Calibri" w:cs="Calibri"/>
          <w:sz w:val="22"/>
          <w:szCs w:val="22"/>
        </w:rPr>
      </w:pPr>
      <w:r w:rsidRPr="00313519">
        <w:rPr>
          <w:rFonts w:ascii="Calibri" w:hAnsi="Calibri" w:cs="Calibri"/>
          <w:sz w:val="22"/>
          <w:szCs w:val="22"/>
        </w:rPr>
        <w:t>Liczb nie należy poprzedzać zerem.</w:t>
      </w:r>
    </w:p>
    <w:p w:rsidR="00130050" w:rsidRPr="00313519" w:rsidRDefault="0089550D" w:rsidP="00D32006">
      <w:pPr>
        <w:spacing w:before="240"/>
        <w:jc w:val="both"/>
        <w:rPr>
          <w:rFonts w:ascii="Calibri Light" w:hAnsi="Calibri Light" w:cs="Calibri Light"/>
          <w:sz w:val="32"/>
          <w:szCs w:val="32"/>
        </w:rPr>
      </w:pPr>
      <w:r w:rsidRPr="00313519">
        <w:rPr>
          <w:rFonts w:ascii="Calibri Light" w:hAnsi="Calibri Light" w:cs="Calibri Light"/>
          <w:b/>
          <w:sz w:val="32"/>
          <w:szCs w:val="32"/>
        </w:rPr>
        <w:t>POLE 2 – Rodzaj deklaracji</w:t>
      </w:r>
    </w:p>
    <w:p w:rsidR="0089550D" w:rsidRPr="00313519" w:rsidRDefault="0089550D" w:rsidP="00D32006">
      <w:pPr>
        <w:spacing w:before="240"/>
        <w:jc w:val="both"/>
        <w:rPr>
          <w:rFonts w:ascii="Calibri" w:hAnsi="Calibri" w:cs="Calibri"/>
          <w:sz w:val="22"/>
          <w:szCs w:val="22"/>
        </w:rPr>
      </w:pPr>
      <w:r w:rsidRPr="00313519">
        <w:rPr>
          <w:rFonts w:ascii="Calibri" w:hAnsi="Calibri" w:cs="Calibri"/>
          <w:sz w:val="22"/>
          <w:szCs w:val="22"/>
        </w:rPr>
        <w:t xml:space="preserve">W tym polu należy dokonać wyboru przeznaczenia dokumentu zgłoszenia, tj. dokonanie: </w:t>
      </w:r>
    </w:p>
    <w:p w:rsidR="0089550D" w:rsidRPr="00313519" w:rsidRDefault="0089550D" w:rsidP="00D32006">
      <w:pPr>
        <w:numPr>
          <w:ilvl w:val="0"/>
          <w:numId w:val="9"/>
        </w:numPr>
        <w:spacing w:before="240"/>
        <w:jc w:val="both"/>
        <w:rPr>
          <w:rFonts w:ascii="Calibri" w:hAnsi="Calibri" w:cs="Calibri"/>
          <w:sz w:val="22"/>
          <w:szCs w:val="22"/>
        </w:rPr>
      </w:pPr>
      <w:r w:rsidRPr="00313519">
        <w:rPr>
          <w:rFonts w:ascii="Calibri" w:hAnsi="Calibri" w:cs="Calibri"/>
          <w:sz w:val="22"/>
          <w:szCs w:val="22"/>
        </w:rPr>
        <w:t xml:space="preserve">zgłoszenia lub </w:t>
      </w:r>
    </w:p>
    <w:p w:rsidR="0089550D" w:rsidRPr="00313519" w:rsidRDefault="0089550D" w:rsidP="00D32006">
      <w:pPr>
        <w:numPr>
          <w:ilvl w:val="0"/>
          <w:numId w:val="9"/>
        </w:numPr>
        <w:spacing w:before="240"/>
        <w:jc w:val="both"/>
        <w:rPr>
          <w:rFonts w:ascii="Calibri" w:hAnsi="Calibri" w:cs="Calibri"/>
          <w:sz w:val="22"/>
          <w:szCs w:val="22"/>
        </w:rPr>
      </w:pPr>
      <w:r w:rsidRPr="00313519">
        <w:rPr>
          <w:rFonts w:ascii="Calibri" w:hAnsi="Calibri" w:cs="Calibri"/>
          <w:sz w:val="22"/>
          <w:szCs w:val="22"/>
        </w:rPr>
        <w:t>korekty</w:t>
      </w:r>
      <w:r w:rsidR="006D61A2" w:rsidRPr="00313519">
        <w:rPr>
          <w:rFonts w:ascii="Calibri" w:hAnsi="Calibri" w:cs="Calibri"/>
          <w:sz w:val="22"/>
          <w:szCs w:val="22"/>
        </w:rPr>
        <w:t xml:space="preserve"> zgłoszenia</w:t>
      </w:r>
      <w:r w:rsidRPr="00313519">
        <w:rPr>
          <w:rFonts w:ascii="Calibri" w:hAnsi="Calibri" w:cs="Calibri"/>
          <w:sz w:val="22"/>
          <w:szCs w:val="22"/>
        </w:rPr>
        <w:t xml:space="preserve"> polegającej na </w:t>
      </w:r>
      <w:r w:rsidR="00831C27" w:rsidRPr="00313519">
        <w:rPr>
          <w:rFonts w:ascii="Calibri" w:hAnsi="Calibri" w:cs="Calibri"/>
          <w:sz w:val="22"/>
          <w:szCs w:val="22"/>
        </w:rPr>
        <w:t xml:space="preserve">zamianie zgłoszenia, tj. </w:t>
      </w:r>
      <w:r w:rsidR="002F25D7" w:rsidRPr="00313519">
        <w:rPr>
          <w:rFonts w:ascii="Calibri" w:hAnsi="Calibri" w:cs="Calibri"/>
          <w:sz w:val="22"/>
          <w:szCs w:val="22"/>
        </w:rPr>
        <w:t>zastąpieniu w całości dotychczasowego, uprzednio złożonego zgłoszenia (nawet korygowanego)</w:t>
      </w:r>
      <w:r w:rsidRPr="00313519">
        <w:rPr>
          <w:rFonts w:ascii="Calibri" w:hAnsi="Calibri" w:cs="Calibri"/>
          <w:sz w:val="22"/>
          <w:szCs w:val="22"/>
        </w:rPr>
        <w:t xml:space="preserve"> lub</w:t>
      </w:r>
    </w:p>
    <w:p w:rsidR="00130050" w:rsidRPr="00313519" w:rsidRDefault="0089550D" w:rsidP="00D32006">
      <w:pPr>
        <w:numPr>
          <w:ilvl w:val="0"/>
          <w:numId w:val="9"/>
        </w:numPr>
        <w:spacing w:before="240"/>
        <w:jc w:val="both"/>
        <w:rPr>
          <w:rFonts w:ascii="Calibri" w:hAnsi="Calibri" w:cs="Calibri"/>
          <w:sz w:val="22"/>
          <w:szCs w:val="22"/>
        </w:rPr>
      </w:pPr>
      <w:r w:rsidRPr="00313519">
        <w:rPr>
          <w:rFonts w:ascii="Calibri" w:hAnsi="Calibri" w:cs="Calibri"/>
          <w:sz w:val="22"/>
          <w:szCs w:val="22"/>
        </w:rPr>
        <w:t>korekty zgłoszenia polegającej na zmianie poszczególnych danych w pozycji zgłoszenia, dodaniu lub anulowaniu pozycji w zgłoszeniu.</w:t>
      </w:r>
    </w:p>
    <w:p w:rsidR="00B71650" w:rsidRPr="00313519" w:rsidRDefault="0089550D" w:rsidP="00D32006">
      <w:pPr>
        <w:spacing w:before="240"/>
        <w:jc w:val="both"/>
        <w:rPr>
          <w:rFonts w:ascii="Calibri" w:hAnsi="Calibri" w:cs="Calibri"/>
          <w:sz w:val="22"/>
          <w:szCs w:val="22"/>
        </w:rPr>
      </w:pPr>
      <w:r w:rsidRPr="00313519">
        <w:rPr>
          <w:rFonts w:ascii="Calibri" w:hAnsi="Calibri" w:cs="Calibri"/>
          <w:sz w:val="22"/>
          <w:szCs w:val="22"/>
        </w:rPr>
        <w:t xml:space="preserve">Korekta zgłoszenia może odnosić się tylko do </w:t>
      </w:r>
      <w:r w:rsidR="00D10F9C" w:rsidRPr="00313519">
        <w:rPr>
          <w:rFonts w:ascii="Calibri" w:hAnsi="Calibri" w:cs="Calibri"/>
          <w:sz w:val="22"/>
          <w:szCs w:val="22"/>
        </w:rPr>
        <w:t>ostatniej</w:t>
      </w:r>
      <w:r w:rsidRPr="00313519">
        <w:rPr>
          <w:rFonts w:ascii="Calibri" w:hAnsi="Calibri" w:cs="Calibri"/>
          <w:sz w:val="22"/>
          <w:szCs w:val="22"/>
        </w:rPr>
        <w:t xml:space="preserve"> wersji tego zgłoszenia.</w:t>
      </w:r>
    </w:p>
    <w:p w:rsidR="004605AB" w:rsidRPr="00313519" w:rsidRDefault="004605AB" w:rsidP="00D32006">
      <w:pPr>
        <w:spacing w:before="240"/>
        <w:jc w:val="both"/>
        <w:rPr>
          <w:rFonts w:ascii="Calibri" w:hAnsi="Calibri" w:cs="Calibri"/>
          <w:bCs/>
          <w:i/>
          <w:sz w:val="22"/>
          <w:szCs w:val="22"/>
        </w:rPr>
      </w:pPr>
      <w:r w:rsidRPr="00313519">
        <w:rPr>
          <w:rFonts w:ascii="Calibri" w:hAnsi="Calibri" w:cs="Calibri"/>
          <w:b/>
          <w:i/>
          <w:sz w:val="22"/>
          <w:szCs w:val="22"/>
        </w:rPr>
        <w:t>UWAGA:</w:t>
      </w:r>
      <w:r w:rsidR="0007548C" w:rsidRPr="00313519">
        <w:rPr>
          <w:rFonts w:ascii="Calibri" w:hAnsi="Calibri" w:cs="Calibri"/>
          <w:b/>
          <w:i/>
          <w:sz w:val="22"/>
          <w:szCs w:val="22"/>
        </w:rPr>
        <w:t xml:space="preserve"> </w:t>
      </w:r>
      <w:r w:rsidRPr="00313519">
        <w:rPr>
          <w:rFonts w:ascii="Calibri" w:hAnsi="Calibri" w:cs="Calibri"/>
          <w:bCs/>
          <w:i/>
          <w:sz w:val="22"/>
          <w:szCs w:val="22"/>
        </w:rPr>
        <w:t>Korzystając z programu ist@t można wybrać „zgłoszenie zerowe”, tj.</w:t>
      </w:r>
      <w:r w:rsidR="0007548C" w:rsidRPr="00313519">
        <w:rPr>
          <w:rFonts w:ascii="Calibri" w:hAnsi="Calibri" w:cs="Calibri"/>
          <w:bCs/>
          <w:i/>
          <w:sz w:val="22"/>
          <w:szCs w:val="22"/>
        </w:rPr>
        <w:t xml:space="preserve"> </w:t>
      </w:r>
      <w:r w:rsidR="004441D8" w:rsidRPr="00313519">
        <w:rPr>
          <w:rFonts w:ascii="Calibri" w:hAnsi="Calibri" w:cs="Calibri"/>
          <w:bCs/>
          <w:i/>
          <w:sz w:val="22"/>
          <w:szCs w:val="22"/>
        </w:rPr>
        <w:t>zgłoszenie za okres sprawozdawczy, w którym osoba zobowiązana nie dokonała żadnych przywozów lub wywozów towarów (§ 16 rozporządzenia)</w:t>
      </w:r>
      <w:r w:rsidRPr="00313519">
        <w:rPr>
          <w:rFonts w:ascii="Calibri" w:hAnsi="Calibri" w:cs="Calibri"/>
          <w:bCs/>
          <w:i/>
          <w:sz w:val="22"/>
          <w:szCs w:val="22"/>
        </w:rPr>
        <w:t xml:space="preserve">. Szczegółowe wyjaśnienie </w:t>
      </w:r>
      <w:r w:rsidR="00A229A8" w:rsidRPr="00313519">
        <w:rPr>
          <w:rFonts w:ascii="Calibri" w:hAnsi="Calibri" w:cs="Calibri"/>
          <w:bCs/>
          <w:i/>
          <w:sz w:val="22"/>
          <w:szCs w:val="22"/>
        </w:rPr>
        <w:t xml:space="preserve">określające rodzaj przekazywanych danych w tzw. „zgłoszeniu zerowym” </w:t>
      </w:r>
      <w:r w:rsidR="00FF3C76" w:rsidRPr="00313519">
        <w:rPr>
          <w:rFonts w:ascii="Calibri" w:hAnsi="Calibri" w:cs="Calibri"/>
          <w:bCs/>
          <w:i/>
          <w:sz w:val="22"/>
          <w:szCs w:val="22"/>
        </w:rPr>
        <w:t xml:space="preserve">znajduje się </w:t>
      </w:r>
      <w:r w:rsidRPr="00313519">
        <w:rPr>
          <w:rFonts w:ascii="Calibri" w:hAnsi="Calibri" w:cs="Calibri"/>
          <w:bCs/>
          <w:i/>
          <w:sz w:val="22"/>
          <w:szCs w:val="22"/>
        </w:rPr>
        <w:t>w części 2.6.3.</w:t>
      </w:r>
      <w:r w:rsidR="00A229A8" w:rsidRPr="00313519">
        <w:rPr>
          <w:rFonts w:ascii="Calibri" w:hAnsi="Calibri" w:cs="Calibri"/>
          <w:bCs/>
          <w:i/>
          <w:sz w:val="22"/>
          <w:szCs w:val="22"/>
        </w:rPr>
        <w:t xml:space="preserve"> niniejszej Instrukcji.</w:t>
      </w:r>
    </w:p>
    <w:p w:rsidR="00130050" w:rsidRPr="00313519" w:rsidRDefault="0089550D" w:rsidP="00915728">
      <w:pPr>
        <w:keepNext/>
        <w:spacing w:before="240"/>
        <w:jc w:val="both"/>
        <w:rPr>
          <w:rFonts w:ascii="Calibri Light" w:hAnsi="Calibri Light" w:cs="Calibri Light"/>
          <w:sz w:val="32"/>
          <w:szCs w:val="32"/>
        </w:rPr>
      </w:pPr>
      <w:r w:rsidRPr="00313519">
        <w:rPr>
          <w:rFonts w:ascii="Calibri Light" w:hAnsi="Calibri Light" w:cs="Calibri Light"/>
          <w:b/>
          <w:sz w:val="32"/>
          <w:szCs w:val="32"/>
        </w:rPr>
        <w:t xml:space="preserve">POLE 3 – Kod </w:t>
      </w:r>
      <w:r w:rsidR="0001780A" w:rsidRPr="00313519">
        <w:rPr>
          <w:rFonts w:ascii="Calibri Light" w:hAnsi="Calibri Light" w:cs="Calibri Light"/>
          <w:b/>
          <w:sz w:val="32"/>
          <w:szCs w:val="32"/>
        </w:rPr>
        <w:t>jednostki</w:t>
      </w:r>
      <w:r w:rsidRPr="00313519">
        <w:rPr>
          <w:rFonts w:ascii="Calibri Light" w:hAnsi="Calibri Light" w:cs="Calibri Light"/>
          <w:b/>
          <w:sz w:val="32"/>
          <w:szCs w:val="32"/>
        </w:rPr>
        <w:t xml:space="preserve">, do której </w:t>
      </w:r>
      <w:r w:rsidR="003054CA" w:rsidRPr="00313519">
        <w:rPr>
          <w:rFonts w:ascii="Calibri Light" w:hAnsi="Calibri Light" w:cs="Calibri Light"/>
          <w:b/>
          <w:sz w:val="32"/>
          <w:szCs w:val="32"/>
        </w:rPr>
        <w:t>składane jest zgłoszenie</w:t>
      </w:r>
    </w:p>
    <w:p w:rsidR="0087657A" w:rsidRPr="00313519" w:rsidRDefault="003054CA" w:rsidP="00D32006">
      <w:pPr>
        <w:spacing w:before="240"/>
        <w:jc w:val="both"/>
        <w:rPr>
          <w:rFonts w:ascii="Calibri" w:hAnsi="Calibri" w:cs="Calibri"/>
          <w:b/>
          <w:sz w:val="22"/>
          <w:szCs w:val="22"/>
        </w:rPr>
      </w:pPr>
      <w:r w:rsidRPr="00313519">
        <w:rPr>
          <w:rFonts w:ascii="Calibri" w:hAnsi="Calibri" w:cs="Calibri"/>
          <w:sz w:val="22"/>
          <w:szCs w:val="22"/>
        </w:rPr>
        <w:t xml:space="preserve">W </w:t>
      </w:r>
      <w:r w:rsidR="0087657A" w:rsidRPr="00313519">
        <w:rPr>
          <w:rFonts w:ascii="Calibri" w:hAnsi="Calibri" w:cs="Calibri"/>
          <w:sz w:val="22"/>
          <w:szCs w:val="22"/>
        </w:rPr>
        <w:t xml:space="preserve">zgłoszeniach oraz w korektach zgłoszeń należy podać kod </w:t>
      </w:r>
      <w:r w:rsidR="00DB56E6" w:rsidRPr="00313519">
        <w:rPr>
          <w:rFonts w:ascii="Calibri" w:hAnsi="Calibri" w:cs="Calibri"/>
          <w:sz w:val="22"/>
          <w:szCs w:val="22"/>
        </w:rPr>
        <w:t>„</w:t>
      </w:r>
      <w:r w:rsidR="0087657A" w:rsidRPr="00313519">
        <w:rPr>
          <w:rFonts w:ascii="Calibri" w:hAnsi="Calibri" w:cs="Calibri"/>
          <w:sz w:val="22"/>
          <w:szCs w:val="22"/>
        </w:rPr>
        <w:t>420000</w:t>
      </w:r>
      <w:r w:rsidR="00DB56E6" w:rsidRPr="00313519">
        <w:rPr>
          <w:rFonts w:ascii="Calibri" w:hAnsi="Calibri" w:cs="Calibri"/>
          <w:sz w:val="22"/>
          <w:szCs w:val="22"/>
        </w:rPr>
        <w:t>”</w:t>
      </w:r>
      <w:r w:rsidR="00794248" w:rsidRPr="00313519">
        <w:rPr>
          <w:rFonts w:ascii="Calibri" w:hAnsi="Calibri" w:cs="Calibri"/>
          <w:sz w:val="22"/>
          <w:szCs w:val="22"/>
        </w:rPr>
        <w:t>.</w:t>
      </w:r>
    </w:p>
    <w:p w:rsidR="00130050" w:rsidRPr="00313519" w:rsidRDefault="0089550D" w:rsidP="00D32006">
      <w:pPr>
        <w:spacing w:before="240"/>
        <w:jc w:val="both"/>
        <w:rPr>
          <w:rFonts w:ascii="Calibri Light" w:hAnsi="Calibri Light" w:cs="Calibri Light"/>
          <w:sz w:val="32"/>
          <w:szCs w:val="32"/>
        </w:rPr>
      </w:pPr>
      <w:r w:rsidRPr="00313519">
        <w:rPr>
          <w:rFonts w:ascii="Calibri Light" w:hAnsi="Calibri Light" w:cs="Calibri Light"/>
          <w:b/>
          <w:sz w:val="32"/>
          <w:szCs w:val="32"/>
        </w:rPr>
        <w:t>POLE 4 – Odbiorca/Nadawca</w:t>
      </w:r>
    </w:p>
    <w:p w:rsidR="00130050" w:rsidRPr="00313519" w:rsidRDefault="0089550D" w:rsidP="00D32006">
      <w:pPr>
        <w:spacing w:before="240"/>
        <w:jc w:val="both"/>
        <w:rPr>
          <w:rFonts w:ascii="Calibri" w:hAnsi="Calibri" w:cs="Calibri"/>
          <w:sz w:val="22"/>
          <w:szCs w:val="22"/>
        </w:rPr>
      </w:pPr>
      <w:r w:rsidRPr="00313519">
        <w:rPr>
          <w:rFonts w:ascii="Calibri" w:hAnsi="Calibri" w:cs="Calibri"/>
          <w:sz w:val="22"/>
          <w:szCs w:val="22"/>
        </w:rPr>
        <w:t xml:space="preserve">Należy podać imię i nazwisko lub nazwę oraz pełny adres osoby zobowiązanej do dokonania zgłoszenia oraz 10-cyfrowy Numer Identyfikacji Podatkowej (NIP) i 14-cyfrowy statystyczny numer identyfikacyjny </w:t>
      </w:r>
      <w:r w:rsidRPr="00313519">
        <w:rPr>
          <w:rFonts w:ascii="Calibri" w:hAnsi="Calibri" w:cs="Calibri"/>
          <w:sz w:val="22"/>
          <w:szCs w:val="22"/>
        </w:rPr>
        <w:lastRenderedPageBreak/>
        <w:t xml:space="preserve">podmiotu zarejestrowanego w krajowym rejestrze urzędowym podmiotów gospodarki narodowej REGON. Jeżeli podmiot ten posiada 9-cyfrowy numer REGON, wówczas dla pięciu ostatnich cyfr przeznaczonych dla tego numeru należy podać cyfrę „0”. </w:t>
      </w:r>
    </w:p>
    <w:p w:rsidR="00BD0F18" w:rsidRPr="00313519" w:rsidRDefault="00BD0F18" w:rsidP="00BD0F18">
      <w:pPr>
        <w:spacing w:before="240"/>
        <w:jc w:val="both"/>
        <w:rPr>
          <w:rFonts w:ascii="Calibri" w:hAnsi="Calibri" w:cs="Calibri"/>
          <w:sz w:val="22"/>
          <w:szCs w:val="22"/>
        </w:rPr>
      </w:pPr>
      <w:r w:rsidRPr="00313519">
        <w:rPr>
          <w:rFonts w:ascii="Calibri" w:hAnsi="Calibri" w:cs="Calibri"/>
          <w:sz w:val="22"/>
          <w:szCs w:val="22"/>
        </w:rPr>
        <w:t>Pole to należy wypełnić w każdym przypadku, niezależnie od faktu wypełnienia pola 5 –„Przedstawiciel”.</w:t>
      </w:r>
    </w:p>
    <w:p w:rsidR="00130050" w:rsidRPr="00313519" w:rsidRDefault="0035551A" w:rsidP="00D32006">
      <w:pPr>
        <w:spacing w:before="240"/>
        <w:jc w:val="both"/>
        <w:rPr>
          <w:rFonts w:ascii="Calibri" w:hAnsi="Calibri" w:cs="Calibri"/>
          <w:i/>
          <w:sz w:val="22"/>
          <w:szCs w:val="22"/>
        </w:rPr>
      </w:pPr>
      <w:r w:rsidRPr="00313519">
        <w:rPr>
          <w:rFonts w:ascii="Calibri" w:hAnsi="Calibri" w:cs="Calibri"/>
          <w:b/>
          <w:i/>
          <w:sz w:val="22"/>
          <w:szCs w:val="22"/>
        </w:rPr>
        <w:t>UWAGA:</w:t>
      </w:r>
      <w:r w:rsidR="00BD0F18" w:rsidRPr="00313519">
        <w:rPr>
          <w:rFonts w:ascii="Calibri" w:hAnsi="Calibri" w:cs="Calibri"/>
          <w:i/>
          <w:sz w:val="22"/>
          <w:szCs w:val="22"/>
        </w:rPr>
        <w:t xml:space="preserve"> </w:t>
      </w:r>
      <w:r w:rsidR="00954F41" w:rsidRPr="00313519">
        <w:rPr>
          <w:rFonts w:ascii="Calibri" w:hAnsi="Calibri" w:cs="Calibri"/>
          <w:i/>
          <w:sz w:val="22"/>
          <w:szCs w:val="22"/>
        </w:rPr>
        <w:t>Jeżeli osoba zobowiązana do dokonania zgłoszenia nie posiada siedziby lub miejsca zamieszkania w Polsce, ale jest zarejestrowana w Polsce jako podatnik VAT UE, w tym polu należy wpisać jej pełny adres oraz numer NIP. W tym przypadku numeru REGON nie podaje się.</w:t>
      </w:r>
    </w:p>
    <w:p w:rsidR="00130050" w:rsidRPr="00313519" w:rsidRDefault="0089550D" w:rsidP="00D32006">
      <w:pPr>
        <w:spacing w:before="240"/>
        <w:jc w:val="both"/>
        <w:rPr>
          <w:rFonts w:ascii="Calibri Light" w:hAnsi="Calibri Light" w:cs="Calibri Light"/>
          <w:sz w:val="32"/>
          <w:szCs w:val="32"/>
        </w:rPr>
      </w:pPr>
      <w:r w:rsidRPr="00313519">
        <w:rPr>
          <w:rFonts w:ascii="Calibri Light" w:hAnsi="Calibri Light" w:cs="Calibri Light"/>
          <w:b/>
          <w:sz w:val="32"/>
          <w:szCs w:val="32"/>
        </w:rPr>
        <w:t>POLE 5 – Przedstawiciel</w:t>
      </w:r>
    </w:p>
    <w:p w:rsidR="00130050" w:rsidRPr="004F0D7C" w:rsidRDefault="0089550D" w:rsidP="00D32006">
      <w:pPr>
        <w:spacing w:before="240"/>
        <w:jc w:val="both"/>
        <w:rPr>
          <w:rFonts w:ascii="Calibri" w:hAnsi="Calibri" w:cs="Calibri"/>
          <w:sz w:val="22"/>
          <w:szCs w:val="22"/>
        </w:rPr>
      </w:pPr>
      <w:r w:rsidRPr="004F0D7C">
        <w:rPr>
          <w:rFonts w:ascii="Calibri" w:hAnsi="Calibri" w:cs="Calibri"/>
          <w:sz w:val="22"/>
          <w:szCs w:val="22"/>
        </w:rPr>
        <w:t xml:space="preserve">Należy wypełnić </w:t>
      </w:r>
      <w:r w:rsidR="001563E4" w:rsidRPr="004F0D7C">
        <w:rPr>
          <w:rFonts w:ascii="Calibri" w:hAnsi="Calibri" w:cs="Calibri"/>
          <w:b/>
          <w:sz w:val="22"/>
          <w:szCs w:val="22"/>
        </w:rPr>
        <w:t>wyłącznie</w:t>
      </w:r>
      <w:r w:rsidR="0007548C" w:rsidRPr="004F0D7C">
        <w:rPr>
          <w:rFonts w:ascii="Calibri" w:hAnsi="Calibri" w:cs="Calibri"/>
          <w:b/>
          <w:sz w:val="22"/>
          <w:szCs w:val="22"/>
        </w:rPr>
        <w:t xml:space="preserve"> </w:t>
      </w:r>
      <w:r w:rsidRPr="004F0D7C">
        <w:rPr>
          <w:rFonts w:ascii="Calibri" w:hAnsi="Calibri" w:cs="Calibri"/>
          <w:sz w:val="22"/>
          <w:szCs w:val="22"/>
        </w:rPr>
        <w:t>w przypadku dokonywania zgłoszenia lub korekty zgłoszenia przez przedstawiciela.</w:t>
      </w:r>
    </w:p>
    <w:p w:rsidR="00130050" w:rsidRPr="004F0D7C" w:rsidRDefault="0089550D" w:rsidP="00D32006">
      <w:pPr>
        <w:spacing w:before="240"/>
        <w:jc w:val="both"/>
        <w:rPr>
          <w:rFonts w:ascii="Calibri" w:hAnsi="Calibri" w:cs="Calibri"/>
          <w:sz w:val="22"/>
          <w:szCs w:val="22"/>
        </w:rPr>
      </w:pPr>
      <w:r w:rsidRPr="004F0D7C">
        <w:rPr>
          <w:rFonts w:ascii="Calibri" w:hAnsi="Calibri" w:cs="Calibri"/>
          <w:sz w:val="22"/>
          <w:szCs w:val="22"/>
        </w:rPr>
        <w:t xml:space="preserve">Należy podać nazwę oraz pełny adres podmiotu </w:t>
      </w:r>
      <w:r w:rsidR="006D61A2" w:rsidRPr="004F0D7C">
        <w:rPr>
          <w:rFonts w:ascii="Calibri" w:hAnsi="Calibri" w:cs="Calibri"/>
          <w:sz w:val="22"/>
          <w:szCs w:val="22"/>
        </w:rPr>
        <w:t>dokonującego zgłoszenia</w:t>
      </w:r>
      <w:r w:rsidRPr="004F0D7C">
        <w:rPr>
          <w:rFonts w:ascii="Calibri" w:hAnsi="Calibri" w:cs="Calibri"/>
          <w:sz w:val="22"/>
          <w:szCs w:val="22"/>
        </w:rPr>
        <w:t xml:space="preserve"> w</w:t>
      </w:r>
      <w:r w:rsidR="001F7157" w:rsidRPr="004F0D7C">
        <w:rPr>
          <w:rFonts w:ascii="Calibri" w:hAnsi="Calibri" w:cs="Calibri"/>
          <w:sz w:val="22"/>
          <w:szCs w:val="22"/>
        </w:rPr>
        <w:t> </w:t>
      </w:r>
      <w:r w:rsidRPr="004F0D7C">
        <w:rPr>
          <w:rFonts w:ascii="Calibri" w:hAnsi="Calibri" w:cs="Calibri"/>
          <w:sz w:val="22"/>
          <w:szCs w:val="22"/>
        </w:rPr>
        <w:t>imieniu osoby zobowiązanej oraz 10-cyfrowy Numer Identyfikacji Podatkowej (NIP) i 14-cyfrowy statystyczny numer identyfikacyjny podmiotu zarejestrowanego w krajowym rejestrze urzędowym podmiotów gospodarki narodowej REGON tego podmiotu. Jeżeli podmiot ten posiada 9-cyfrowy numer REGON, wówczas dla pięciu ostatnich cyfr przeznaczonych dla tego numeru należy podać cyfrę</w:t>
      </w:r>
      <w:r w:rsidR="001C5868" w:rsidRPr="004F0D7C">
        <w:rPr>
          <w:rFonts w:ascii="Calibri" w:hAnsi="Calibri" w:cs="Calibri"/>
          <w:sz w:val="22"/>
          <w:szCs w:val="22"/>
        </w:rPr>
        <w:t> </w:t>
      </w:r>
      <w:r w:rsidRPr="004F0D7C">
        <w:rPr>
          <w:rFonts w:ascii="Calibri" w:hAnsi="Calibri" w:cs="Calibri"/>
          <w:sz w:val="22"/>
          <w:szCs w:val="22"/>
        </w:rPr>
        <w:t>„0”.</w:t>
      </w:r>
    </w:p>
    <w:p w:rsidR="00801CB2" w:rsidRPr="004F0D7C" w:rsidRDefault="0089550D" w:rsidP="00D32006">
      <w:pPr>
        <w:spacing w:before="240"/>
        <w:jc w:val="both"/>
        <w:rPr>
          <w:rFonts w:ascii="Calibri" w:hAnsi="Calibri" w:cs="Calibri"/>
          <w:sz w:val="22"/>
          <w:szCs w:val="22"/>
        </w:rPr>
      </w:pPr>
      <w:r w:rsidRPr="004F0D7C">
        <w:rPr>
          <w:rFonts w:ascii="Calibri" w:hAnsi="Calibri" w:cs="Calibri"/>
          <w:sz w:val="22"/>
          <w:szCs w:val="22"/>
        </w:rPr>
        <w:t>Jeżeli przedstawicielem jest</w:t>
      </w:r>
      <w:r w:rsidR="0007548C" w:rsidRPr="004F0D7C">
        <w:rPr>
          <w:rFonts w:ascii="Calibri" w:hAnsi="Calibri" w:cs="Calibri"/>
          <w:sz w:val="22"/>
          <w:szCs w:val="22"/>
        </w:rPr>
        <w:t xml:space="preserve"> </w:t>
      </w:r>
      <w:r w:rsidR="0040370E" w:rsidRPr="004F0D7C">
        <w:rPr>
          <w:rFonts w:ascii="Calibri" w:hAnsi="Calibri" w:cs="Calibri"/>
          <w:sz w:val="22"/>
          <w:szCs w:val="22"/>
        </w:rPr>
        <w:t>osoba fizyczna</w:t>
      </w:r>
      <w:r w:rsidR="0007548C" w:rsidRPr="004F0D7C">
        <w:rPr>
          <w:rFonts w:ascii="Calibri" w:hAnsi="Calibri" w:cs="Calibri"/>
          <w:sz w:val="22"/>
          <w:szCs w:val="22"/>
        </w:rPr>
        <w:t xml:space="preserve"> </w:t>
      </w:r>
      <w:r w:rsidR="001A49E2" w:rsidRPr="004F0D7C">
        <w:rPr>
          <w:rFonts w:ascii="Calibri" w:hAnsi="Calibri" w:cs="Calibri"/>
          <w:sz w:val="22"/>
          <w:szCs w:val="22"/>
        </w:rPr>
        <w:t>nieprowadząca działalności gospodarczej</w:t>
      </w:r>
      <w:r w:rsidR="00A652A7" w:rsidRPr="004F0D7C">
        <w:rPr>
          <w:rFonts w:ascii="Calibri" w:hAnsi="Calibri" w:cs="Calibri"/>
          <w:sz w:val="22"/>
          <w:szCs w:val="22"/>
        </w:rPr>
        <w:t xml:space="preserve"> lub podmiot zagraniczny nieposiadający numeru NIP</w:t>
      </w:r>
      <w:r w:rsidR="001A49E2" w:rsidRPr="004F0D7C">
        <w:rPr>
          <w:rFonts w:ascii="Calibri" w:hAnsi="Calibri" w:cs="Calibri"/>
          <w:sz w:val="22"/>
          <w:szCs w:val="22"/>
        </w:rPr>
        <w:t xml:space="preserve">, </w:t>
      </w:r>
      <w:r w:rsidRPr="004F0D7C">
        <w:rPr>
          <w:rFonts w:ascii="Calibri" w:hAnsi="Calibri" w:cs="Calibri"/>
          <w:sz w:val="22"/>
          <w:szCs w:val="22"/>
        </w:rPr>
        <w:t>pole należy pozostawić niewypełnione.</w:t>
      </w:r>
    </w:p>
    <w:p w:rsidR="0089550D" w:rsidRPr="004F0D7C" w:rsidRDefault="00801CB2" w:rsidP="00D32006">
      <w:pPr>
        <w:spacing w:before="240"/>
        <w:jc w:val="both"/>
        <w:rPr>
          <w:rFonts w:ascii="Calibri" w:hAnsi="Calibri" w:cs="Calibri"/>
          <w:sz w:val="22"/>
          <w:szCs w:val="22"/>
        </w:rPr>
      </w:pPr>
      <w:r w:rsidRPr="004F0D7C">
        <w:rPr>
          <w:rFonts w:ascii="Calibri" w:hAnsi="Calibri" w:cs="Calibri"/>
          <w:sz w:val="22"/>
          <w:szCs w:val="22"/>
        </w:rPr>
        <w:t>Jeżeli zgłoszenie INTRASTAT jest dokonywane przez pracownika osoby zobowiązanej, pole przedstawiciel należy pozostawić niewypełnione.</w:t>
      </w:r>
    </w:p>
    <w:p w:rsidR="00130050" w:rsidRPr="00313519" w:rsidRDefault="0089550D" w:rsidP="00D32006">
      <w:pPr>
        <w:spacing w:before="240"/>
        <w:jc w:val="both"/>
        <w:rPr>
          <w:rFonts w:ascii="Calibri Light" w:hAnsi="Calibri Light" w:cs="Calibri Light"/>
          <w:sz w:val="32"/>
          <w:szCs w:val="32"/>
        </w:rPr>
      </w:pPr>
      <w:r w:rsidRPr="00313519">
        <w:rPr>
          <w:rFonts w:ascii="Calibri Light" w:hAnsi="Calibri Light" w:cs="Calibri Light"/>
          <w:b/>
          <w:sz w:val="32"/>
          <w:szCs w:val="32"/>
        </w:rPr>
        <w:t>POLE 6 – Łączna wartość fakturowa w PLN</w:t>
      </w:r>
    </w:p>
    <w:p w:rsidR="00130050" w:rsidRPr="004F0D7C" w:rsidRDefault="0089550D" w:rsidP="00D32006">
      <w:pPr>
        <w:spacing w:before="240"/>
        <w:jc w:val="both"/>
        <w:rPr>
          <w:rFonts w:ascii="Calibri" w:hAnsi="Calibri" w:cs="Calibri"/>
          <w:sz w:val="22"/>
          <w:szCs w:val="22"/>
        </w:rPr>
      </w:pPr>
      <w:r w:rsidRPr="004F0D7C">
        <w:rPr>
          <w:rFonts w:ascii="Calibri" w:hAnsi="Calibri" w:cs="Calibri"/>
          <w:sz w:val="22"/>
          <w:szCs w:val="22"/>
        </w:rPr>
        <w:t>Należy wpisać sumę warto</w:t>
      </w:r>
      <w:r w:rsidR="00794248" w:rsidRPr="004F0D7C">
        <w:rPr>
          <w:rFonts w:ascii="Calibri" w:hAnsi="Calibri" w:cs="Calibri"/>
          <w:sz w:val="22"/>
          <w:szCs w:val="22"/>
        </w:rPr>
        <w:t xml:space="preserve">ści w PLN określonych w polu </w:t>
      </w:r>
      <w:r w:rsidRPr="004F0D7C">
        <w:rPr>
          <w:rFonts w:ascii="Calibri" w:hAnsi="Calibri" w:cs="Calibri"/>
          <w:sz w:val="22"/>
          <w:szCs w:val="22"/>
        </w:rPr>
        <w:t>19 ze wszystkich pozycji zgłoszenia.</w:t>
      </w:r>
    </w:p>
    <w:p w:rsidR="00D7762C" w:rsidRPr="004F0D7C" w:rsidRDefault="0089550D" w:rsidP="00D32006">
      <w:pPr>
        <w:spacing w:before="240"/>
        <w:jc w:val="both"/>
        <w:rPr>
          <w:rFonts w:ascii="Calibri" w:hAnsi="Calibri" w:cs="Calibri"/>
          <w:sz w:val="22"/>
          <w:szCs w:val="22"/>
        </w:rPr>
      </w:pPr>
      <w:r w:rsidRPr="004F0D7C">
        <w:rPr>
          <w:rFonts w:ascii="Calibri" w:hAnsi="Calibri" w:cs="Calibri"/>
          <w:sz w:val="22"/>
          <w:szCs w:val="22"/>
        </w:rPr>
        <w:t xml:space="preserve">W przypadku braku obrotów w okresie sprawozdawczym należy wpisać wartość „0”. Jeżeli </w:t>
      </w:r>
      <w:r w:rsidR="00C44E3E" w:rsidRPr="004F0D7C">
        <w:rPr>
          <w:rFonts w:ascii="Calibri" w:hAnsi="Calibri" w:cs="Calibri"/>
          <w:sz w:val="22"/>
          <w:szCs w:val="22"/>
        </w:rPr>
        <w:t xml:space="preserve">dokument </w:t>
      </w:r>
      <w:r w:rsidR="00C811DA" w:rsidRPr="004F0D7C">
        <w:rPr>
          <w:rFonts w:ascii="Calibri" w:hAnsi="Calibri" w:cs="Calibri"/>
          <w:sz w:val="22"/>
          <w:szCs w:val="22"/>
        </w:rPr>
        <w:t xml:space="preserve">zgłoszenia </w:t>
      </w:r>
      <w:r w:rsidR="00C44E3E" w:rsidRPr="004F0D7C">
        <w:rPr>
          <w:rFonts w:ascii="Calibri" w:hAnsi="Calibri" w:cs="Calibri"/>
          <w:sz w:val="22"/>
          <w:szCs w:val="22"/>
        </w:rPr>
        <w:t>wykorzystywany</w:t>
      </w:r>
      <w:r w:rsidRPr="004F0D7C">
        <w:rPr>
          <w:rFonts w:ascii="Calibri" w:hAnsi="Calibri" w:cs="Calibri"/>
          <w:sz w:val="22"/>
          <w:szCs w:val="22"/>
        </w:rPr>
        <w:t xml:space="preserve"> jest do dokonania korekty zgłoszenia polegającej na zmianie poszczególnych danych w pozycji zgłoszenia, dodaniu lub anulowaniu pozycji w</w:t>
      </w:r>
      <w:r w:rsidR="00727E68" w:rsidRPr="004F0D7C">
        <w:rPr>
          <w:rFonts w:ascii="Calibri" w:hAnsi="Calibri" w:cs="Calibri"/>
          <w:sz w:val="22"/>
          <w:szCs w:val="22"/>
        </w:rPr>
        <w:t> </w:t>
      </w:r>
      <w:r w:rsidRPr="004F0D7C">
        <w:rPr>
          <w:rFonts w:ascii="Calibri" w:hAnsi="Calibri" w:cs="Calibri"/>
          <w:sz w:val="22"/>
          <w:szCs w:val="22"/>
        </w:rPr>
        <w:t>zgłoszeniu, pole należy pozostawić niewypełnione.</w:t>
      </w:r>
    </w:p>
    <w:p w:rsidR="008641D9" w:rsidRPr="00313519" w:rsidRDefault="00D7762C" w:rsidP="00D32006">
      <w:pPr>
        <w:spacing w:before="240"/>
        <w:jc w:val="both"/>
        <w:rPr>
          <w:rFonts w:ascii="Calibri Light" w:hAnsi="Calibri Light" w:cs="Calibri Light"/>
          <w:sz w:val="32"/>
          <w:szCs w:val="32"/>
        </w:rPr>
      </w:pPr>
      <w:r w:rsidRPr="00313519">
        <w:rPr>
          <w:rFonts w:ascii="Calibri Light" w:hAnsi="Calibri Light" w:cs="Calibri Light"/>
          <w:b/>
          <w:sz w:val="32"/>
          <w:szCs w:val="32"/>
        </w:rPr>
        <w:t>POLE 7 – Łączna wartość statystyczna w PLN</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Należy wpisać sumę war</w:t>
      </w:r>
      <w:r w:rsidR="00794248" w:rsidRPr="004F0D7C">
        <w:rPr>
          <w:rFonts w:ascii="Calibri" w:hAnsi="Calibri" w:cs="Calibri"/>
          <w:sz w:val="22"/>
          <w:szCs w:val="22"/>
        </w:rPr>
        <w:t xml:space="preserve">tości w PLN określonych w polu </w:t>
      </w:r>
      <w:r w:rsidRPr="004F0D7C">
        <w:rPr>
          <w:rFonts w:ascii="Calibri" w:hAnsi="Calibri" w:cs="Calibri"/>
          <w:sz w:val="22"/>
          <w:szCs w:val="22"/>
        </w:rPr>
        <w:t>20 ze wszystkich pozycji zgłoszenia.</w:t>
      </w:r>
    </w:p>
    <w:p w:rsidR="00B71650"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W przypadku braku obrotów w okresie sprawozdawczym należy wpisać</w:t>
      </w:r>
      <w:r w:rsidR="001D7250" w:rsidRPr="004F0D7C">
        <w:rPr>
          <w:rFonts w:ascii="Calibri" w:hAnsi="Calibri" w:cs="Calibri"/>
          <w:sz w:val="22"/>
          <w:szCs w:val="22"/>
        </w:rPr>
        <w:t xml:space="preserve"> wartość „0”. Jeżeli dokument</w:t>
      </w:r>
      <w:r w:rsidR="0007548C" w:rsidRPr="004F0D7C">
        <w:rPr>
          <w:rFonts w:ascii="Calibri" w:hAnsi="Calibri" w:cs="Calibri"/>
          <w:sz w:val="22"/>
          <w:szCs w:val="22"/>
        </w:rPr>
        <w:t xml:space="preserve"> </w:t>
      </w:r>
      <w:r w:rsidR="00C811DA" w:rsidRPr="004F0D7C">
        <w:rPr>
          <w:rFonts w:ascii="Calibri" w:hAnsi="Calibri" w:cs="Calibri"/>
          <w:sz w:val="22"/>
          <w:szCs w:val="22"/>
        </w:rPr>
        <w:t xml:space="preserve">zgłoszenia </w:t>
      </w:r>
      <w:r w:rsidRPr="004F0D7C">
        <w:rPr>
          <w:rFonts w:ascii="Calibri" w:hAnsi="Calibri" w:cs="Calibri"/>
          <w:sz w:val="22"/>
          <w:szCs w:val="22"/>
        </w:rPr>
        <w:t>wykorzystywan</w:t>
      </w:r>
      <w:r w:rsidR="001D7250" w:rsidRPr="004F0D7C">
        <w:rPr>
          <w:rFonts w:ascii="Calibri" w:hAnsi="Calibri" w:cs="Calibri"/>
          <w:sz w:val="22"/>
          <w:szCs w:val="22"/>
        </w:rPr>
        <w:t>y</w:t>
      </w:r>
      <w:r w:rsidRPr="004F0D7C">
        <w:rPr>
          <w:rFonts w:ascii="Calibri" w:hAnsi="Calibri" w:cs="Calibri"/>
          <w:sz w:val="22"/>
          <w:szCs w:val="22"/>
        </w:rPr>
        <w:t xml:space="preserve"> jest do dokonania korekty zgłoszenia polegającej na zmianie poszczególnych danych w pozycji zgłoszenia, dodaniu lub anulowaniu pozycji w</w:t>
      </w:r>
      <w:r w:rsidR="00727E68" w:rsidRPr="004F0D7C">
        <w:rPr>
          <w:rFonts w:ascii="Calibri" w:hAnsi="Calibri" w:cs="Calibri"/>
          <w:sz w:val="22"/>
          <w:szCs w:val="22"/>
        </w:rPr>
        <w:t> </w:t>
      </w:r>
      <w:r w:rsidRPr="004F0D7C">
        <w:rPr>
          <w:rFonts w:ascii="Calibri" w:hAnsi="Calibri" w:cs="Calibri"/>
          <w:sz w:val="22"/>
          <w:szCs w:val="22"/>
        </w:rPr>
        <w:t>zgłoszeniu, pole należy pozostawić niewypełnione.</w:t>
      </w:r>
    </w:p>
    <w:p w:rsidR="008641D9" w:rsidRPr="00313519" w:rsidRDefault="00D7762C" w:rsidP="00D32006">
      <w:pPr>
        <w:spacing w:before="240"/>
        <w:jc w:val="both"/>
        <w:rPr>
          <w:rFonts w:ascii="Calibri Light" w:hAnsi="Calibri Light" w:cs="Calibri Light"/>
          <w:sz w:val="32"/>
          <w:szCs w:val="32"/>
        </w:rPr>
      </w:pPr>
      <w:r w:rsidRPr="00313519">
        <w:rPr>
          <w:rFonts w:ascii="Calibri Light" w:hAnsi="Calibri Light" w:cs="Calibri Light"/>
          <w:b/>
          <w:sz w:val="32"/>
          <w:szCs w:val="32"/>
        </w:rPr>
        <w:lastRenderedPageBreak/>
        <w:t>POLE 8 – Łączna liczba pozycji</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Jeżeli d</w:t>
      </w:r>
      <w:r w:rsidR="001D7250" w:rsidRPr="004F0D7C">
        <w:rPr>
          <w:rFonts w:ascii="Calibri" w:hAnsi="Calibri" w:cs="Calibri"/>
          <w:sz w:val="22"/>
          <w:szCs w:val="22"/>
        </w:rPr>
        <w:t>okument</w:t>
      </w:r>
      <w:r w:rsidR="0007548C" w:rsidRPr="004F0D7C">
        <w:rPr>
          <w:rFonts w:ascii="Calibri" w:hAnsi="Calibri" w:cs="Calibri"/>
          <w:sz w:val="22"/>
          <w:szCs w:val="22"/>
        </w:rPr>
        <w:t xml:space="preserve"> </w:t>
      </w:r>
      <w:r w:rsidR="00C811DA" w:rsidRPr="004F0D7C">
        <w:rPr>
          <w:rFonts w:ascii="Calibri" w:hAnsi="Calibri" w:cs="Calibri"/>
          <w:sz w:val="22"/>
          <w:szCs w:val="22"/>
        </w:rPr>
        <w:t>zgłoszenia</w:t>
      </w:r>
      <w:r w:rsidR="0007548C" w:rsidRPr="004F0D7C">
        <w:rPr>
          <w:rFonts w:ascii="Calibri" w:hAnsi="Calibri" w:cs="Calibri"/>
          <w:sz w:val="22"/>
          <w:szCs w:val="22"/>
        </w:rPr>
        <w:t xml:space="preserve"> </w:t>
      </w:r>
      <w:r w:rsidRPr="004F0D7C">
        <w:rPr>
          <w:rFonts w:ascii="Calibri" w:hAnsi="Calibri" w:cs="Calibri"/>
          <w:sz w:val="22"/>
          <w:szCs w:val="22"/>
        </w:rPr>
        <w:t>służy do dokonania zgłoszenia</w:t>
      </w:r>
      <w:r w:rsidR="001D7250" w:rsidRPr="004F0D7C">
        <w:rPr>
          <w:rFonts w:ascii="Calibri" w:hAnsi="Calibri" w:cs="Calibri"/>
          <w:sz w:val="22"/>
          <w:szCs w:val="22"/>
        </w:rPr>
        <w:t>,</w:t>
      </w:r>
      <w:r w:rsidRPr="004F0D7C">
        <w:rPr>
          <w:rFonts w:ascii="Calibri" w:hAnsi="Calibri" w:cs="Calibri"/>
          <w:sz w:val="22"/>
          <w:szCs w:val="22"/>
        </w:rPr>
        <w:t xml:space="preserve"> należy wpisać łączną ilość pozycji towarowych. Łączna ilość pozycji towarowych nie może być większa od 9999. Liczb nie należy poprzedzać zerami.</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Łączna ilość pozycji podana w tym polu musi zgadzać się z ostatnim numerem pozycji wpisanym</w:t>
      </w:r>
      <w:r w:rsidRPr="00003FA2">
        <w:rPr>
          <w:rFonts w:ascii="Times New Roman" w:hAnsi="Times New Roman"/>
          <w:sz w:val="24"/>
          <w:szCs w:val="24"/>
        </w:rPr>
        <w:t xml:space="preserve"> </w:t>
      </w:r>
      <w:r w:rsidRPr="004F0D7C">
        <w:rPr>
          <w:rFonts w:ascii="Calibri" w:hAnsi="Calibri" w:cs="Calibri"/>
          <w:sz w:val="22"/>
          <w:szCs w:val="22"/>
        </w:rPr>
        <w:t>w polu 9 zgłoszenia.</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W przypadku braku obrotów w okresie sprawozdawczym należy wpisać wartość „0”.</w:t>
      </w:r>
    </w:p>
    <w:p w:rsidR="004F1140" w:rsidRPr="00003FA2" w:rsidRDefault="00D7762C" w:rsidP="00D32006">
      <w:pPr>
        <w:spacing w:before="240"/>
        <w:jc w:val="both"/>
        <w:rPr>
          <w:rFonts w:ascii="Times New Roman" w:hAnsi="Times New Roman"/>
          <w:sz w:val="24"/>
          <w:szCs w:val="24"/>
        </w:rPr>
      </w:pPr>
      <w:r w:rsidRPr="004F0D7C">
        <w:rPr>
          <w:rFonts w:ascii="Calibri" w:hAnsi="Calibri" w:cs="Calibri"/>
          <w:sz w:val="22"/>
          <w:szCs w:val="22"/>
        </w:rPr>
        <w:t>Jeżeli d</w:t>
      </w:r>
      <w:r w:rsidR="001D7250" w:rsidRPr="004F0D7C">
        <w:rPr>
          <w:rFonts w:ascii="Calibri" w:hAnsi="Calibri" w:cs="Calibri"/>
          <w:sz w:val="22"/>
          <w:szCs w:val="22"/>
        </w:rPr>
        <w:t>okument</w:t>
      </w:r>
      <w:r w:rsidR="0007548C" w:rsidRPr="004F0D7C">
        <w:rPr>
          <w:rFonts w:ascii="Calibri" w:hAnsi="Calibri" w:cs="Calibri"/>
          <w:sz w:val="22"/>
          <w:szCs w:val="22"/>
        </w:rPr>
        <w:t xml:space="preserve"> </w:t>
      </w:r>
      <w:r w:rsidR="00C811DA" w:rsidRPr="004F0D7C">
        <w:rPr>
          <w:rFonts w:ascii="Calibri" w:hAnsi="Calibri" w:cs="Calibri"/>
          <w:sz w:val="22"/>
          <w:szCs w:val="22"/>
        </w:rPr>
        <w:t>zgłoszenia</w:t>
      </w:r>
      <w:r w:rsidRPr="004F0D7C">
        <w:rPr>
          <w:rFonts w:ascii="Calibri" w:hAnsi="Calibri" w:cs="Calibri"/>
          <w:sz w:val="22"/>
          <w:szCs w:val="22"/>
        </w:rPr>
        <w:t xml:space="preserve"> wykorzystywan</w:t>
      </w:r>
      <w:r w:rsidR="001D7250" w:rsidRPr="004F0D7C">
        <w:rPr>
          <w:rFonts w:ascii="Calibri" w:hAnsi="Calibri" w:cs="Calibri"/>
          <w:sz w:val="22"/>
          <w:szCs w:val="22"/>
        </w:rPr>
        <w:t>y</w:t>
      </w:r>
      <w:r w:rsidRPr="004F0D7C">
        <w:rPr>
          <w:rFonts w:ascii="Calibri" w:hAnsi="Calibri" w:cs="Calibri"/>
          <w:sz w:val="22"/>
          <w:szCs w:val="22"/>
        </w:rPr>
        <w:t xml:space="preserve"> jest do dokonania korekty zgłoszenia polegającej na zmianie poszczególnych danych w pozycji zgłoszenia, dodaniu lub anulowaniu pozycji w</w:t>
      </w:r>
      <w:r w:rsidR="00727E68" w:rsidRPr="004F0D7C">
        <w:rPr>
          <w:rFonts w:ascii="Calibri" w:hAnsi="Calibri" w:cs="Calibri"/>
          <w:sz w:val="22"/>
          <w:szCs w:val="22"/>
        </w:rPr>
        <w:t> </w:t>
      </w:r>
      <w:r w:rsidRPr="004F0D7C">
        <w:rPr>
          <w:rFonts w:ascii="Calibri" w:hAnsi="Calibri" w:cs="Calibri"/>
          <w:sz w:val="22"/>
          <w:szCs w:val="22"/>
        </w:rPr>
        <w:t>zgłoszeniu, pole należy pozostawić niewypełnione</w:t>
      </w:r>
      <w:r w:rsidRPr="00003FA2">
        <w:rPr>
          <w:rFonts w:ascii="Times New Roman" w:hAnsi="Times New Roman"/>
          <w:sz w:val="24"/>
          <w:szCs w:val="24"/>
        </w:rPr>
        <w:t>.</w:t>
      </w:r>
    </w:p>
    <w:p w:rsidR="008641D9" w:rsidRPr="004F0D7C" w:rsidRDefault="00D7762C"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t>POLE 9 – Nr pozycji</w:t>
      </w:r>
    </w:p>
    <w:p w:rsidR="008641D9" w:rsidRPr="004F0D7C" w:rsidRDefault="001D7250" w:rsidP="00D32006">
      <w:pPr>
        <w:spacing w:before="240"/>
        <w:jc w:val="both"/>
        <w:rPr>
          <w:rFonts w:ascii="Calibri" w:hAnsi="Calibri" w:cs="Calibri"/>
          <w:sz w:val="22"/>
          <w:szCs w:val="22"/>
        </w:rPr>
      </w:pPr>
      <w:r w:rsidRPr="004F0D7C">
        <w:rPr>
          <w:rFonts w:ascii="Calibri" w:hAnsi="Calibri" w:cs="Calibri"/>
          <w:sz w:val="22"/>
          <w:szCs w:val="22"/>
        </w:rPr>
        <w:t xml:space="preserve">Jeżeli </w:t>
      </w:r>
      <w:r w:rsidR="00D7762C" w:rsidRPr="004F0D7C">
        <w:rPr>
          <w:rFonts w:ascii="Calibri" w:hAnsi="Calibri" w:cs="Calibri"/>
          <w:sz w:val="22"/>
          <w:szCs w:val="22"/>
        </w:rPr>
        <w:t>d</w:t>
      </w:r>
      <w:r w:rsidRPr="004F0D7C">
        <w:rPr>
          <w:rFonts w:ascii="Calibri" w:hAnsi="Calibri" w:cs="Calibri"/>
          <w:sz w:val="22"/>
          <w:szCs w:val="22"/>
        </w:rPr>
        <w:t>okument</w:t>
      </w:r>
      <w:r w:rsidR="0007548C" w:rsidRPr="004F0D7C">
        <w:rPr>
          <w:rFonts w:ascii="Calibri" w:hAnsi="Calibri" w:cs="Calibri"/>
          <w:sz w:val="22"/>
          <w:szCs w:val="22"/>
        </w:rPr>
        <w:t xml:space="preserve"> </w:t>
      </w:r>
      <w:r w:rsidR="00C811DA" w:rsidRPr="004F0D7C">
        <w:rPr>
          <w:rFonts w:ascii="Calibri" w:hAnsi="Calibri" w:cs="Calibri"/>
          <w:sz w:val="22"/>
          <w:szCs w:val="22"/>
        </w:rPr>
        <w:t>zgłoszenia</w:t>
      </w:r>
      <w:r w:rsidR="0007548C" w:rsidRPr="004F0D7C">
        <w:rPr>
          <w:rFonts w:ascii="Calibri" w:hAnsi="Calibri" w:cs="Calibri"/>
          <w:sz w:val="22"/>
          <w:szCs w:val="22"/>
        </w:rPr>
        <w:t xml:space="preserve"> </w:t>
      </w:r>
      <w:r w:rsidR="00D7762C" w:rsidRPr="004F0D7C">
        <w:rPr>
          <w:rFonts w:ascii="Calibri" w:hAnsi="Calibri" w:cs="Calibri"/>
          <w:sz w:val="22"/>
          <w:szCs w:val="22"/>
        </w:rPr>
        <w:t>wykorzystywany jest do dokonania zgłoszenia, należy wpisać kolejny numer danej pozycji towarowej. Łączna ilość pozycji towarowych w jednym zgłoszeniu nie może być większa niż liczba 9999 i ostatni zadeklarowany numer pozycji musi być zgodny z</w:t>
      </w:r>
      <w:r w:rsidR="00727E68" w:rsidRPr="004F0D7C">
        <w:rPr>
          <w:rFonts w:ascii="Calibri" w:hAnsi="Calibri" w:cs="Calibri"/>
          <w:sz w:val="22"/>
          <w:szCs w:val="22"/>
        </w:rPr>
        <w:t> </w:t>
      </w:r>
      <w:r w:rsidR="00D7762C" w:rsidRPr="004F0D7C">
        <w:rPr>
          <w:rFonts w:ascii="Calibri" w:hAnsi="Calibri" w:cs="Calibri"/>
          <w:sz w:val="22"/>
          <w:szCs w:val="22"/>
        </w:rPr>
        <w:t>łączną liczbą pozycji wpisaną w polu 8.</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Jeżeli d</w:t>
      </w:r>
      <w:r w:rsidR="001D7250" w:rsidRPr="004F0D7C">
        <w:rPr>
          <w:rFonts w:ascii="Calibri" w:hAnsi="Calibri" w:cs="Calibri"/>
          <w:sz w:val="22"/>
          <w:szCs w:val="22"/>
        </w:rPr>
        <w:t xml:space="preserve">okument </w:t>
      </w:r>
      <w:r w:rsidR="00C811DA" w:rsidRPr="004F0D7C">
        <w:rPr>
          <w:rFonts w:ascii="Calibri" w:hAnsi="Calibri" w:cs="Calibri"/>
          <w:sz w:val="22"/>
          <w:szCs w:val="22"/>
        </w:rPr>
        <w:t>zgłoszenia</w:t>
      </w:r>
      <w:r w:rsidR="0007548C" w:rsidRPr="004F0D7C">
        <w:rPr>
          <w:rFonts w:ascii="Calibri" w:hAnsi="Calibri" w:cs="Calibri"/>
          <w:sz w:val="22"/>
          <w:szCs w:val="22"/>
        </w:rPr>
        <w:t xml:space="preserve"> </w:t>
      </w:r>
      <w:r w:rsidR="001D7250" w:rsidRPr="004F0D7C">
        <w:rPr>
          <w:rFonts w:ascii="Calibri" w:hAnsi="Calibri" w:cs="Calibri"/>
          <w:sz w:val="22"/>
          <w:szCs w:val="22"/>
        </w:rPr>
        <w:t>wykorzystywany</w:t>
      </w:r>
      <w:r w:rsidRPr="004F0D7C">
        <w:rPr>
          <w:rFonts w:ascii="Calibri" w:hAnsi="Calibri" w:cs="Calibri"/>
          <w:sz w:val="22"/>
          <w:szCs w:val="22"/>
        </w:rPr>
        <w:t xml:space="preserve"> jest d</w:t>
      </w:r>
      <w:r w:rsidR="001D7250" w:rsidRPr="004F0D7C">
        <w:rPr>
          <w:rFonts w:ascii="Calibri" w:hAnsi="Calibri" w:cs="Calibri"/>
          <w:sz w:val="22"/>
          <w:szCs w:val="22"/>
        </w:rPr>
        <w:t>o dokonania korekty zgłoszenia</w:t>
      </w:r>
      <w:r w:rsidRPr="004F0D7C">
        <w:rPr>
          <w:rFonts w:ascii="Calibri" w:hAnsi="Calibri" w:cs="Calibri"/>
          <w:sz w:val="22"/>
          <w:szCs w:val="22"/>
        </w:rPr>
        <w:t xml:space="preserve"> polegającej na zmianie poszczególnych danych w pozycji lub pozycjach zgłoszenia lub anulowaniu pozycji w</w:t>
      </w:r>
      <w:r w:rsidR="001F7157" w:rsidRPr="004F0D7C">
        <w:rPr>
          <w:rFonts w:ascii="Calibri" w:hAnsi="Calibri" w:cs="Calibri"/>
          <w:sz w:val="22"/>
          <w:szCs w:val="22"/>
        </w:rPr>
        <w:t> </w:t>
      </w:r>
      <w:r w:rsidRPr="004F0D7C">
        <w:rPr>
          <w:rFonts w:ascii="Calibri" w:hAnsi="Calibri" w:cs="Calibri"/>
          <w:sz w:val="22"/>
          <w:szCs w:val="22"/>
        </w:rPr>
        <w:t xml:space="preserve">zgłoszeniu, w polu należy wpisać numer korygowanej pozycji zgłoszenia. </w:t>
      </w:r>
    </w:p>
    <w:p w:rsidR="00B71650"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 xml:space="preserve">Jeżeli korekta zgłoszenia ma polegać na dodaniu nowej pozycji w zgłoszeniu, w polu tym należy wpisać numer dopisywanej pozycji, który powinien być następnym numerem, po numerze ostatniej pozycji </w:t>
      </w:r>
      <w:r w:rsidR="00A219DB">
        <w:rPr>
          <w:rFonts w:ascii="Calibri" w:hAnsi="Calibri" w:cs="Calibri"/>
          <w:sz w:val="22"/>
          <w:szCs w:val="22"/>
        </w:rPr>
        <w:br/>
      </w:r>
      <w:r w:rsidRPr="004F0D7C">
        <w:rPr>
          <w:rFonts w:ascii="Calibri" w:hAnsi="Calibri" w:cs="Calibri"/>
          <w:sz w:val="22"/>
          <w:szCs w:val="22"/>
        </w:rPr>
        <w:t>w korygowanym zgłoszeniu.</w:t>
      </w:r>
    </w:p>
    <w:p w:rsidR="008641D9" w:rsidRPr="004F0D7C" w:rsidRDefault="00D7762C"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t>POLE 10 – Opis towaru</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Należy wpisać zwyczajową nazwę handlową danego towaru w sposób umożliwiający jego identyfikację</w:t>
      </w:r>
      <w:r w:rsidR="001F31E2" w:rsidRPr="004F0D7C">
        <w:rPr>
          <w:rFonts w:ascii="Calibri" w:hAnsi="Calibri" w:cs="Calibri"/>
          <w:sz w:val="22"/>
          <w:szCs w:val="22"/>
        </w:rPr>
        <w:t>(np. nie może być pojedyncze słowo: „pozostałe”)</w:t>
      </w:r>
      <w:r w:rsidRPr="004F0D7C">
        <w:rPr>
          <w:rFonts w:ascii="Calibri" w:hAnsi="Calibri" w:cs="Calibri"/>
          <w:sz w:val="22"/>
          <w:szCs w:val="22"/>
        </w:rPr>
        <w:t>. Opis ten musi umożliwiać klasyfikację towaru według kodu Nomenklatury Scalonej (CN).</w:t>
      </w:r>
    </w:p>
    <w:p w:rsidR="00B71650"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Jeżeli zwyczajowa nazwa handlowa nie pozwala na jednoznaczne określenie, jakiego rodzaju jest dany towar i do której pozycji CN należy go przypisać, nazwę tę należy uzupełnić o informacje dotyczące rodzaju materiału, sposobu obróbki, celu wykorzystania lub innych kryteriów służących do kwalifikacji towaru według kodu CN.</w:t>
      </w:r>
    </w:p>
    <w:p w:rsidR="008641D9" w:rsidRPr="004F0D7C" w:rsidRDefault="00D7762C" w:rsidP="00915728">
      <w:pPr>
        <w:keepNext/>
        <w:spacing w:before="240"/>
        <w:jc w:val="both"/>
        <w:rPr>
          <w:rFonts w:ascii="Calibri Light" w:hAnsi="Calibri Light" w:cs="Calibri Light"/>
          <w:sz w:val="32"/>
          <w:szCs w:val="32"/>
        </w:rPr>
      </w:pPr>
      <w:r w:rsidRPr="004F0D7C">
        <w:rPr>
          <w:rFonts w:ascii="Calibri Light" w:hAnsi="Calibri Light" w:cs="Calibri Light"/>
          <w:b/>
          <w:sz w:val="32"/>
          <w:szCs w:val="32"/>
        </w:rPr>
        <w:t>POL</w:t>
      </w:r>
      <w:r w:rsidR="008641D9" w:rsidRPr="004F0D7C">
        <w:rPr>
          <w:rFonts w:ascii="Calibri Light" w:hAnsi="Calibri Light" w:cs="Calibri Light"/>
          <w:b/>
          <w:sz w:val="32"/>
          <w:szCs w:val="32"/>
        </w:rPr>
        <w:t>E 11</w:t>
      </w:r>
      <w:r w:rsidR="00612AAA">
        <w:rPr>
          <w:rFonts w:ascii="Calibri Light" w:hAnsi="Calibri Light" w:cs="Calibri Light"/>
          <w:b/>
          <w:sz w:val="32"/>
          <w:szCs w:val="32"/>
        </w:rPr>
        <w:t xml:space="preserve"> </w:t>
      </w:r>
      <w:r w:rsidR="00ED119F" w:rsidRPr="004F0D7C">
        <w:rPr>
          <w:rFonts w:ascii="Calibri Light" w:hAnsi="Calibri Light" w:cs="Calibri Light"/>
          <w:b/>
          <w:sz w:val="32"/>
          <w:szCs w:val="32"/>
        </w:rPr>
        <w:t>–</w:t>
      </w:r>
      <w:r w:rsidR="00A219DB">
        <w:rPr>
          <w:rFonts w:ascii="Calibri Light" w:hAnsi="Calibri Light" w:cs="Calibri Light"/>
          <w:b/>
          <w:sz w:val="32"/>
          <w:szCs w:val="32"/>
        </w:rPr>
        <w:t xml:space="preserve"> </w:t>
      </w:r>
      <w:r w:rsidRPr="004F0D7C">
        <w:rPr>
          <w:rFonts w:ascii="Calibri Light" w:hAnsi="Calibri Light" w:cs="Calibri Light"/>
          <w:b/>
          <w:sz w:val="32"/>
          <w:szCs w:val="32"/>
        </w:rPr>
        <w:t xml:space="preserve">Kod kraju wysyłki dla </w:t>
      </w:r>
      <w:r w:rsidR="00B71650" w:rsidRPr="004F0D7C">
        <w:rPr>
          <w:rFonts w:ascii="Calibri Light" w:hAnsi="Calibri Light" w:cs="Calibri Light"/>
          <w:b/>
          <w:sz w:val="32"/>
          <w:szCs w:val="32"/>
        </w:rPr>
        <w:t>PRZYWOZU</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 xml:space="preserve">Należy wpisać, zgodnie z wykazem zamieszczonym w załączniku nr </w:t>
      </w:r>
      <w:r w:rsidR="002A4AFC" w:rsidRPr="004F0D7C">
        <w:rPr>
          <w:rFonts w:ascii="Calibri" w:hAnsi="Calibri" w:cs="Calibri"/>
          <w:sz w:val="22"/>
          <w:szCs w:val="22"/>
        </w:rPr>
        <w:t>2</w:t>
      </w:r>
      <w:r w:rsidRPr="004F0D7C">
        <w:rPr>
          <w:rFonts w:ascii="Calibri" w:hAnsi="Calibri" w:cs="Calibri"/>
          <w:sz w:val="22"/>
          <w:szCs w:val="22"/>
        </w:rPr>
        <w:t xml:space="preserve"> do Instrukcji, dwuliterowy kod kraju, </w:t>
      </w:r>
      <w:r w:rsidRPr="004F0D7C">
        <w:rPr>
          <w:rFonts w:ascii="Calibri" w:hAnsi="Calibri" w:cs="Calibri"/>
          <w:sz w:val="22"/>
          <w:szCs w:val="22"/>
        </w:rPr>
        <w:lastRenderedPageBreak/>
        <w:t>w którym opuszczające go towary stały się przedmiotem wywozu do Polski jako kraju przeznaczenia towarów. Jeżeli państwo członkowskie wysyłki nie jest znane, należy wpisać kod kraju członkowskiego zakupu lub nabycia towarów. Krajem członkowskim, w którym dokonano zakupu lub nabycia towaru, jest kraj, w którym mieści się siedziba partnera umowy (sprzedającego lub zbywcy), z którym została zawarta umowa (z wyjątkiem typowych umów o</w:t>
      </w:r>
      <w:r w:rsidR="00727E68" w:rsidRPr="004F0D7C">
        <w:rPr>
          <w:rFonts w:ascii="Calibri" w:hAnsi="Calibri" w:cs="Calibri"/>
          <w:sz w:val="22"/>
          <w:szCs w:val="22"/>
        </w:rPr>
        <w:t> </w:t>
      </w:r>
      <w:r w:rsidRPr="004F0D7C">
        <w:rPr>
          <w:rFonts w:ascii="Calibri" w:hAnsi="Calibri" w:cs="Calibri"/>
          <w:sz w:val="22"/>
          <w:szCs w:val="22"/>
        </w:rPr>
        <w:t>przewóz towarów) na podstawie, której realizowany jest przywóz towarów do kraju.</w:t>
      </w:r>
    </w:p>
    <w:p w:rsidR="00B71650"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 xml:space="preserve">W przypadku przywozu towarów przeznaczonych dla operatorów obsługujących instalacje morskie </w:t>
      </w:r>
      <w:r w:rsidR="00A219DB">
        <w:rPr>
          <w:rFonts w:ascii="Calibri" w:hAnsi="Calibri" w:cs="Calibri"/>
          <w:sz w:val="22"/>
          <w:szCs w:val="22"/>
        </w:rPr>
        <w:br/>
      </w:r>
      <w:r w:rsidRPr="004F0D7C">
        <w:rPr>
          <w:rFonts w:ascii="Calibri" w:hAnsi="Calibri" w:cs="Calibri"/>
          <w:sz w:val="22"/>
          <w:szCs w:val="22"/>
        </w:rPr>
        <w:t>i towarów niezbędnych do działania silników, maszyn i innego sprzętu, działających na</w:t>
      </w:r>
      <w:r w:rsidRPr="00003FA2">
        <w:rPr>
          <w:rFonts w:ascii="Times New Roman" w:hAnsi="Times New Roman"/>
          <w:sz w:val="24"/>
          <w:szCs w:val="24"/>
        </w:rPr>
        <w:t xml:space="preserve"> </w:t>
      </w:r>
      <w:r w:rsidRPr="004F0D7C">
        <w:rPr>
          <w:rFonts w:ascii="Calibri" w:hAnsi="Calibri" w:cs="Calibri"/>
          <w:sz w:val="22"/>
          <w:szCs w:val="22"/>
        </w:rPr>
        <w:t>tych instalacjach, można wpisać kod „QV”.</w:t>
      </w:r>
    </w:p>
    <w:p w:rsidR="008641D9" w:rsidRPr="004F0D7C" w:rsidRDefault="00ED119F" w:rsidP="00954FCA">
      <w:pPr>
        <w:keepNext/>
        <w:spacing w:before="240"/>
        <w:jc w:val="both"/>
        <w:rPr>
          <w:rFonts w:ascii="Calibri Light" w:hAnsi="Calibri Light" w:cs="Calibri Light"/>
          <w:sz w:val="32"/>
          <w:szCs w:val="32"/>
        </w:rPr>
      </w:pPr>
      <w:r w:rsidRPr="004F0D7C">
        <w:rPr>
          <w:rFonts w:ascii="Calibri Light" w:hAnsi="Calibri Light" w:cs="Calibri Light"/>
          <w:b/>
          <w:sz w:val="32"/>
          <w:szCs w:val="32"/>
        </w:rPr>
        <w:t>–</w:t>
      </w:r>
      <w:r w:rsidR="00152F7F">
        <w:rPr>
          <w:rFonts w:ascii="Calibri Light" w:hAnsi="Calibri Light" w:cs="Calibri Light"/>
          <w:b/>
          <w:sz w:val="32"/>
          <w:szCs w:val="32"/>
        </w:rPr>
        <w:t xml:space="preserve"> </w:t>
      </w:r>
      <w:r w:rsidR="00D7762C" w:rsidRPr="004F0D7C">
        <w:rPr>
          <w:rFonts w:ascii="Calibri Light" w:hAnsi="Calibri Light" w:cs="Calibri Light"/>
          <w:b/>
          <w:sz w:val="32"/>
          <w:szCs w:val="32"/>
        </w:rPr>
        <w:t xml:space="preserve">Kod kraju przeznaczenia dla </w:t>
      </w:r>
      <w:r w:rsidR="00B71650" w:rsidRPr="004F0D7C">
        <w:rPr>
          <w:rFonts w:ascii="Calibri Light" w:hAnsi="Calibri Light" w:cs="Calibri Light"/>
          <w:b/>
          <w:sz w:val="32"/>
          <w:szCs w:val="32"/>
        </w:rPr>
        <w:t>WYWOZU</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 xml:space="preserve">Należy wpisać, zgodnie z wykazem zamieszczonym w </w:t>
      </w:r>
      <w:r w:rsidR="00794248" w:rsidRPr="004F0D7C">
        <w:rPr>
          <w:rFonts w:ascii="Calibri" w:hAnsi="Calibri" w:cs="Calibri"/>
          <w:sz w:val="22"/>
          <w:szCs w:val="22"/>
        </w:rPr>
        <w:t xml:space="preserve">załączniku nr </w:t>
      </w:r>
      <w:r w:rsidR="002A4AFC" w:rsidRPr="004F0D7C">
        <w:rPr>
          <w:rFonts w:ascii="Calibri" w:hAnsi="Calibri" w:cs="Calibri"/>
          <w:sz w:val="22"/>
          <w:szCs w:val="22"/>
        </w:rPr>
        <w:t>2</w:t>
      </w:r>
      <w:r w:rsidRPr="004F0D7C">
        <w:rPr>
          <w:rFonts w:ascii="Calibri" w:hAnsi="Calibri" w:cs="Calibri"/>
          <w:sz w:val="22"/>
          <w:szCs w:val="22"/>
        </w:rPr>
        <w:t xml:space="preserve"> do Instrukcji, dwuliterowy kod kraju, w którym towary wywożone z Polski zostaną dopuszczone do konsumpcji, zużyte, poddane obróbce lub przetworzeniu. Jeśli kraj przeznaczenia nie jest znany, uważa się, że krajem przeznaczenia jest ostatni znany w momencie wywozu kraj członkowski, na którego terytorium towary zostały fizycznie wprowadzone.</w:t>
      </w:r>
    </w:p>
    <w:p w:rsidR="00B71650"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 xml:space="preserve">W przypadku wywozu towarów przeznaczonych dla operatorów obsługujących instalacje morskie </w:t>
      </w:r>
      <w:r w:rsidR="00A219DB">
        <w:rPr>
          <w:rFonts w:ascii="Calibri" w:hAnsi="Calibri" w:cs="Calibri"/>
          <w:sz w:val="22"/>
          <w:szCs w:val="22"/>
        </w:rPr>
        <w:br/>
      </w:r>
      <w:r w:rsidRPr="004F0D7C">
        <w:rPr>
          <w:rFonts w:ascii="Calibri" w:hAnsi="Calibri" w:cs="Calibri"/>
          <w:sz w:val="22"/>
          <w:szCs w:val="22"/>
        </w:rPr>
        <w:t>i towarów niezbędnych do działania silników, maszyn i innego sprzętu, działających na tych instalacjach, można wpisać kod „QV”.</w:t>
      </w:r>
    </w:p>
    <w:p w:rsidR="00F13208" w:rsidRPr="004F0D7C" w:rsidRDefault="00F13208" w:rsidP="00F13208">
      <w:pPr>
        <w:spacing w:before="240"/>
        <w:jc w:val="both"/>
        <w:rPr>
          <w:rFonts w:ascii="Calibri" w:hAnsi="Calibri" w:cs="Calibri"/>
          <w:b/>
          <w:sz w:val="22"/>
          <w:szCs w:val="22"/>
        </w:rPr>
      </w:pPr>
      <w:r w:rsidRPr="004F0D7C">
        <w:rPr>
          <w:rFonts w:ascii="Calibri" w:hAnsi="Calibri" w:cs="Calibri"/>
          <w:sz w:val="22"/>
          <w:szCs w:val="22"/>
        </w:rPr>
        <w:t>W przypadku dostawy towarów przeznaczonych na zaopatrzenie statków lub statków powietrznych można wpisać kod „QR”.</w:t>
      </w:r>
    </w:p>
    <w:p w:rsidR="008641D9" w:rsidRPr="004F0D7C" w:rsidRDefault="00D7762C"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t>POLE 12 – Kod warunków dostawy</w:t>
      </w:r>
    </w:p>
    <w:p w:rsidR="00F73A3E"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Pole należy wypełnić w przypadku dokonywania zgłoszenia przez podmiot, którego suma wartości dokonanych przywozów</w:t>
      </w:r>
      <w:r w:rsidR="009D52F6" w:rsidRPr="004F0D7C">
        <w:rPr>
          <w:rFonts w:ascii="Calibri" w:hAnsi="Calibri" w:cs="Calibri"/>
          <w:sz w:val="22"/>
          <w:szCs w:val="22"/>
        </w:rPr>
        <w:t xml:space="preserve"> lub wywozów</w:t>
      </w:r>
      <w:r w:rsidRPr="004F0D7C">
        <w:rPr>
          <w:rFonts w:ascii="Calibri" w:hAnsi="Calibri" w:cs="Calibri"/>
          <w:sz w:val="22"/>
          <w:szCs w:val="22"/>
        </w:rPr>
        <w:t xml:space="preserve"> przekroczyła wartość ustaloną </w:t>
      </w:r>
      <w:r w:rsidR="00954F41" w:rsidRPr="004F0D7C">
        <w:rPr>
          <w:rFonts w:ascii="Calibri" w:hAnsi="Calibri" w:cs="Calibri"/>
          <w:b/>
          <w:sz w:val="22"/>
          <w:szCs w:val="22"/>
          <w:u w:val="single"/>
        </w:rPr>
        <w:t>dla statystycznego progu szczegółowego</w:t>
      </w:r>
      <w:r w:rsidRPr="004F0D7C">
        <w:rPr>
          <w:rFonts w:ascii="Calibri" w:hAnsi="Calibri" w:cs="Calibri"/>
          <w:sz w:val="22"/>
          <w:szCs w:val="22"/>
        </w:rPr>
        <w:t xml:space="preserve"> w przywozie</w:t>
      </w:r>
      <w:r w:rsidR="009D52F6" w:rsidRPr="004F0D7C">
        <w:rPr>
          <w:rFonts w:ascii="Calibri" w:hAnsi="Calibri" w:cs="Calibri"/>
          <w:sz w:val="22"/>
          <w:szCs w:val="22"/>
        </w:rPr>
        <w:t xml:space="preserve"> lub w wywozie</w:t>
      </w:r>
      <w:r w:rsidRPr="004F0D7C">
        <w:rPr>
          <w:rFonts w:ascii="Calibri" w:hAnsi="Calibri" w:cs="Calibri"/>
          <w:sz w:val="22"/>
          <w:szCs w:val="22"/>
        </w:rPr>
        <w:t>.</w:t>
      </w:r>
    </w:p>
    <w:p w:rsidR="008641D9"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 xml:space="preserve">Należy wpisać zgodny z umową literowy kod warunków dostaw wg INCOTERMS </w:t>
      </w:r>
      <w:r w:rsidR="00360316" w:rsidRPr="004F0D7C">
        <w:rPr>
          <w:rFonts w:ascii="Calibri" w:hAnsi="Calibri" w:cs="Calibri"/>
          <w:sz w:val="22"/>
          <w:szCs w:val="22"/>
        </w:rPr>
        <w:t>2020</w:t>
      </w:r>
      <w:r w:rsidRPr="004F0D7C">
        <w:rPr>
          <w:rFonts w:ascii="Calibri" w:hAnsi="Calibri" w:cs="Calibri"/>
          <w:sz w:val="22"/>
          <w:szCs w:val="22"/>
        </w:rPr>
        <w:t xml:space="preserve">, zgodnie </w:t>
      </w:r>
      <w:r w:rsidR="00A219DB">
        <w:rPr>
          <w:rFonts w:ascii="Calibri" w:hAnsi="Calibri" w:cs="Calibri"/>
          <w:sz w:val="22"/>
          <w:szCs w:val="22"/>
        </w:rPr>
        <w:br/>
      </w:r>
      <w:r w:rsidRPr="004F0D7C">
        <w:rPr>
          <w:rFonts w:ascii="Calibri" w:hAnsi="Calibri" w:cs="Calibri"/>
          <w:sz w:val="22"/>
          <w:szCs w:val="22"/>
        </w:rPr>
        <w:t xml:space="preserve">z wykazem zamieszczonym </w:t>
      </w:r>
      <w:r w:rsidR="00794248" w:rsidRPr="004F0D7C">
        <w:rPr>
          <w:rFonts w:ascii="Calibri" w:hAnsi="Calibri" w:cs="Calibri"/>
          <w:sz w:val="22"/>
          <w:szCs w:val="22"/>
        </w:rPr>
        <w:t xml:space="preserve">w załączniku nr </w:t>
      </w:r>
      <w:r w:rsidR="002A4AFC" w:rsidRPr="004F0D7C">
        <w:rPr>
          <w:rFonts w:ascii="Calibri" w:hAnsi="Calibri" w:cs="Calibri"/>
          <w:sz w:val="22"/>
          <w:szCs w:val="22"/>
        </w:rPr>
        <w:t>3</w:t>
      </w:r>
      <w:r w:rsidRPr="004F0D7C">
        <w:rPr>
          <w:rFonts w:ascii="Calibri" w:hAnsi="Calibri" w:cs="Calibri"/>
          <w:sz w:val="22"/>
          <w:szCs w:val="22"/>
        </w:rPr>
        <w:t xml:space="preserve"> do Instrukcji.</w:t>
      </w:r>
    </w:p>
    <w:p w:rsidR="006D7DDF"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Jeżeli ze względów handlowych umowa zawarta jest na innych warunkach niż określone w</w:t>
      </w:r>
      <w:r w:rsidR="00727E68" w:rsidRPr="004F0D7C">
        <w:rPr>
          <w:rFonts w:ascii="Calibri" w:hAnsi="Calibri" w:cs="Calibri"/>
          <w:sz w:val="22"/>
          <w:szCs w:val="22"/>
        </w:rPr>
        <w:t> </w:t>
      </w:r>
      <w:r w:rsidRPr="004F0D7C">
        <w:rPr>
          <w:rFonts w:ascii="Calibri" w:hAnsi="Calibri" w:cs="Calibri"/>
          <w:sz w:val="22"/>
          <w:szCs w:val="22"/>
        </w:rPr>
        <w:t xml:space="preserve">INCOTERMS </w:t>
      </w:r>
      <w:r w:rsidR="00360316" w:rsidRPr="004F0D7C">
        <w:rPr>
          <w:rFonts w:ascii="Calibri" w:hAnsi="Calibri" w:cs="Calibri"/>
          <w:sz w:val="22"/>
          <w:szCs w:val="22"/>
        </w:rPr>
        <w:t>2020</w:t>
      </w:r>
      <w:r w:rsidRPr="004F0D7C">
        <w:rPr>
          <w:rFonts w:ascii="Calibri" w:hAnsi="Calibri" w:cs="Calibri"/>
          <w:sz w:val="22"/>
          <w:szCs w:val="22"/>
        </w:rPr>
        <w:t xml:space="preserve">, należy wpisać symbol INCOTERMS </w:t>
      </w:r>
      <w:r w:rsidR="00360316" w:rsidRPr="004F0D7C">
        <w:rPr>
          <w:rFonts w:ascii="Calibri" w:hAnsi="Calibri" w:cs="Calibri"/>
          <w:sz w:val="22"/>
          <w:szCs w:val="22"/>
        </w:rPr>
        <w:t>2020</w:t>
      </w:r>
      <w:r w:rsidR="00A935FB" w:rsidRPr="004F0D7C">
        <w:rPr>
          <w:rFonts w:ascii="Calibri" w:hAnsi="Calibri" w:cs="Calibri"/>
          <w:sz w:val="22"/>
          <w:szCs w:val="22"/>
        </w:rPr>
        <w:t xml:space="preserve"> </w:t>
      </w:r>
      <w:r w:rsidRPr="004F0D7C">
        <w:rPr>
          <w:rFonts w:ascii="Calibri" w:hAnsi="Calibri" w:cs="Calibri"/>
          <w:sz w:val="22"/>
          <w:szCs w:val="22"/>
        </w:rPr>
        <w:t>najbardziej zbliżony do warunków zawartych w umowie.</w:t>
      </w:r>
    </w:p>
    <w:p w:rsidR="00130050" w:rsidRPr="004F0D7C" w:rsidRDefault="00D7762C"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t>POLE 13 – Kod rodzaju transakcji</w:t>
      </w:r>
    </w:p>
    <w:p w:rsidR="00130050" w:rsidRPr="004F0D7C" w:rsidRDefault="00D7762C" w:rsidP="00F97DC0">
      <w:pPr>
        <w:spacing w:before="240"/>
        <w:jc w:val="both"/>
        <w:rPr>
          <w:rFonts w:ascii="Calibri" w:hAnsi="Calibri" w:cs="Calibri"/>
          <w:b/>
          <w:sz w:val="22"/>
          <w:szCs w:val="22"/>
        </w:rPr>
      </w:pPr>
      <w:r w:rsidRPr="004F0D7C">
        <w:rPr>
          <w:rFonts w:ascii="Calibri" w:hAnsi="Calibri" w:cs="Calibri"/>
          <w:sz w:val="22"/>
          <w:szCs w:val="22"/>
        </w:rPr>
        <w:t>Należy podać kod rodzaju transakcji związanej z danym przywozem</w:t>
      </w:r>
      <w:r w:rsidR="009D52F6" w:rsidRPr="004F0D7C">
        <w:rPr>
          <w:rFonts w:ascii="Calibri" w:hAnsi="Calibri" w:cs="Calibri"/>
          <w:sz w:val="22"/>
          <w:szCs w:val="22"/>
        </w:rPr>
        <w:t xml:space="preserve"> lub wywozem</w:t>
      </w:r>
      <w:r w:rsidRPr="004F0D7C">
        <w:rPr>
          <w:rFonts w:ascii="Calibri" w:hAnsi="Calibri" w:cs="Calibri"/>
          <w:sz w:val="22"/>
          <w:szCs w:val="22"/>
        </w:rPr>
        <w:t xml:space="preserve"> towarów, zgodnie z</w:t>
      </w:r>
      <w:r w:rsidR="00727E68" w:rsidRPr="004F0D7C">
        <w:rPr>
          <w:rFonts w:ascii="Calibri" w:hAnsi="Calibri" w:cs="Calibri"/>
          <w:sz w:val="22"/>
          <w:szCs w:val="22"/>
        </w:rPr>
        <w:t> </w:t>
      </w:r>
      <w:r w:rsidR="00794248" w:rsidRPr="004F0D7C">
        <w:rPr>
          <w:rFonts w:ascii="Calibri" w:hAnsi="Calibri" w:cs="Calibri"/>
          <w:sz w:val="22"/>
          <w:szCs w:val="22"/>
        </w:rPr>
        <w:t xml:space="preserve">załącznikiem nr </w:t>
      </w:r>
      <w:r w:rsidR="002A4AFC" w:rsidRPr="004F0D7C">
        <w:rPr>
          <w:rFonts w:ascii="Calibri" w:hAnsi="Calibri" w:cs="Calibri"/>
          <w:sz w:val="22"/>
          <w:szCs w:val="22"/>
        </w:rPr>
        <w:t>4</w:t>
      </w:r>
      <w:r w:rsidRPr="004F0D7C">
        <w:rPr>
          <w:rFonts w:ascii="Calibri" w:hAnsi="Calibri" w:cs="Calibri"/>
          <w:sz w:val="22"/>
          <w:szCs w:val="22"/>
        </w:rPr>
        <w:t xml:space="preserve"> do Instrukcji.</w:t>
      </w:r>
    </w:p>
    <w:p w:rsidR="00A273DD" w:rsidRPr="004F0D7C" w:rsidRDefault="0035551A" w:rsidP="00D32006">
      <w:pPr>
        <w:tabs>
          <w:tab w:val="left" w:pos="-13"/>
        </w:tabs>
        <w:spacing w:before="240"/>
        <w:jc w:val="both"/>
        <w:rPr>
          <w:rFonts w:ascii="Calibri" w:hAnsi="Calibri" w:cs="Calibri"/>
          <w:i/>
          <w:sz w:val="22"/>
          <w:szCs w:val="22"/>
        </w:rPr>
      </w:pPr>
      <w:r w:rsidRPr="004F0D7C">
        <w:rPr>
          <w:rFonts w:ascii="Calibri" w:hAnsi="Calibri" w:cs="Calibri"/>
          <w:b/>
          <w:i/>
          <w:sz w:val="22"/>
          <w:szCs w:val="22"/>
        </w:rPr>
        <w:t>UWAGA:</w:t>
      </w:r>
      <w:r w:rsidR="00360988" w:rsidRPr="004F0D7C">
        <w:rPr>
          <w:rFonts w:ascii="Calibri" w:hAnsi="Calibri" w:cs="Calibri"/>
          <w:i/>
          <w:sz w:val="22"/>
          <w:szCs w:val="22"/>
        </w:rPr>
        <w:t xml:space="preserve"> </w:t>
      </w:r>
      <w:r w:rsidR="00A273DD" w:rsidRPr="004F0D7C">
        <w:rPr>
          <w:rFonts w:ascii="Calibri" w:hAnsi="Calibri" w:cs="Calibri"/>
          <w:i/>
          <w:sz w:val="22"/>
          <w:szCs w:val="22"/>
        </w:rPr>
        <w:t>W przypadku zgłaszania nabycia wewnątrz</w:t>
      </w:r>
      <w:r w:rsidR="004A5C44" w:rsidRPr="004F0D7C">
        <w:rPr>
          <w:rFonts w:ascii="Calibri" w:hAnsi="Calibri" w:cs="Calibri"/>
          <w:i/>
          <w:sz w:val="22"/>
          <w:szCs w:val="22"/>
        </w:rPr>
        <w:t>unijn</w:t>
      </w:r>
      <w:r w:rsidR="00A273DD" w:rsidRPr="004F0D7C">
        <w:rPr>
          <w:rFonts w:ascii="Calibri" w:hAnsi="Calibri" w:cs="Calibri"/>
          <w:i/>
          <w:sz w:val="22"/>
          <w:szCs w:val="22"/>
        </w:rPr>
        <w:t>eg</w:t>
      </w:r>
      <w:r w:rsidR="0087657A" w:rsidRPr="004F0D7C">
        <w:rPr>
          <w:rFonts w:ascii="Calibri" w:hAnsi="Calibri" w:cs="Calibri"/>
          <w:i/>
          <w:sz w:val="22"/>
          <w:szCs w:val="22"/>
        </w:rPr>
        <w:t xml:space="preserve">o (przywozu) towarów będących </w:t>
      </w:r>
      <w:r w:rsidR="00A273DD" w:rsidRPr="004F0D7C">
        <w:rPr>
          <w:rFonts w:ascii="Calibri" w:hAnsi="Calibri" w:cs="Calibri"/>
          <w:i/>
          <w:sz w:val="22"/>
          <w:szCs w:val="22"/>
        </w:rPr>
        <w:lastRenderedPageBreak/>
        <w:t>biokomponentami, biomasami lub biopaliwami ciekłymi, w rozumieniu art. 2 ust.</w:t>
      </w:r>
      <w:r w:rsidR="00727E68" w:rsidRPr="004F0D7C">
        <w:rPr>
          <w:rFonts w:ascii="Calibri" w:hAnsi="Calibri" w:cs="Calibri"/>
          <w:i/>
          <w:sz w:val="22"/>
          <w:szCs w:val="22"/>
        </w:rPr>
        <w:t> </w:t>
      </w:r>
      <w:r w:rsidR="00A273DD" w:rsidRPr="004F0D7C">
        <w:rPr>
          <w:rFonts w:ascii="Calibri" w:hAnsi="Calibri" w:cs="Calibri"/>
          <w:i/>
          <w:sz w:val="22"/>
          <w:szCs w:val="22"/>
        </w:rPr>
        <w:t>1 pkt</w:t>
      </w:r>
      <w:r w:rsidR="00727E68" w:rsidRPr="004F0D7C">
        <w:rPr>
          <w:rFonts w:ascii="Calibri" w:hAnsi="Calibri" w:cs="Calibri"/>
          <w:i/>
          <w:sz w:val="22"/>
          <w:szCs w:val="22"/>
        </w:rPr>
        <w:t> </w:t>
      </w:r>
      <w:r w:rsidR="00A273DD" w:rsidRPr="004F0D7C">
        <w:rPr>
          <w:rFonts w:ascii="Calibri" w:hAnsi="Calibri" w:cs="Calibri"/>
          <w:i/>
          <w:sz w:val="22"/>
          <w:szCs w:val="22"/>
        </w:rPr>
        <w:t>2,</w:t>
      </w:r>
      <w:r w:rsidR="00AC50B3" w:rsidRPr="004F0D7C">
        <w:rPr>
          <w:rFonts w:ascii="Calibri" w:hAnsi="Calibri" w:cs="Calibri"/>
          <w:i/>
          <w:sz w:val="22"/>
          <w:szCs w:val="22"/>
        </w:rPr>
        <w:t xml:space="preserve"> 3 i</w:t>
      </w:r>
      <w:r w:rsidR="00A273DD" w:rsidRPr="004F0D7C">
        <w:rPr>
          <w:rFonts w:ascii="Calibri" w:hAnsi="Calibri" w:cs="Calibri"/>
          <w:i/>
          <w:sz w:val="22"/>
          <w:szCs w:val="22"/>
        </w:rPr>
        <w:t xml:space="preserve"> 11 </w:t>
      </w:r>
      <w:r w:rsidR="00AC50B3" w:rsidRPr="004F0D7C">
        <w:rPr>
          <w:rFonts w:ascii="Calibri" w:hAnsi="Calibri" w:cs="Calibri"/>
          <w:i/>
          <w:sz w:val="22"/>
          <w:szCs w:val="22"/>
        </w:rPr>
        <w:t>oraz</w:t>
      </w:r>
      <w:r w:rsidR="00A273DD" w:rsidRPr="004F0D7C">
        <w:rPr>
          <w:rFonts w:ascii="Calibri" w:hAnsi="Calibri" w:cs="Calibri"/>
          <w:i/>
          <w:sz w:val="22"/>
          <w:szCs w:val="22"/>
        </w:rPr>
        <w:t xml:space="preserve"> </w:t>
      </w:r>
      <w:r w:rsidR="00A219DB">
        <w:rPr>
          <w:rFonts w:ascii="Calibri" w:hAnsi="Calibri" w:cs="Calibri"/>
          <w:i/>
          <w:sz w:val="22"/>
          <w:szCs w:val="22"/>
        </w:rPr>
        <w:br/>
      </w:r>
      <w:r w:rsidR="00A273DD" w:rsidRPr="004F0D7C">
        <w:rPr>
          <w:rFonts w:ascii="Calibri" w:hAnsi="Calibri" w:cs="Calibri"/>
          <w:i/>
          <w:sz w:val="22"/>
          <w:szCs w:val="22"/>
        </w:rPr>
        <w:t>ust. 2 ustawy z dnia 25 sierpnia 2006 r. o biokomponentach i biopaliwach ciekłych (Dz.</w:t>
      </w:r>
      <w:r w:rsidR="00727E68" w:rsidRPr="004F0D7C">
        <w:rPr>
          <w:rFonts w:ascii="Calibri" w:hAnsi="Calibri" w:cs="Calibri"/>
          <w:i/>
          <w:sz w:val="22"/>
          <w:szCs w:val="22"/>
        </w:rPr>
        <w:t> </w:t>
      </w:r>
      <w:r w:rsidR="00A273DD" w:rsidRPr="004F0D7C">
        <w:rPr>
          <w:rFonts w:ascii="Calibri" w:hAnsi="Calibri" w:cs="Calibri"/>
          <w:i/>
          <w:sz w:val="22"/>
          <w:szCs w:val="22"/>
        </w:rPr>
        <w:t xml:space="preserve">U. </w:t>
      </w:r>
      <w:r w:rsidR="00BB772D" w:rsidRPr="004F0D7C">
        <w:rPr>
          <w:rFonts w:ascii="Calibri" w:hAnsi="Calibri" w:cs="Calibri"/>
          <w:i/>
          <w:sz w:val="22"/>
          <w:szCs w:val="22"/>
        </w:rPr>
        <w:t>z</w:t>
      </w:r>
      <w:r w:rsidR="00CA5EF4" w:rsidRPr="004F0D7C">
        <w:rPr>
          <w:rFonts w:ascii="Calibri" w:hAnsi="Calibri" w:cs="Calibri"/>
          <w:i/>
          <w:sz w:val="22"/>
          <w:szCs w:val="22"/>
        </w:rPr>
        <w:t> </w:t>
      </w:r>
      <w:r w:rsidR="003D3609" w:rsidRPr="004F0D7C">
        <w:rPr>
          <w:rFonts w:ascii="Calibri" w:hAnsi="Calibri" w:cs="Calibri"/>
          <w:i/>
          <w:sz w:val="22"/>
          <w:szCs w:val="22"/>
        </w:rPr>
        <w:t>20</w:t>
      </w:r>
      <w:r w:rsidR="002B3368" w:rsidRPr="004F0D7C">
        <w:rPr>
          <w:rFonts w:ascii="Calibri" w:hAnsi="Calibri" w:cs="Calibri"/>
          <w:i/>
          <w:sz w:val="22"/>
          <w:szCs w:val="22"/>
        </w:rPr>
        <w:t xml:space="preserve">20 </w:t>
      </w:r>
      <w:r w:rsidR="00BB772D" w:rsidRPr="004F0D7C">
        <w:rPr>
          <w:rFonts w:ascii="Calibri" w:hAnsi="Calibri" w:cs="Calibri"/>
          <w:i/>
          <w:sz w:val="22"/>
          <w:szCs w:val="22"/>
        </w:rPr>
        <w:t xml:space="preserve">r., </w:t>
      </w:r>
      <w:r w:rsidR="00A219DB">
        <w:rPr>
          <w:rFonts w:ascii="Calibri" w:hAnsi="Calibri" w:cs="Calibri"/>
          <w:i/>
          <w:sz w:val="22"/>
          <w:szCs w:val="22"/>
        </w:rPr>
        <w:br/>
      </w:r>
      <w:r w:rsidR="00A273DD" w:rsidRPr="004F0D7C">
        <w:rPr>
          <w:rFonts w:ascii="Calibri" w:hAnsi="Calibri" w:cs="Calibri"/>
          <w:i/>
          <w:sz w:val="22"/>
          <w:szCs w:val="22"/>
        </w:rPr>
        <w:t xml:space="preserve">poz. </w:t>
      </w:r>
      <w:r w:rsidR="00106AD3" w:rsidRPr="004F0D7C">
        <w:rPr>
          <w:rFonts w:ascii="Calibri" w:hAnsi="Calibri" w:cs="Calibri"/>
          <w:i/>
          <w:sz w:val="22"/>
          <w:szCs w:val="22"/>
        </w:rPr>
        <w:t>1</w:t>
      </w:r>
      <w:r w:rsidR="002B3368" w:rsidRPr="004F0D7C">
        <w:rPr>
          <w:rFonts w:ascii="Calibri" w:hAnsi="Calibri" w:cs="Calibri"/>
          <w:i/>
          <w:sz w:val="22"/>
          <w:szCs w:val="22"/>
        </w:rPr>
        <w:t>233</w:t>
      </w:r>
      <w:r w:rsidR="0096731D" w:rsidRPr="004F0D7C">
        <w:rPr>
          <w:rFonts w:ascii="Calibri" w:hAnsi="Calibri" w:cs="Calibri"/>
          <w:i/>
          <w:sz w:val="22"/>
          <w:szCs w:val="22"/>
        </w:rPr>
        <w:t>,</w:t>
      </w:r>
      <w:r w:rsidR="000870DE" w:rsidRPr="004F0D7C">
        <w:rPr>
          <w:rFonts w:ascii="Calibri" w:hAnsi="Calibri" w:cs="Calibri"/>
          <w:i/>
          <w:sz w:val="22"/>
          <w:szCs w:val="22"/>
        </w:rPr>
        <w:t>z późn. zm.</w:t>
      </w:r>
      <w:r w:rsidR="00A273DD" w:rsidRPr="004F0D7C">
        <w:rPr>
          <w:rFonts w:ascii="Calibri" w:hAnsi="Calibri" w:cs="Calibri"/>
          <w:i/>
          <w:sz w:val="22"/>
          <w:szCs w:val="22"/>
        </w:rPr>
        <w:t>), w polu 13 (Kod rodzaju transakcji) wpisać następujący kod rodzaju transakcji:</w:t>
      </w:r>
    </w:p>
    <w:p w:rsidR="00A273DD" w:rsidRPr="004F0D7C" w:rsidRDefault="00A273DD" w:rsidP="00D32006">
      <w:pPr>
        <w:numPr>
          <w:ilvl w:val="0"/>
          <w:numId w:val="10"/>
        </w:numPr>
        <w:tabs>
          <w:tab w:val="left" w:pos="-13"/>
        </w:tabs>
        <w:spacing w:before="240"/>
        <w:jc w:val="both"/>
        <w:rPr>
          <w:rFonts w:ascii="Calibri" w:hAnsi="Calibri" w:cs="Calibri"/>
          <w:i/>
          <w:sz w:val="22"/>
          <w:szCs w:val="22"/>
        </w:rPr>
      </w:pPr>
      <w:r w:rsidRPr="004F0D7C">
        <w:rPr>
          <w:rFonts w:ascii="Calibri" w:hAnsi="Calibri" w:cs="Calibri"/>
          <w:i/>
          <w:sz w:val="22"/>
          <w:szCs w:val="22"/>
        </w:rPr>
        <w:t xml:space="preserve">61 </w:t>
      </w:r>
      <w:r w:rsidR="003C31AC" w:rsidRPr="004F0D7C">
        <w:rPr>
          <w:rFonts w:ascii="Calibri" w:hAnsi="Calibri" w:cs="Calibri"/>
          <w:i/>
          <w:sz w:val="22"/>
          <w:szCs w:val="22"/>
        </w:rPr>
        <w:t>-</w:t>
      </w:r>
      <w:r w:rsidRPr="004F0D7C">
        <w:rPr>
          <w:rFonts w:ascii="Calibri" w:hAnsi="Calibri" w:cs="Calibri"/>
          <w:i/>
          <w:sz w:val="22"/>
          <w:szCs w:val="22"/>
        </w:rPr>
        <w:t xml:space="preserve"> w przypadku, gdy przedmiotem przywozu są biokomponenty,</w:t>
      </w:r>
    </w:p>
    <w:p w:rsidR="00A273DD" w:rsidRPr="004F0D7C" w:rsidRDefault="00A273DD" w:rsidP="00D32006">
      <w:pPr>
        <w:numPr>
          <w:ilvl w:val="0"/>
          <w:numId w:val="10"/>
        </w:numPr>
        <w:tabs>
          <w:tab w:val="left" w:pos="-13"/>
        </w:tabs>
        <w:spacing w:before="240"/>
        <w:jc w:val="both"/>
        <w:rPr>
          <w:rFonts w:ascii="Calibri" w:hAnsi="Calibri" w:cs="Calibri"/>
          <w:i/>
          <w:sz w:val="22"/>
          <w:szCs w:val="22"/>
        </w:rPr>
      </w:pPr>
      <w:r w:rsidRPr="004F0D7C">
        <w:rPr>
          <w:rFonts w:ascii="Calibri" w:hAnsi="Calibri" w:cs="Calibri"/>
          <w:i/>
          <w:sz w:val="22"/>
          <w:szCs w:val="22"/>
        </w:rPr>
        <w:t xml:space="preserve">62 </w:t>
      </w:r>
      <w:r w:rsidR="003C31AC" w:rsidRPr="004F0D7C">
        <w:rPr>
          <w:rFonts w:ascii="Calibri" w:hAnsi="Calibri" w:cs="Calibri"/>
          <w:i/>
          <w:sz w:val="22"/>
          <w:szCs w:val="22"/>
        </w:rPr>
        <w:t>-</w:t>
      </w:r>
      <w:r w:rsidRPr="004F0D7C">
        <w:rPr>
          <w:rFonts w:ascii="Calibri" w:hAnsi="Calibri" w:cs="Calibri"/>
          <w:i/>
          <w:sz w:val="22"/>
          <w:szCs w:val="22"/>
        </w:rPr>
        <w:t xml:space="preserve"> w przypadku, gdy przedmiotem przywozu są biomasy,</w:t>
      </w:r>
    </w:p>
    <w:p w:rsidR="006D7DDF" w:rsidRPr="004F0D7C" w:rsidRDefault="00AC50B3" w:rsidP="00D32006">
      <w:pPr>
        <w:numPr>
          <w:ilvl w:val="0"/>
          <w:numId w:val="10"/>
        </w:numPr>
        <w:tabs>
          <w:tab w:val="left" w:pos="-13"/>
        </w:tabs>
        <w:spacing w:before="240"/>
        <w:jc w:val="both"/>
        <w:rPr>
          <w:rFonts w:ascii="Calibri" w:hAnsi="Calibri" w:cs="Calibri"/>
          <w:b/>
          <w:sz w:val="22"/>
          <w:szCs w:val="22"/>
        </w:rPr>
      </w:pPr>
      <w:r w:rsidRPr="004F0D7C">
        <w:rPr>
          <w:rFonts w:ascii="Calibri" w:hAnsi="Calibri" w:cs="Calibri"/>
          <w:i/>
          <w:sz w:val="22"/>
          <w:szCs w:val="22"/>
        </w:rPr>
        <w:t>6</w:t>
      </w:r>
      <w:r w:rsidR="00A273DD" w:rsidRPr="004F0D7C">
        <w:rPr>
          <w:rFonts w:ascii="Calibri" w:hAnsi="Calibri" w:cs="Calibri"/>
          <w:i/>
          <w:sz w:val="22"/>
          <w:szCs w:val="22"/>
        </w:rPr>
        <w:t xml:space="preserve">3 </w:t>
      </w:r>
      <w:r w:rsidR="003C31AC" w:rsidRPr="004F0D7C">
        <w:rPr>
          <w:rFonts w:ascii="Calibri" w:hAnsi="Calibri" w:cs="Calibri"/>
          <w:i/>
          <w:sz w:val="22"/>
          <w:szCs w:val="22"/>
        </w:rPr>
        <w:t>-</w:t>
      </w:r>
      <w:r w:rsidR="00A273DD" w:rsidRPr="004F0D7C">
        <w:rPr>
          <w:rFonts w:ascii="Calibri" w:hAnsi="Calibri" w:cs="Calibri"/>
          <w:i/>
          <w:sz w:val="22"/>
          <w:szCs w:val="22"/>
        </w:rPr>
        <w:t xml:space="preserve"> w przypadku, gdy przedmiotem przywozu są biopaliwa ciekłe.</w:t>
      </w:r>
    </w:p>
    <w:p w:rsidR="00130050" w:rsidRPr="004F0D7C" w:rsidRDefault="00D7762C"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t>POLE 14 – Kod towaru</w:t>
      </w:r>
    </w:p>
    <w:p w:rsidR="00D7762C"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 xml:space="preserve">Należy wpisać ośmiocyfrowy kod towaru opisanego w polu 10 (Opis towaru), zgodnie z kodem określonym w Nomenklaturze Scalonej (CN), albo - w przypadkach szczególnych – kod towarowy określony w części </w:t>
      </w:r>
      <w:r w:rsidR="00AC50B3" w:rsidRPr="004F0D7C">
        <w:rPr>
          <w:rFonts w:ascii="Calibri" w:hAnsi="Calibri" w:cs="Calibri"/>
          <w:sz w:val="22"/>
          <w:szCs w:val="22"/>
        </w:rPr>
        <w:t>I</w:t>
      </w:r>
      <w:r w:rsidRPr="004F0D7C">
        <w:rPr>
          <w:rFonts w:ascii="Calibri" w:hAnsi="Calibri" w:cs="Calibri"/>
          <w:sz w:val="22"/>
          <w:szCs w:val="22"/>
        </w:rPr>
        <w:t xml:space="preserve">I </w:t>
      </w:r>
      <w:r w:rsidR="00AC50B3" w:rsidRPr="004F0D7C">
        <w:rPr>
          <w:rFonts w:ascii="Calibri" w:hAnsi="Calibri" w:cs="Calibri"/>
          <w:sz w:val="22"/>
          <w:szCs w:val="22"/>
        </w:rPr>
        <w:t xml:space="preserve">pkt </w:t>
      </w:r>
      <w:r w:rsidR="00C9589B" w:rsidRPr="004F0D7C">
        <w:rPr>
          <w:rFonts w:ascii="Calibri" w:hAnsi="Calibri" w:cs="Calibri"/>
          <w:sz w:val="22"/>
          <w:szCs w:val="22"/>
        </w:rPr>
        <w:t>2</w:t>
      </w:r>
      <w:r w:rsidR="007B6627" w:rsidRPr="004F0D7C">
        <w:rPr>
          <w:rFonts w:ascii="Calibri" w:hAnsi="Calibri" w:cs="Calibri"/>
          <w:sz w:val="22"/>
          <w:szCs w:val="22"/>
        </w:rPr>
        <w:t>.</w:t>
      </w:r>
      <w:r w:rsidR="00AC50B3" w:rsidRPr="004F0D7C">
        <w:rPr>
          <w:rFonts w:ascii="Calibri" w:hAnsi="Calibri" w:cs="Calibri"/>
          <w:sz w:val="22"/>
          <w:szCs w:val="22"/>
        </w:rPr>
        <w:t>4</w:t>
      </w:r>
      <w:r w:rsidR="007B6627" w:rsidRPr="004F0D7C">
        <w:rPr>
          <w:rFonts w:ascii="Calibri" w:hAnsi="Calibri" w:cs="Calibri"/>
          <w:sz w:val="22"/>
          <w:szCs w:val="22"/>
        </w:rPr>
        <w:t xml:space="preserve">oraz w części III pkt 12 </w:t>
      </w:r>
      <w:r w:rsidRPr="004F0D7C">
        <w:rPr>
          <w:rFonts w:ascii="Calibri" w:hAnsi="Calibri" w:cs="Calibri"/>
          <w:sz w:val="22"/>
          <w:szCs w:val="22"/>
        </w:rPr>
        <w:t>Instrukcji.</w:t>
      </w:r>
    </w:p>
    <w:p w:rsidR="0007548C" w:rsidRPr="004F0D7C" w:rsidRDefault="00D7762C" w:rsidP="00D32006">
      <w:pPr>
        <w:spacing w:before="240"/>
        <w:jc w:val="both"/>
        <w:rPr>
          <w:rFonts w:ascii="Calibri Light" w:hAnsi="Calibri Light" w:cs="Calibri Light"/>
          <w:b/>
          <w:sz w:val="32"/>
          <w:szCs w:val="32"/>
        </w:rPr>
      </w:pPr>
      <w:r w:rsidRPr="004F0D7C">
        <w:rPr>
          <w:rFonts w:ascii="Calibri Light" w:hAnsi="Calibri Light" w:cs="Calibri Light"/>
          <w:b/>
          <w:sz w:val="32"/>
          <w:szCs w:val="32"/>
        </w:rPr>
        <w:t>POLE 15 – Kod rodzaju transportu</w:t>
      </w:r>
    </w:p>
    <w:p w:rsidR="00130050"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Pole należy wypełnić w przypadku dokonywania zgłoszenia przez podmiot, którego suma wartości dokonanych przywozów</w:t>
      </w:r>
      <w:r w:rsidR="00A273DD" w:rsidRPr="004F0D7C">
        <w:rPr>
          <w:rFonts w:ascii="Calibri" w:hAnsi="Calibri" w:cs="Calibri"/>
          <w:sz w:val="22"/>
          <w:szCs w:val="22"/>
        </w:rPr>
        <w:t xml:space="preserve"> lub wywozów</w:t>
      </w:r>
      <w:r w:rsidRPr="004F0D7C">
        <w:rPr>
          <w:rFonts w:ascii="Calibri" w:hAnsi="Calibri" w:cs="Calibri"/>
          <w:sz w:val="22"/>
          <w:szCs w:val="22"/>
        </w:rPr>
        <w:t xml:space="preserve"> towarów przekroczyła wartość ustaloną </w:t>
      </w:r>
      <w:r w:rsidR="00954F41" w:rsidRPr="004F0D7C">
        <w:rPr>
          <w:rFonts w:ascii="Calibri" w:hAnsi="Calibri" w:cs="Calibri"/>
          <w:b/>
          <w:sz w:val="22"/>
          <w:szCs w:val="22"/>
          <w:u w:val="single"/>
        </w:rPr>
        <w:t>dla statystycznego progu szczegółowego</w:t>
      </w:r>
      <w:r w:rsidRPr="004F0D7C">
        <w:rPr>
          <w:rFonts w:ascii="Calibri" w:hAnsi="Calibri" w:cs="Calibri"/>
          <w:sz w:val="22"/>
          <w:szCs w:val="22"/>
        </w:rPr>
        <w:t xml:space="preserve"> w przywozie</w:t>
      </w:r>
      <w:r w:rsidR="00A273DD" w:rsidRPr="004F0D7C">
        <w:rPr>
          <w:rFonts w:ascii="Calibri" w:hAnsi="Calibri" w:cs="Calibri"/>
          <w:sz w:val="22"/>
          <w:szCs w:val="22"/>
        </w:rPr>
        <w:t xml:space="preserve"> lub wywozie</w:t>
      </w:r>
      <w:r w:rsidRPr="004F0D7C">
        <w:rPr>
          <w:rFonts w:ascii="Calibri" w:hAnsi="Calibri" w:cs="Calibri"/>
          <w:sz w:val="22"/>
          <w:szCs w:val="22"/>
        </w:rPr>
        <w:t>.</w:t>
      </w:r>
    </w:p>
    <w:p w:rsidR="00130050"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Należy wpisać jednocyfrowy kod rodzaju transportu, zgodnie z wykazem zamieszczonym w</w:t>
      </w:r>
      <w:r w:rsidR="00727E68" w:rsidRPr="004F0D7C">
        <w:rPr>
          <w:rFonts w:ascii="Calibri" w:hAnsi="Calibri" w:cs="Calibri"/>
          <w:sz w:val="22"/>
          <w:szCs w:val="22"/>
        </w:rPr>
        <w:t> </w:t>
      </w:r>
      <w:r w:rsidR="00AC50B3" w:rsidRPr="004F0D7C">
        <w:rPr>
          <w:rFonts w:ascii="Calibri" w:hAnsi="Calibri" w:cs="Calibri"/>
          <w:sz w:val="22"/>
          <w:szCs w:val="22"/>
        </w:rPr>
        <w:t xml:space="preserve">załączniku </w:t>
      </w:r>
      <w:r w:rsidR="00A219DB">
        <w:rPr>
          <w:rFonts w:ascii="Calibri" w:hAnsi="Calibri" w:cs="Calibri"/>
          <w:sz w:val="22"/>
          <w:szCs w:val="22"/>
        </w:rPr>
        <w:br/>
      </w:r>
      <w:r w:rsidR="00AC50B3" w:rsidRPr="004F0D7C">
        <w:rPr>
          <w:rFonts w:ascii="Calibri" w:hAnsi="Calibri" w:cs="Calibri"/>
          <w:sz w:val="22"/>
          <w:szCs w:val="22"/>
        </w:rPr>
        <w:t xml:space="preserve">nr </w:t>
      </w:r>
      <w:r w:rsidR="002A4AFC" w:rsidRPr="004F0D7C">
        <w:rPr>
          <w:rFonts w:ascii="Calibri" w:hAnsi="Calibri" w:cs="Calibri"/>
          <w:sz w:val="22"/>
          <w:szCs w:val="22"/>
        </w:rPr>
        <w:t>5</w:t>
      </w:r>
      <w:r w:rsidRPr="004F0D7C">
        <w:rPr>
          <w:rFonts w:ascii="Calibri" w:hAnsi="Calibri" w:cs="Calibri"/>
          <w:sz w:val="22"/>
          <w:szCs w:val="22"/>
        </w:rPr>
        <w:t xml:space="preserve"> do Instrukcji. Rodzaj transportu jest to aktywny rodzaj transportu przy użyciu, którego towar został wprowadzony na terytorium statystyczne kraju.</w:t>
      </w:r>
    </w:p>
    <w:p w:rsidR="006D7DDF"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W przypadku transportu kombinowanego aktywnym środkiem transportu jest ten, który porusza cały zestaw (np.: „ciężarówka na statku morskim” – aktywnym środkiem transportu jest statek, w</w:t>
      </w:r>
      <w:r w:rsidR="00727E68" w:rsidRPr="004F0D7C">
        <w:rPr>
          <w:rFonts w:ascii="Calibri" w:hAnsi="Calibri" w:cs="Calibri"/>
          <w:sz w:val="22"/>
          <w:szCs w:val="22"/>
        </w:rPr>
        <w:t> </w:t>
      </w:r>
      <w:r w:rsidRPr="004F0D7C">
        <w:rPr>
          <w:rFonts w:ascii="Calibri" w:hAnsi="Calibri" w:cs="Calibri"/>
          <w:sz w:val="22"/>
          <w:szCs w:val="22"/>
        </w:rPr>
        <w:t>przypadku „ciągnika z naczepą” aktywnym środkiem jest ciągnik).</w:t>
      </w:r>
    </w:p>
    <w:p w:rsidR="00130050" w:rsidRPr="004F0D7C" w:rsidRDefault="00D7762C"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t>POLE 16</w:t>
      </w:r>
      <w:r w:rsidR="002B3368" w:rsidRPr="004F0D7C">
        <w:rPr>
          <w:rFonts w:ascii="Calibri Light" w:hAnsi="Calibri Light" w:cs="Calibri Light"/>
          <w:b/>
          <w:sz w:val="32"/>
          <w:szCs w:val="32"/>
        </w:rPr>
        <w:t xml:space="preserve"> </w:t>
      </w:r>
      <w:r w:rsidR="009C692D" w:rsidRPr="004F0D7C">
        <w:rPr>
          <w:rFonts w:ascii="Calibri Light" w:hAnsi="Calibri Light" w:cs="Calibri Light"/>
          <w:b/>
          <w:sz w:val="32"/>
          <w:szCs w:val="32"/>
        </w:rPr>
        <w:t>–</w:t>
      </w:r>
      <w:r w:rsidR="00A219DB">
        <w:rPr>
          <w:rFonts w:ascii="Calibri Light" w:hAnsi="Calibri Light" w:cs="Calibri Light"/>
          <w:b/>
          <w:sz w:val="32"/>
          <w:szCs w:val="32"/>
        </w:rPr>
        <w:t xml:space="preserve"> </w:t>
      </w:r>
      <w:r w:rsidRPr="004F0D7C">
        <w:rPr>
          <w:rFonts w:ascii="Calibri Light" w:hAnsi="Calibri Light" w:cs="Calibri Light"/>
          <w:b/>
          <w:sz w:val="32"/>
          <w:szCs w:val="32"/>
        </w:rPr>
        <w:t>Kod kraju pochodzenia</w:t>
      </w:r>
      <w:r w:rsidR="00612AAA">
        <w:rPr>
          <w:rFonts w:ascii="Calibri Light" w:hAnsi="Calibri Light" w:cs="Calibri Light"/>
          <w:b/>
          <w:sz w:val="32"/>
          <w:szCs w:val="32"/>
        </w:rPr>
        <w:t xml:space="preserve"> (wyłącznie dla PRZYWOZU)</w:t>
      </w:r>
    </w:p>
    <w:p w:rsidR="00130050"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 xml:space="preserve">Należy wpisać dwuliterowy kod kraju, zgodnie z wykazem zamieszczonym w </w:t>
      </w:r>
      <w:r w:rsidR="00AC50B3" w:rsidRPr="004F0D7C">
        <w:rPr>
          <w:rFonts w:ascii="Calibri" w:hAnsi="Calibri" w:cs="Calibri"/>
          <w:sz w:val="22"/>
          <w:szCs w:val="22"/>
        </w:rPr>
        <w:t xml:space="preserve">załączniku nr </w:t>
      </w:r>
      <w:r w:rsidR="002A4AFC" w:rsidRPr="004F0D7C">
        <w:rPr>
          <w:rFonts w:ascii="Calibri" w:hAnsi="Calibri" w:cs="Calibri"/>
          <w:sz w:val="22"/>
          <w:szCs w:val="22"/>
        </w:rPr>
        <w:t>6</w:t>
      </w:r>
      <w:r w:rsidRPr="004F0D7C">
        <w:rPr>
          <w:rFonts w:ascii="Calibri" w:hAnsi="Calibri" w:cs="Calibri"/>
          <w:sz w:val="22"/>
          <w:szCs w:val="22"/>
        </w:rPr>
        <w:t xml:space="preserve"> do Instrukcji, w którym towar został całkowicie uzyskany lub wyprodukowany. Towar</w:t>
      </w:r>
      <w:r w:rsidR="003158A2" w:rsidRPr="004F0D7C">
        <w:rPr>
          <w:rFonts w:ascii="Calibri" w:hAnsi="Calibri" w:cs="Calibri"/>
          <w:sz w:val="22"/>
          <w:szCs w:val="22"/>
        </w:rPr>
        <w:t>, w produkcję</w:t>
      </w:r>
      <w:r w:rsidRPr="004F0D7C">
        <w:rPr>
          <w:rFonts w:ascii="Calibri" w:hAnsi="Calibri" w:cs="Calibri"/>
          <w:sz w:val="22"/>
          <w:szCs w:val="22"/>
        </w:rPr>
        <w:t xml:space="preserve"> którego zaangażowany jest więcej niż jeden kraj, jest uznawany za pochodzący z kraju, w którym został poddany ostatniej istotnej, ekonomicznie uzasadnionej, obróbce lub przetworzeniu, które spowodowało wytworzenie nowego produktu lub stanowiło istotny etap wytwarzania w</w:t>
      </w:r>
      <w:r w:rsidR="00727E68" w:rsidRPr="004F0D7C">
        <w:rPr>
          <w:rFonts w:ascii="Calibri" w:hAnsi="Calibri" w:cs="Calibri"/>
          <w:sz w:val="22"/>
          <w:szCs w:val="22"/>
        </w:rPr>
        <w:t> </w:t>
      </w:r>
      <w:r w:rsidRPr="004F0D7C">
        <w:rPr>
          <w:rFonts w:ascii="Calibri" w:hAnsi="Calibri" w:cs="Calibri"/>
          <w:sz w:val="22"/>
          <w:szCs w:val="22"/>
        </w:rPr>
        <w:t>przedsiębiorstwie przystosowanym do tego celu.</w:t>
      </w:r>
    </w:p>
    <w:p w:rsidR="006D7DDF" w:rsidRPr="004F0D7C" w:rsidRDefault="00D7762C" w:rsidP="00D32006">
      <w:pPr>
        <w:spacing w:before="240"/>
        <w:jc w:val="both"/>
        <w:rPr>
          <w:rFonts w:ascii="Calibri" w:hAnsi="Calibri" w:cs="Calibri"/>
          <w:sz w:val="22"/>
          <w:szCs w:val="22"/>
        </w:rPr>
      </w:pPr>
      <w:r w:rsidRPr="004F0D7C">
        <w:rPr>
          <w:rFonts w:ascii="Calibri" w:hAnsi="Calibri" w:cs="Calibri"/>
          <w:sz w:val="22"/>
          <w:szCs w:val="22"/>
        </w:rPr>
        <w:t>Jeżeli kraj pochodzenia nie jest znany, należy podać kod kraju członkowskiego Unii Europejskiej będącego krajem wysyłki towarów.</w:t>
      </w:r>
    </w:p>
    <w:p w:rsidR="00612AAA" w:rsidRDefault="00DD1C15" w:rsidP="00612AAA">
      <w:pPr>
        <w:tabs>
          <w:tab w:val="right" w:pos="0"/>
        </w:tabs>
        <w:spacing w:before="240"/>
        <w:jc w:val="both"/>
        <w:rPr>
          <w:rFonts w:ascii="Calibri" w:hAnsi="Calibri" w:cs="Calibri"/>
          <w:i/>
          <w:iCs/>
          <w:color w:val="000000"/>
          <w:sz w:val="22"/>
          <w:szCs w:val="22"/>
          <w:shd w:val="clear" w:color="auto" w:fill="FFFFFF"/>
        </w:rPr>
      </w:pPr>
      <w:r w:rsidRPr="004F0D7C">
        <w:rPr>
          <w:rFonts w:ascii="Calibri" w:hAnsi="Calibri" w:cs="Calibri"/>
          <w:b/>
          <w:i/>
          <w:sz w:val="22"/>
          <w:szCs w:val="22"/>
        </w:rPr>
        <w:t xml:space="preserve">UWAGA: </w:t>
      </w:r>
      <w:r w:rsidR="00612AAA" w:rsidRPr="00AB0D38">
        <w:rPr>
          <w:rFonts w:ascii="Calibri" w:hAnsi="Calibri" w:cs="Calibri"/>
          <w:i/>
          <w:sz w:val="22"/>
          <w:szCs w:val="22"/>
        </w:rPr>
        <w:t xml:space="preserve">Począwszy od zgłoszeń za miesiąc </w:t>
      </w:r>
      <w:r w:rsidR="00612AAA">
        <w:rPr>
          <w:rFonts w:ascii="Calibri" w:hAnsi="Calibri" w:cs="Calibri"/>
          <w:i/>
          <w:iCs/>
          <w:color w:val="000000"/>
          <w:sz w:val="22"/>
          <w:szCs w:val="22"/>
          <w:shd w:val="clear" w:color="auto" w:fill="FFFFFF"/>
        </w:rPr>
        <w:t>styczeń 2022 r. wprowadzony zostanie obowiązek podawania kraju pochodzenia towarów wykazywanych w zgłoszeniach INTRASTAT w PRZYWOZIE i w WYWOZIE.</w:t>
      </w:r>
    </w:p>
    <w:p w:rsidR="00612AAA" w:rsidRPr="000D1DAF" w:rsidRDefault="00612AAA" w:rsidP="00612AAA">
      <w:pPr>
        <w:tabs>
          <w:tab w:val="right" w:pos="0"/>
        </w:tabs>
        <w:jc w:val="both"/>
        <w:rPr>
          <w:rFonts w:ascii="Calibri" w:hAnsi="Calibri" w:cs="Calibri"/>
          <w:i/>
          <w:iCs/>
          <w:color w:val="000000"/>
          <w:sz w:val="22"/>
          <w:szCs w:val="22"/>
          <w:shd w:val="clear" w:color="auto" w:fill="FFFFFF"/>
        </w:rPr>
      </w:pPr>
      <w:r>
        <w:rPr>
          <w:rFonts w:ascii="Calibri" w:hAnsi="Calibri" w:cs="Calibri"/>
          <w:i/>
          <w:iCs/>
          <w:color w:val="000000"/>
          <w:sz w:val="22"/>
          <w:szCs w:val="22"/>
          <w:shd w:val="clear" w:color="auto" w:fill="FFFFFF"/>
        </w:rPr>
        <w:lastRenderedPageBreak/>
        <w:t xml:space="preserve">Od 1 lipca 2021 r. podawanie kraju pochodzenia </w:t>
      </w:r>
      <w:r>
        <w:rPr>
          <w:rFonts w:ascii="Calibri" w:hAnsi="Calibri" w:cs="Calibri"/>
          <w:sz w:val="22"/>
          <w:szCs w:val="22"/>
        </w:rPr>
        <w:t>– w przypadku zgłoszenia w WYWOZIE będzie fakultatywne.</w:t>
      </w:r>
    </w:p>
    <w:p w:rsidR="00944FA2" w:rsidRPr="004F0D7C" w:rsidRDefault="00612AAA" w:rsidP="00612AAA">
      <w:pPr>
        <w:jc w:val="both"/>
        <w:rPr>
          <w:rFonts w:ascii="Calibri" w:hAnsi="Calibri" w:cs="Calibri"/>
          <w:b/>
          <w:sz w:val="22"/>
          <w:szCs w:val="22"/>
        </w:rPr>
      </w:pPr>
      <w:r w:rsidRPr="00AB0D38">
        <w:rPr>
          <w:rFonts w:ascii="Calibri" w:hAnsi="Calibri" w:cs="Calibri"/>
          <w:i/>
          <w:sz w:val="22"/>
          <w:szCs w:val="22"/>
        </w:rPr>
        <w:t>Obowiązek ten w zgłoszeniach za wcześniejsze okresy sprawozdawcze dotyczy wyłącznie zgłoszeń INTRASTAT w PRZYWOZIE.</w:t>
      </w:r>
    </w:p>
    <w:p w:rsidR="006D7DDF" w:rsidRPr="004F0D7C" w:rsidRDefault="00130050"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t>POLE 17 – Masa netto (w kg)</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Należy podać masę netto towaru opisanego w polu 10 (opis towaru), wyrażoną w pełnych kilogramach. Przez masę netto rozumie się masę towaru bez opakowania.</w:t>
      </w:r>
    </w:p>
    <w:p w:rsidR="006D7DDF" w:rsidRPr="00003FA2" w:rsidRDefault="00130050" w:rsidP="00D32006">
      <w:pPr>
        <w:spacing w:before="240"/>
        <w:jc w:val="both"/>
        <w:rPr>
          <w:rFonts w:ascii="Times New Roman" w:hAnsi="Times New Roman"/>
          <w:iCs/>
          <w:sz w:val="24"/>
          <w:szCs w:val="24"/>
        </w:rPr>
      </w:pPr>
      <w:r w:rsidRPr="004F0D7C">
        <w:rPr>
          <w:rFonts w:ascii="Calibri" w:hAnsi="Calibri" w:cs="Calibri"/>
          <w:sz w:val="22"/>
          <w:szCs w:val="22"/>
        </w:rPr>
        <w:t>Wartości po przecinku należy zaokrąglać zgodnie z zasadami matematycznymi, np. w przypadku</w:t>
      </w:r>
      <w:r w:rsidRPr="00003FA2">
        <w:rPr>
          <w:rFonts w:ascii="Times New Roman" w:hAnsi="Times New Roman"/>
          <w:sz w:val="24"/>
          <w:szCs w:val="24"/>
        </w:rPr>
        <w:t xml:space="preserve">, </w:t>
      </w:r>
      <w:r w:rsidRPr="004F0D7C">
        <w:rPr>
          <w:rFonts w:ascii="Calibri" w:hAnsi="Calibri" w:cs="Calibri"/>
          <w:sz w:val="22"/>
          <w:szCs w:val="22"/>
        </w:rPr>
        <w:t>gdy masa towaru wynosi mniej niż 0,5 kg, należy wpisać „0”. Jeżeli masa towaru wynosi 0,5</w:t>
      </w:r>
      <w:r w:rsidR="00745F7E" w:rsidRPr="004F0D7C">
        <w:rPr>
          <w:rFonts w:ascii="Calibri" w:hAnsi="Calibri" w:cs="Calibri"/>
          <w:sz w:val="22"/>
          <w:szCs w:val="22"/>
        </w:rPr>
        <w:t> </w:t>
      </w:r>
      <w:r w:rsidRPr="004F0D7C">
        <w:rPr>
          <w:rFonts w:ascii="Calibri" w:hAnsi="Calibri" w:cs="Calibri"/>
          <w:sz w:val="22"/>
          <w:szCs w:val="22"/>
        </w:rPr>
        <w:t>kg lub więcej, należy wpisać „1”.</w:t>
      </w:r>
    </w:p>
    <w:p w:rsidR="006D7DDF" w:rsidRPr="004F0D7C" w:rsidRDefault="00130050"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t>POLE 18 – Ilość w uzupełniającej jednostce miary</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Należy podać ilość towaru w liczbach całkowitych, wyrażoną w jednostce miary wskazanej dla danej pozycji towarowej w obowiązującej wersji Nomenklatury Scalonej (CN), jeżeli dla danego kodu towarowego przewiduje ona dodatkową jednostkę miary (w przeciwnym razie pola tego nie należy wypełniać).</w:t>
      </w:r>
    </w:p>
    <w:p w:rsidR="00130050"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Wartości po przecinku należy zaokrąglać zgodnie z zasadami matematycznymi, np. w przypadku, gdy ilość towaru podanego w litrach wynosi mniej niż 0,5 litra, należy wpisać „0”. Jeżeli ilość towaru wynosi 0,5 litra lub więcej, należy wpisać „1”.</w:t>
      </w:r>
    </w:p>
    <w:p w:rsidR="006D7DDF" w:rsidRPr="004F0D7C" w:rsidRDefault="00130050" w:rsidP="00D32006">
      <w:pPr>
        <w:spacing w:before="240"/>
        <w:jc w:val="both"/>
        <w:rPr>
          <w:rFonts w:ascii="Calibri Light" w:hAnsi="Calibri Light" w:cs="Calibri Light"/>
          <w:b/>
          <w:sz w:val="32"/>
          <w:szCs w:val="32"/>
        </w:rPr>
      </w:pPr>
      <w:r w:rsidRPr="004F0D7C">
        <w:rPr>
          <w:rFonts w:ascii="Calibri Light" w:hAnsi="Calibri Light" w:cs="Calibri Light"/>
          <w:b/>
          <w:sz w:val="32"/>
          <w:szCs w:val="32"/>
        </w:rPr>
        <w:t>POLE 19 – Wartość fakturowa w PLN</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Należy wpisać wartość fakturową netto wszystkich transakcji objętych jedną pozycją (tj. bez uwzględnienia podatku VAT i podatku akcyzowego). Wartość fakturowa jest to kwota, która stanowi podstawę opodatkowania podatkiem od towarów i usług. Jeżeli na fakturze, oprócz wartości towaru, wyszczególnione są pozostałe koszty (opłaty transportowe, koszty opakowania, opłaty za dokowanie, inne) i suma tych wartości stanowi podstawę opodatkowania podatkiem od towarów i usług, to w polu „Wartość fakturowa w PLN” należy podać wartość łączną, tj. wartość towaru łącznie z wartością pozostałych kosztów.</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W odniesieniu do towarów otrzymywanych bezpłatnie lub towarów, które nie zostały zafakturowane fakturą handlową, należy podać wartość, która byłaby zafakturowana, gdyby towary podlegały dowolnej transakcji kupna-sprzedaży.</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W przypadku towarów stanowiących nośniki informacji (np. dyskietki, taśmy komputerowe, filmy, kasety audio i wideo, CD-ROM) przywożonych/wywożonych w celu dostarczenia informacji, wartość fakturowa powinna uwzględniać nie tylko wartość nośnika, ale i wartość przekazywanej na nośniku informacji.</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 xml:space="preserve">Jeżeli wartość na fakturze podana jest w innej walucie niż PLN, kwotę faktury należy przeliczyć na złote polskie. Przeliczenie powinno nastąpić na podstawie kursu waluty ustalonego według zasad określonych </w:t>
      </w:r>
      <w:r w:rsidRPr="004F0D7C">
        <w:rPr>
          <w:rFonts w:ascii="Calibri" w:hAnsi="Calibri" w:cs="Calibri"/>
          <w:sz w:val="22"/>
          <w:szCs w:val="22"/>
        </w:rPr>
        <w:lastRenderedPageBreak/>
        <w:t>dla celów podatku od towarów i usług albo zasad określonych dla celów związanych z cłem.</w:t>
      </w:r>
    </w:p>
    <w:p w:rsidR="006D7DDF" w:rsidRPr="004F0D7C" w:rsidRDefault="00130050" w:rsidP="00D32006">
      <w:pPr>
        <w:spacing w:before="240"/>
        <w:jc w:val="both"/>
        <w:rPr>
          <w:rFonts w:ascii="Calibri" w:hAnsi="Calibri" w:cs="Calibri"/>
          <w:bCs/>
          <w:sz w:val="22"/>
          <w:szCs w:val="22"/>
        </w:rPr>
      </w:pPr>
      <w:r w:rsidRPr="004F0D7C">
        <w:rPr>
          <w:rFonts w:ascii="Calibri" w:hAnsi="Calibri" w:cs="Calibri"/>
          <w:bCs/>
          <w:sz w:val="22"/>
          <w:szCs w:val="22"/>
        </w:rPr>
        <w:t>Zasady przeliczania kwot w walutach obcych wykazywanych na fakturach dla celów podatku</w:t>
      </w:r>
      <w:r w:rsidRPr="004F0D7C">
        <w:rPr>
          <w:rFonts w:ascii="Calibri" w:hAnsi="Calibri" w:cs="Calibri"/>
          <w:sz w:val="22"/>
          <w:szCs w:val="22"/>
        </w:rPr>
        <w:t xml:space="preserve"> od towarów i usług</w:t>
      </w:r>
      <w:r w:rsidRPr="004F0D7C">
        <w:rPr>
          <w:rFonts w:ascii="Calibri" w:hAnsi="Calibri" w:cs="Calibri"/>
          <w:bCs/>
          <w:sz w:val="22"/>
          <w:szCs w:val="22"/>
        </w:rPr>
        <w:t xml:space="preserve"> określone zostały w art. 31a ust. 1 ustawy z dnia 11 marca 2004 r. o podatku od towarów i usług (Dz. U. </w:t>
      </w:r>
      <w:r w:rsidR="008D0B17" w:rsidRPr="004F0D7C">
        <w:rPr>
          <w:rFonts w:ascii="Calibri" w:hAnsi="Calibri" w:cs="Calibri"/>
          <w:bCs/>
          <w:sz w:val="22"/>
          <w:szCs w:val="22"/>
        </w:rPr>
        <w:t xml:space="preserve">z </w:t>
      </w:r>
      <w:r w:rsidR="00973345" w:rsidRPr="004F0D7C">
        <w:rPr>
          <w:rFonts w:ascii="Calibri" w:hAnsi="Calibri" w:cs="Calibri"/>
          <w:bCs/>
          <w:sz w:val="22"/>
          <w:szCs w:val="22"/>
        </w:rPr>
        <w:t>20</w:t>
      </w:r>
      <w:r w:rsidR="002B3368" w:rsidRPr="004F0D7C">
        <w:rPr>
          <w:rFonts w:ascii="Calibri" w:hAnsi="Calibri" w:cs="Calibri"/>
          <w:bCs/>
          <w:sz w:val="22"/>
          <w:szCs w:val="22"/>
        </w:rPr>
        <w:t>20</w:t>
      </w:r>
      <w:r w:rsidR="000F5C36" w:rsidRPr="004F0D7C">
        <w:rPr>
          <w:rFonts w:ascii="Calibri" w:hAnsi="Calibri" w:cs="Calibri"/>
          <w:bCs/>
          <w:sz w:val="22"/>
          <w:szCs w:val="22"/>
        </w:rPr>
        <w:t xml:space="preserve"> </w:t>
      </w:r>
      <w:r w:rsidR="008D0B17" w:rsidRPr="004F0D7C">
        <w:rPr>
          <w:rFonts w:ascii="Calibri" w:hAnsi="Calibri" w:cs="Calibri"/>
          <w:bCs/>
          <w:sz w:val="22"/>
          <w:szCs w:val="22"/>
        </w:rPr>
        <w:t xml:space="preserve">r. </w:t>
      </w:r>
      <w:r w:rsidRPr="004F0D7C">
        <w:rPr>
          <w:rFonts w:ascii="Calibri" w:hAnsi="Calibri" w:cs="Calibri"/>
          <w:bCs/>
          <w:sz w:val="22"/>
          <w:szCs w:val="22"/>
        </w:rPr>
        <w:t xml:space="preserve">, poz. </w:t>
      </w:r>
      <w:r w:rsidR="002B3368" w:rsidRPr="004F0D7C">
        <w:rPr>
          <w:rFonts w:ascii="Calibri" w:hAnsi="Calibri" w:cs="Calibri"/>
          <w:bCs/>
          <w:sz w:val="22"/>
          <w:szCs w:val="22"/>
        </w:rPr>
        <w:t>106</w:t>
      </w:r>
      <w:r w:rsidR="009B5D4F" w:rsidRPr="004F0D7C">
        <w:rPr>
          <w:rFonts w:ascii="Calibri" w:hAnsi="Calibri" w:cs="Calibri"/>
          <w:bCs/>
          <w:sz w:val="22"/>
          <w:szCs w:val="22"/>
        </w:rPr>
        <w:t>,</w:t>
      </w:r>
      <w:r w:rsidRPr="004F0D7C">
        <w:rPr>
          <w:rFonts w:ascii="Calibri" w:hAnsi="Calibri" w:cs="Calibri"/>
          <w:bCs/>
          <w:sz w:val="22"/>
          <w:szCs w:val="22"/>
        </w:rPr>
        <w:t xml:space="preserve"> z późn.</w:t>
      </w:r>
      <w:r w:rsidR="0007548C" w:rsidRPr="004F0D7C">
        <w:rPr>
          <w:rFonts w:ascii="Calibri" w:hAnsi="Calibri" w:cs="Calibri"/>
          <w:bCs/>
          <w:sz w:val="22"/>
          <w:szCs w:val="22"/>
        </w:rPr>
        <w:t xml:space="preserve"> </w:t>
      </w:r>
      <w:r w:rsidRPr="004F0D7C">
        <w:rPr>
          <w:rFonts w:ascii="Calibri" w:hAnsi="Calibri" w:cs="Calibri"/>
          <w:bCs/>
          <w:sz w:val="22"/>
          <w:szCs w:val="22"/>
        </w:rPr>
        <w:t>zm</w:t>
      </w:r>
      <w:r w:rsidR="00F97DC0" w:rsidRPr="004F0D7C">
        <w:rPr>
          <w:rFonts w:ascii="Calibri" w:hAnsi="Calibri" w:cs="Calibri"/>
          <w:bCs/>
          <w:sz w:val="22"/>
          <w:szCs w:val="22"/>
        </w:rPr>
        <w:t>.</w:t>
      </w:r>
      <w:r w:rsidRPr="004F0D7C">
        <w:rPr>
          <w:rFonts w:ascii="Calibri" w:hAnsi="Calibri" w:cs="Calibri"/>
          <w:bCs/>
          <w:sz w:val="22"/>
          <w:szCs w:val="22"/>
        </w:rPr>
        <w:t>).</w:t>
      </w:r>
    </w:p>
    <w:p w:rsidR="00130050" w:rsidRDefault="00130050" w:rsidP="00D32006">
      <w:pPr>
        <w:spacing w:before="240"/>
        <w:jc w:val="both"/>
        <w:rPr>
          <w:rFonts w:ascii="Times New Roman" w:hAnsi="Times New Roman"/>
          <w:b/>
          <w:bCs/>
          <w:sz w:val="24"/>
          <w:szCs w:val="24"/>
        </w:rPr>
      </w:pPr>
      <w:r w:rsidRPr="004F0D7C">
        <w:rPr>
          <w:rFonts w:ascii="Calibri" w:hAnsi="Calibri" w:cs="Calibri"/>
          <w:bCs/>
          <w:sz w:val="22"/>
          <w:szCs w:val="22"/>
        </w:rPr>
        <w:t xml:space="preserve">Zasady przeliczania kwot w walutach obcych wykazywanych na fakturach dla </w:t>
      </w:r>
      <w:r w:rsidRPr="004F0D7C">
        <w:rPr>
          <w:rFonts w:ascii="Calibri" w:hAnsi="Calibri" w:cs="Calibri"/>
          <w:sz w:val="22"/>
          <w:szCs w:val="22"/>
        </w:rPr>
        <w:t>celów związanych</w:t>
      </w:r>
      <w:r w:rsidRPr="00003FA2">
        <w:rPr>
          <w:rFonts w:ascii="Times New Roman" w:hAnsi="Times New Roman"/>
          <w:sz w:val="24"/>
          <w:szCs w:val="24"/>
        </w:rPr>
        <w:t xml:space="preserve"> </w:t>
      </w:r>
      <w:r w:rsidRPr="004F0D7C">
        <w:rPr>
          <w:rFonts w:ascii="Calibri" w:hAnsi="Calibri" w:cs="Calibri"/>
          <w:sz w:val="22"/>
          <w:szCs w:val="22"/>
        </w:rPr>
        <w:t>z cłem</w:t>
      </w:r>
      <w:r w:rsidRPr="004F0D7C">
        <w:rPr>
          <w:rFonts w:ascii="Calibri" w:hAnsi="Calibri" w:cs="Calibri"/>
          <w:bCs/>
          <w:sz w:val="22"/>
          <w:szCs w:val="22"/>
        </w:rPr>
        <w:t xml:space="preserve"> określone są w</w:t>
      </w:r>
      <w:r w:rsidR="00E63483" w:rsidRPr="004F0D7C">
        <w:rPr>
          <w:rFonts w:ascii="Calibri" w:hAnsi="Calibri" w:cs="Calibri"/>
          <w:bCs/>
          <w:sz w:val="22"/>
          <w:szCs w:val="22"/>
        </w:rPr>
        <w:t xml:space="preserve"> </w:t>
      </w:r>
      <w:r w:rsidR="00F277B7" w:rsidRPr="004F0D7C">
        <w:rPr>
          <w:rFonts w:ascii="Calibri" w:hAnsi="Calibri" w:cs="Calibri"/>
          <w:bCs/>
          <w:sz w:val="22"/>
          <w:szCs w:val="22"/>
        </w:rPr>
        <w:t>a</w:t>
      </w:r>
      <w:r w:rsidR="00C9589B" w:rsidRPr="004F0D7C">
        <w:rPr>
          <w:rFonts w:ascii="Calibri" w:hAnsi="Calibri" w:cs="Calibri"/>
          <w:bCs/>
          <w:sz w:val="22"/>
          <w:szCs w:val="22"/>
        </w:rPr>
        <w:t>rt.</w:t>
      </w:r>
      <w:r w:rsidR="002A4AFC" w:rsidRPr="004F0D7C">
        <w:rPr>
          <w:rFonts w:ascii="Calibri" w:hAnsi="Calibri" w:cs="Calibri"/>
          <w:bCs/>
          <w:sz w:val="22"/>
          <w:szCs w:val="22"/>
        </w:rPr>
        <w:t xml:space="preserve"> 11 </w:t>
      </w:r>
      <w:r w:rsidR="00772198" w:rsidRPr="004F0D7C">
        <w:rPr>
          <w:rFonts w:ascii="Calibri" w:hAnsi="Calibri" w:cs="Calibri"/>
          <w:bCs/>
          <w:sz w:val="22"/>
          <w:szCs w:val="22"/>
        </w:rPr>
        <w:t>Praw</w:t>
      </w:r>
      <w:r w:rsidR="002F5DFF" w:rsidRPr="004F0D7C">
        <w:rPr>
          <w:rFonts w:ascii="Calibri" w:hAnsi="Calibri" w:cs="Calibri"/>
          <w:bCs/>
          <w:sz w:val="22"/>
          <w:szCs w:val="22"/>
        </w:rPr>
        <w:t>a</w:t>
      </w:r>
      <w:r w:rsidR="00772198" w:rsidRPr="004F0D7C">
        <w:rPr>
          <w:rFonts w:ascii="Calibri" w:hAnsi="Calibri" w:cs="Calibri"/>
          <w:bCs/>
          <w:sz w:val="22"/>
          <w:szCs w:val="22"/>
        </w:rPr>
        <w:t xml:space="preserve"> celne</w:t>
      </w:r>
      <w:r w:rsidR="002F5DFF" w:rsidRPr="004F0D7C">
        <w:rPr>
          <w:rFonts w:ascii="Calibri" w:hAnsi="Calibri" w:cs="Calibri"/>
          <w:bCs/>
          <w:sz w:val="22"/>
          <w:szCs w:val="22"/>
        </w:rPr>
        <w:t>go</w:t>
      </w:r>
      <w:r w:rsidRPr="004F0D7C">
        <w:rPr>
          <w:rFonts w:ascii="Calibri" w:hAnsi="Calibri" w:cs="Calibri"/>
          <w:bCs/>
          <w:sz w:val="22"/>
          <w:szCs w:val="22"/>
        </w:rPr>
        <w:t>.</w:t>
      </w:r>
      <w:r w:rsidR="0007548C" w:rsidRPr="004F0D7C">
        <w:rPr>
          <w:rFonts w:ascii="Calibri" w:hAnsi="Calibri" w:cs="Calibri"/>
          <w:bCs/>
          <w:sz w:val="22"/>
          <w:szCs w:val="22"/>
        </w:rPr>
        <w:t xml:space="preserve"> </w:t>
      </w:r>
      <w:r w:rsidRPr="004F0D7C">
        <w:rPr>
          <w:rFonts w:ascii="Calibri" w:hAnsi="Calibri" w:cs="Calibri"/>
          <w:sz w:val="22"/>
          <w:szCs w:val="22"/>
        </w:rPr>
        <w:t xml:space="preserve">Wartość fakturową podaje się w pełnych złotych polskich. Zaokrąglenie do pełnych złotych następuje w ten sposób, że końcówki poniżej 50 groszy pomija się, </w:t>
      </w:r>
      <w:r w:rsidR="00A219DB">
        <w:rPr>
          <w:rFonts w:ascii="Calibri" w:hAnsi="Calibri" w:cs="Calibri"/>
          <w:sz w:val="22"/>
          <w:szCs w:val="22"/>
        </w:rPr>
        <w:br/>
      </w:r>
      <w:r w:rsidRPr="004F0D7C">
        <w:rPr>
          <w:rFonts w:ascii="Calibri" w:hAnsi="Calibri" w:cs="Calibri"/>
          <w:sz w:val="22"/>
          <w:szCs w:val="22"/>
        </w:rPr>
        <w:t>a końcówki wynoszące 50 groszy i więcej podnosi się do pełnych złotych</w:t>
      </w:r>
      <w:r>
        <w:rPr>
          <w:rFonts w:ascii="Times New Roman" w:hAnsi="Times New Roman"/>
          <w:sz w:val="24"/>
          <w:szCs w:val="24"/>
        </w:rPr>
        <w:t>.</w:t>
      </w:r>
    </w:p>
    <w:p w:rsidR="00D31609" w:rsidRPr="0084137B" w:rsidRDefault="00D31609" w:rsidP="00D32006">
      <w:pPr>
        <w:spacing w:before="240"/>
        <w:jc w:val="both"/>
        <w:rPr>
          <w:rFonts w:ascii="Calibri Light" w:hAnsi="Calibri Light" w:cs="Calibri Light"/>
          <w:b/>
          <w:bCs/>
          <w:sz w:val="32"/>
          <w:szCs w:val="32"/>
        </w:rPr>
      </w:pPr>
      <w:r w:rsidRPr="0084137B">
        <w:rPr>
          <w:rFonts w:ascii="Calibri Light" w:hAnsi="Calibri Light" w:cs="Calibri Light"/>
          <w:b/>
          <w:sz w:val="32"/>
          <w:szCs w:val="32"/>
        </w:rPr>
        <w:t>Przypadki szczególne</w:t>
      </w:r>
    </w:p>
    <w:p w:rsidR="006D7DDF" w:rsidRPr="004F0D7C" w:rsidRDefault="00130050" w:rsidP="00D32006">
      <w:pPr>
        <w:spacing w:before="240"/>
        <w:jc w:val="both"/>
        <w:rPr>
          <w:rFonts w:ascii="Calibri" w:hAnsi="Calibri" w:cs="Calibri"/>
          <w:b/>
          <w:bCs/>
          <w:sz w:val="22"/>
          <w:szCs w:val="22"/>
        </w:rPr>
      </w:pPr>
      <w:r w:rsidRPr="004F0D7C">
        <w:rPr>
          <w:rFonts w:ascii="Calibri" w:hAnsi="Calibri" w:cs="Calibri"/>
          <w:b/>
          <w:sz w:val="22"/>
          <w:szCs w:val="22"/>
        </w:rPr>
        <w:t>W przypadku PRZYWOZU (</w:t>
      </w:r>
      <w:r w:rsidR="00DB56E6" w:rsidRPr="004F0D7C">
        <w:rPr>
          <w:rFonts w:ascii="Calibri" w:hAnsi="Calibri" w:cs="Calibri"/>
          <w:b/>
          <w:sz w:val="22"/>
          <w:szCs w:val="22"/>
        </w:rPr>
        <w:t xml:space="preserve">pole 19 – </w:t>
      </w:r>
      <w:r w:rsidRPr="004F0D7C">
        <w:rPr>
          <w:rFonts w:ascii="Calibri" w:hAnsi="Calibri" w:cs="Calibri"/>
          <w:b/>
          <w:sz w:val="22"/>
          <w:szCs w:val="22"/>
        </w:rPr>
        <w:t>wartość fakturowa w PLN)</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 xml:space="preserve">W przypadku towarów przywożonych w celu uszlachetniania należy podać wartość powierzonego surowca. Natomiast w przypadku towarów przywożonych po uszlachetnianiu należy podać wartość wszystkich zużytych surowców i materiałów (także tych, które nie były powierzone) oraz koszt usługi. </w:t>
      </w:r>
    </w:p>
    <w:p w:rsidR="00130050"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W przypadku towarów, które po ich przywozie są instalowane lub montowane przez dokonującego ich dostawy lub przez podmiot działający na jego rzecz, należy zadeklarować wyłącznie wartość przywożonych towarów, bez uwzględnienia kosztu montażu lub instalacji.</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W przypadku zwrotu towarów uprzednio zgłoszonych do INTRASTAT przy ich wywozie należy zadeklarować wartość, która została zadeklarowana przy wywozie tych towarów.</w:t>
      </w:r>
    </w:p>
    <w:p w:rsidR="006D7DDF" w:rsidRPr="004F0D7C" w:rsidRDefault="00130050" w:rsidP="00D32006">
      <w:pPr>
        <w:spacing w:before="240"/>
        <w:jc w:val="both"/>
        <w:rPr>
          <w:rFonts w:ascii="Calibri" w:hAnsi="Calibri" w:cs="Calibri"/>
          <w:sz w:val="22"/>
          <w:szCs w:val="22"/>
        </w:rPr>
      </w:pPr>
      <w:r w:rsidRPr="004F0D7C">
        <w:rPr>
          <w:rFonts w:ascii="Calibri" w:hAnsi="Calibri" w:cs="Calibri"/>
          <w:b/>
          <w:sz w:val="22"/>
          <w:szCs w:val="22"/>
        </w:rPr>
        <w:t>W przypadku WYWOZU (</w:t>
      </w:r>
      <w:r w:rsidR="00DB56E6" w:rsidRPr="004F0D7C">
        <w:rPr>
          <w:rFonts w:ascii="Calibri" w:hAnsi="Calibri" w:cs="Calibri"/>
          <w:b/>
          <w:sz w:val="22"/>
          <w:szCs w:val="22"/>
        </w:rPr>
        <w:t xml:space="preserve">pole 19 – </w:t>
      </w:r>
      <w:r w:rsidRPr="004F0D7C">
        <w:rPr>
          <w:rFonts w:ascii="Calibri" w:hAnsi="Calibri" w:cs="Calibri"/>
          <w:b/>
          <w:sz w:val="22"/>
          <w:szCs w:val="22"/>
        </w:rPr>
        <w:t>wartość fakturowa w PLN)</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W przypadku towarów wywożonych w celu uszlachetniania należy podać wartość powierzonego surowca. Natomiast w przypadku towarów wywożonych po uszlachetnianiu należy podać wartość</w:t>
      </w:r>
      <w:r w:rsidR="0007548C" w:rsidRPr="004F0D7C">
        <w:rPr>
          <w:rFonts w:ascii="Calibri" w:hAnsi="Calibri" w:cs="Calibri"/>
          <w:sz w:val="22"/>
          <w:szCs w:val="22"/>
        </w:rPr>
        <w:t xml:space="preserve"> </w:t>
      </w:r>
      <w:r w:rsidRPr="004F0D7C">
        <w:rPr>
          <w:rFonts w:ascii="Calibri" w:hAnsi="Calibri" w:cs="Calibri"/>
          <w:sz w:val="22"/>
          <w:szCs w:val="22"/>
        </w:rPr>
        <w:t>wszystkich zużytych surowców i materiałów (także tych, które nie były powierzone) oraz koszt usługi.</w:t>
      </w:r>
    </w:p>
    <w:p w:rsidR="006D7DDF"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W przypadku towarów, które po ich wywozie są instalowane lub montowane przez dokonującego ich dostawy lub przez podmiot działający na jego rzecz, należy zadeklarować wyłącznie wartość wywożonych towarów, bez uwzględnienia kosztu montażu lub instalacji.</w:t>
      </w:r>
    </w:p>
    <w:p w:rsidR="00744C8B" w:rsidRPr="004F0D7C" w:rsidRDefault="00130050" w:rsidP="00D32006">
      <w:pPr>
        <w:spacing w:before="240"/>
        <w:jc w:val="both"/>
        <w:rPr>
          <w:rFonts w:ascii="Calibri" w:hAnsi="Calibri" w:cs="Calibri"/>
          <w:b/>
          <w:sz w:val="22"/>
          <w:szCs w:val="22"/>
        </w:rPr>
      </w:pPr>
      <w:r w:rsidRPr="004F0D7C">
        <w:rPr>
          <w:rFonts w:ascii="Calibri" w:hAnsi="Calibri" w:cs="Calibri"/>
          <w:sz w:val="22"/>
          <w:szCs w:val="22"/>
        </w:rPr>
        <w:t>W przypadku zwrotu towarów uprzednio zgłoszonych do INTRASTAT przy ich przywozie należy zadeklarować wartość, która została zadeklarowana przy przywozie tych towarów.</w:t>
      </w:r>
    </w:p>
    <w:p w:rsidR="00612AAA" w:rsidRDefault="00612AAA">
      <w:pPr>
        <w:widowControl/>
        <w:autoSpaceDE/>
        <w:autoSpaceDN/>
        <w:adjustRightInd/>
        <w:rPr>
          <w:rFonts w:ascii="Calibri Light" w:hAnsi="Calibri Light" w:cs="Calibri Light"/>
          <w:b/>
          <w:sz w:val="32"/>
          <w:szCs w:val="32"/>
        </w:rPr>
      </w:pPr>
      <w:r>
        <w:rPr>
          <w:rFonts w:ascii="Calibri Light" w:hAnsi="Calibri Light" w:cs="Calibri Light"/>
          <w:b/>
          <w:sz w:val="32"/>
          <w:szCs w:val="32"/>
        </w:rPr>
        <w:br w:type="page"/>
      </w:r>
    </w:p>
    <w:p w:rsidR="006D7DDF" w:rsidRPr="004F0D7C" w:rsidRDefault="00130050" w:rsidP="00D32006">
      <w:pPr>
        <w:spacing w:before="240"/>
        <w:jc w:val="both"/>
        <w:rPr>
          <w:rFonts w:ascii="Calibri Light" w:hAnsi="Calibri Light" w:cs="Calibri Light"/>
          <w:sz w:val="32"/>
          <w:szCs w:val="32"/>
        </w:rPr>
      </w:pPr>
      <w:r w:rsidRPr="004F0D7C">
        <w:rPr>
          <w:rFonts w:ascii="Calibri Light" w:hAnsi="Calibri Light" w:cs="Calibri Light"/>
          <w:b/>
          <w:sz w:val="32"/>
          <w:szCs w:val="32"/>
        </w:rPr>
        <w:lastRenderedPageBreak/>
        <w:t>POLE 20 – Wartość statystyczna w PLN</w:t>
      </w:r>
    </w:p>
    <w:p w:rsidR="00130050" w:rsidRPr="004F0D7C" w:rsidRDefault="00130050" w:rsidP="00D32006">
      <w:pPr>
        <w:spacing w:before="240"/>
        <w:jc w:val="both"/>
        <w:rPr>
          <w:rFonts w:ascii="Calibri" w:hAnsi="Calibri" w:cs="Calibri"/>
          <w:sz w:val="22"/>
          <w:szCs w:val="22"/>
        </w:rPr>
      </w:pPr>
      <w:r w:rsidRPr="004F0D7C">
        <w:rPr>
          <w:rFonts w:ascii="Calibri" w:hAnsi="Calibri" w:cs="Calibri"/>
          <w:sz w:val="22"/>
          <w:szCs w:val="22"/>
        </w:rPr>
        <w:t>Pole należy wypełnić w przypadku:</w:t>
      </w:r>
    </w:p>
    <w:p w:rsidR="00130050" w:rsidRPr="004F0D7C" w:rsidRDefault="00130050" w:rsidP="00D32006">
      <w:pPr>
        <w:numPr>
          <w:ilvl w:val="0"/>
          <w:numId w:val="11"/>
        </w:numPr>
        <w:spacing w:before="240"/>
        <w:jc w:val="both"/>
        <w:rPr>
          <w:rFonts w:ascii="Calibri" w:hAnsi="Calibri" w:cs="Calibri"/>
          <w:sz w:val="22"/>
          <w:szCs w:val="22"/>
        </w:rPr>
      </w:pPr>
      <w:r w:rsidRPr="004F0D7C">
        <w:rPr>
          <w:rFonts w:ascii="Calibri" w:hAnsi="Calibri" w:cs="Calibri"/>
          <w:sz w:val="22"/>
          <w:szCs w:val="22"/>
        </w:rPr>
        <w:t>dokonywania zgłoszenia przez podmiot, którego suma wartości dokonanych przywozów towarów przekroczyła wartość ustaloną dla statystycznego progu szczegółowego w</w:t>
      </w:r>
      <w:r w:rsidR="00727E68" w:rsidRPr="004F0D7C">
        <w:rPr>
          <w:rFonts w:ascii="Calibri" w:hAnsi="Calibri" w:cs="Calibri"/>
          <w:sz w:val="22"/>
          <w:szCs w:val="22"/>
        </w:rPr>
        <w:t> </w:t>
      </w:r>
      <w:r w:rsidRPr="004F0D7C">
        <w:rPr>
          <w:rFonts w:ascii="Calibri" w:hAnsi="Calibri" w:cs="Calibri"/>
          <w:sz w:val="22"/>
          <w:szCs w:val="22"/>
        </w:rPr>
        <w:t>przywozie lub w wywozie,</w:t>
      </w:r>
    </w:p>
    <w:p w:rsidR="00DB56E6" w:rsidRPr="004F0D7C" w:rsidRDefault="00130050" w:rsidP="00D32006">
      <w:pPr>
        <w:numPr>
          <w:ilvl w:val="0"/>
          <w:numId w:val="11"/>
        </w:numPr>
        <w:spacing w:before="240"/>
        <w:jc w:val="both"/>
        <w:rPr>
          <w:rFonts w:ascii="Calibri" w:hAnsi="Calibri" w:cs="Calibri"/>
          <w:sz w:val="22"/>
          <w:szCs w:val="22"/>
        </w:rPr>
      </w:pPr>
      <w:r w:rsidRPr="004F0D7C">
        <w:rPr>
          <w:rFonts w:ascii="Calibri" w:hAnsi="Calibri" w:cs="Calibri"/>
          <w:sz w:val="22"/>
          <w:szCs w:val="22"/>
        </w:rPr>
        <w:t>pozycji towarowej, dotyczącej towaru przywiezionego lub wywiezionego w celu uszlachetniania lub po uszlachetnianiu.</w:t>
      </w:r>
    </w:p>
    <w:p w:rsidR="00130050"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Wartość statystyczną oblicza się:</w:t>
      </w:r>
    </w:p>
    <w:p w:rsidR="00130050" w:rsidRPr="001938D2" w:rsidRDefault="00130050" w:rsidP="00D32006">
      <w:pPr>
        <w:widowControl/>
        <w:numPr>
          <w:ilvl w:val="0"/>
          <w:numId w:val="12"/>
        </w:numPr>
        <w:spacing w:before="240"/>
        <w:jc w:val="both"/>
        <w:rPr>
          <w:rFonts w:ascii="Calibri" w:hAnsi="Calibri" w:cs="Calibri"/>
          <w:sz w:val="22"/>
          <w:szCs w:val="22"/>
        </w:rPr>
      </w:pPr>
      <w:r w:rsidRPr="001938D2">
        <w:rPr>
          <w:rFonts w:ascii="Calibri" w:hAnsi="Calibri" w:cs="Calibri"/>
          <w:sz w:val="22"/>
          <w:szCs w:val="22"/>
        </w:rPr>
        <w:t>w przypadku rodzaju transakcji o kodzie 11 (kupno/sprzedaż) oraz 61-63 (nabycie wewnątrz</w:t>
      </w:r>
      <w:r w:rsidR="004A5C44" w:rsidRPr="001938D2">
        <w:rPr>
          <w:rFonts w:ascii="Calibri" w:hAnsi="Calibri" w:cs="Calibri"/>
          <w:sz w:val="22"/>
          <w:szCs w:val="22"/>
        </w:rPr>
        <w:t>unijn</w:t>
      </w:r>
      <w:r w:rsidRPr="001938D2">
        <w:rPr>
          <w:rFonts w:ascii="Calibri" w:hAnsi="Calibri" w:cs="Calibri"/>
          <w:sz w:val="22"/>
          <w:szCs w:val="22"/>
        </w:rPr>
        <w:t>e biokomponentów, biomas i biopaliw) - na podstawie wartości towarów z</w:t>
      </w:r>
      <w:r w:rsidR="00556BC6" w:rsidRPr="001938D2">
        <w:rPr>
          <w:rFonts w:ascii="Calibri" w:hAnsi="Calibri" w:cs="Calibri"/>
          <w:sz w:val="22"/>
          <w:szCs w:val="22"/>
        </w:rPr>
        <w:t> </w:t>
      </w:r>
      <w:r w:rsidRPr="001938D2">
        <w:rPr>
          <w:rFonts w:ascii="Calibri" w:hAnsi="Calibri" w:cs="Calibri"/>
          <w:sz w:val="22"/>
          <w:szCs w:val="22"/>
        </w:rPr>
        <w:t>faktury,</w:t>
      </w:r>
    </w:p>
    <w:p w:rsidR="00DB56E6" w:rsidRPr="001938D2" w:rsidRDefault="00130050" w:rsidP="00D32006">
      <w:pPr>
        <w:widowControl/>
        <w:numPr>
          <w:ilvl w:val="0"/>
          <w:numId w:val="12"/>
        </w:numPr>
        <w:spacing w:before="240"/>
        <w:jc w:val="both"/>
        <w:rPr>
          <w:rFonts w:ascii="Calibri" w:hAnsi="Calibri" w:cs="Calibri"/>
          <w:sz w:val="22"/>
          <w:szCs w:val="22"/>
        </w:rPr>
      </w:pPr>
      <w:r w:rsidRPr="001938D2">
        <w:rPr>
          <w:rFonts w:ascii="Calibri" w:hAnsi="Calibri" w:cs="Calibri"/>
          <w:sz w:val="22"/>
          <w:szCs w:val="22"/>
        </w:rPr>
        <w:t xml:space="preserve">w pozostałych przypadkach - na podstawie kwoty/wartości, która byłaby zafakturowana </w:t>
      </w:r>
      <w:r w:rsidR="00A219DB">
        <w:rPr>
          <w:rFonts w:ascii="Calibri" w:hAnsi="Calibri" w:cs="Calibri"/>
          <w:sz w:val="22"/>
          <w:szCs w:val="22"/>
        </w:rPr>
        <w:br/>
      </w:r>
      <w:r w:rsidRPr="001938D2">
        <w:rPr>
          <w:rFonts w:ascii="Calibri" w:hAnsi="Calibri" w:cs="Calibri"/>
          <w:sz w:val="22"/>
          <w:szCs w:val="22"/>
        </w:rPr>
        <w:t>w przypadku rodzaju transakcji o kodzie 11 (kupno/sprzedaż).</w:t>
      </w: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 przypadku towarów będących przedmiotem uszlachetniania wartość statystyczna jest ustalana tak, jakby towary były w całości wytworzone w kraju przetworzenia, tj. należy podać wartość</w:t>
      </w:r>
      <w:r w:rsidR="00560972" w:rsidRPr="001938D2">
        <w:rPr>
          <w:rFonts w:ascii="Calibri" w:hAnsi="Calibri" w:cs="Calibri"/>
          <w:sz w:val="22"/>
          <w:szCs w:val="22"/>
        </w:rPr>
        <w:t xml:space="preserve"> </w:t>
      </w:r>
      <w:r w:rsidRPr="001938D2">
        <w:rPr>
          <w:rFonts w:ascii="Calibri" w:hAnsi="Calibri" w:cs="Calibri"/>
          <w:sz w:val="22"/>
          <w:szCs w:val="22"/>
        </w:rPr>
        <w:t>wszystkich zużytych surowców i materiałów (także tych, które nie były powierzone) oraz koszt usługi.</w:t>
      </w: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Wartość statystyczna nie obejmuje podatków i opłat należnych w przywozie/wywozie, takich jak: VAT, akcyza i inne opłaty o podobnym charakterze.</w:t>
      </w: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 przypadku towarów stanowiących nośniki informacji (np. dyskietki, taśmy komputerowe, filmy, kasety audio i wideo, CD-ROM) przywożonych/wywożonych w celu dostarczenia informacji, wartość statystyczna powinna uwzględniać nie tylko wartość nośnika, ale i wartość przekazywanej na nośniku informacji.</w:t>
      </w: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 przypadku zwrotów towarów wartość statystyczna jest równa wartości, która została podana przy przywozie/wywozie towaru.</w:t>
      </w: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Wartość statystyczną pozycji towarowej należy podać w pełnych złotych polskich (PLN), bez miejsc po przecinku. Zaokrąglenie do pełnych złotych następuje w ten sposób, że końcówki poniżej 50 groszy pomija się, a końcówki wynoszące 50 i więcej groszy podnosi się do pełnych złotych.</w:t>
      </w:r>
    </w:p>
    <w:p w:rsidR="00DB56E6" w:rsidRPr="00A219DB" w:rsidRDefault="00130050" w:rsidP="00D32006">
      <w:pPr>
        <w:spacing w:before="240"/>
        <w:jc w:val="both"/>
        <w:rPr>
          <w:rFonts w:asciiTheme="minorHAnsi" w:hAnsiTheme="minorHAnsi" w:cstheme="minorHAnsi"/>
          <w:sz w:val="24"/>
          <w:szCs w:val="24"/>
        </w:rPr>
      </w:pPr>
      <w:r w:rsidRPr="00A219DB">
        <w:rPr>
          <w:rFonts w:asciiTheme="minorHAnsi" w:hAnsiTheme="minorHAnsi" w:cstheme="minorHAnsi"/>
          <w:b/>
          <w:sz w:val="24"/>
          <w:szCs w:val="24"/>
        </w:rPr>
        <w:t>W przypadku PRZYWOZU (</w:t>
      </w:r>
      <w:r w:rsidR="00DB56E6" w:rsidRPr="00A219DB">
        <w:rPr>
          <w:rFonts w:asciiTheme="minorHAnsi" w:hAnsiTheme="minorHAnsi" w:cstheme="minorHAnsi"/>
          <w:b/>
          <w:sz w:val="24"/>
          <w:szCs w:val="24"/>
        </w:rPr>
        <w:t xml:space="preserve">pole 20 – </w:t>
      </w:r>
      <w:r w:rsidRPr="00A219DB">
        <w:rPr>
          <w:rFonts w:asciiTheme="minorHAnsi" w:hAnsiTheme="minorHAnsi" w:cstheme="minorHAnsi"/>
          <w:b/>
          <w:sz w:val="24"/>
          <w:szCs w:val="24"/>
        </w:rPr>
        <w:t>wartość statystyczna w PLN)</w:t>
      </w: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Wartością statystyczną w przywozie (wartość CIF) jest wartość towarów w miejscu i czasie wprowadzenia na polski obszar statystyczny.</w:t>
      </w:r>
    </w:p>
    <w:p w:rsidR="00130050"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Wartość statystyczna uwzględnia dodatkowe koszty dotyczące tej części przewozu, która odbywa się poza polskim obszarem statystycznym. Należy więc włączyć poniesione poza polskim obszarem statystycznym:</w:t>
      </w:r>
    </w:p>
    <w:p w:rsidR="00130050" w:rsidRPr="001938D2" w:rsidRDefault="00130050" w:rsidP="00D32006">
      <w:pPr>
        <w:widowControl/>
        <w:numPr>
          <w:ilvl w:val="0"/>
          <w:numId w:val="13"/>
        </w:numPr>
        <w:jc w:val="both"/>
        <w:rPr>
          <w:rFonts w:ascii="Calibri" w:hAnsi="Calibri" w:cs="Calibri"/>
          <w:sz w:val="22"/>
          <w:szCs w:val="22"/>
        </w:rPr>
      </w:pPr>
      <w:r w:rsidRPr="001938D2">
        <w:rPr>
          <w:rFonts w:ascii="Calibri" w:hAnsi="Calibri" w:cs="Calibri"/>
          <w:sz w:val="22"/>
          <w:szCs w:val="22"/>
        </w:rPr>
        <w:t>koszty opakowania,</w:t>
      </w:r>
    </w:p>
    <w:p w:rsidR="00130050" w:rsidRPr="001938D2" w:rsidRDefault="00130050" w:rsidP="00D32006">
      <w:pPr>
        <w:widowControl/>
        <w:numPr>
          <w:ilvl w:val="0"/>
          <w:numId w:val="13"/>
        </w:numPr>
        <w:jc w:val="both"/>
        <w:rPr>
          <w:rFonts w:ascii="Calibri" w:hAnsi="Calibri" w:cs="Calibri"/>
          <w:sz w:val="22"/>
          <w:szCs w:val="22"/>
        </w:rPr>
      </w:pPr>
      <w:r w:rsidRPr="001938D2">
        <w:rPr>
          <w:rFonts w:ascii="Calibri" w:hAnsi="Calibri" w:cs="Calibri"/>
          <w:sz w:val="22"/>
          <w:szCs w:val="22"/>
        </w:rPr>
        <w:lastRenderedPageBreak/>
        <w:t>opłaty transportowe,</w:t>
      </w:r>
    </w:p>
    <w:p w:rsidR="00130050" w:rsidRPr="00003FA2" w:rsidRDefault="00130050" w:rsidP="00D32006">
      <w:pPr>
        <w:widowControl/>
        <w:numPr>
          <w:ilvl w:val="0"/>
          <w:numId w:val="13"/>
        </w:numPr>
        <w:jc w:val="both"/>
        <w:rPr>
          <w:rFonts w:ascii="Times New Roman" w:hAnsi="Times New Roman"/>
          <w:sz w:val="24"/>
          <w:szCs w:val="24"/>
        </w:rPr>
      </w:pPr>
      <w:r w:rsidRPr="001938D2">
        <w:rPr>
          <w:rFonts w:ascii="Calibri" w:hAnsi="Calibri" w:cs="Calibri"/>
          <w:sz w:val="22"/>
          <w:szCs w:val="22"/>
        </w:rPr>
        <w:t>opłaty za dokowanie</w:t>
      </w:r>
      <w:r w:rsidRPr="00003FA2">
        <w:rPr>
          <w:rFonts w:ascii="Times New Roman" w:hAnsi="Times New Roman"/>
          <w:sz w:val="24"/>
          <w:szCs w:val="24"/>
        </w:rPr>
        <w:t>,</w:t>
      </w:r>
    </w:p>
    <w:p w:rsidR="00130050" w:rsidRPr="001938D2" w:rsidRDefault="00130050" w:rsidP="00D32006">
      <w:pPr>
        <w:widowControl/>
        <w:numPr>
          <w:ilvl w:val="0"/>
          <w:numId w:val="13"/>
        </w:numPr>
        <w:jc w:val="both"/>
        <w:rPr>
          <w:rFonts w:ascii="Calibri" w:hAnsi="Calibri" w:cs="Calibri"/>
          <w:sz w:val="22"/>
          <w:szCs w:val="22"/>
        </w:rPr>
      </w:pPr>
      <w:r w:rsidRPr="001938D2">
        <w:rPr>
          <w:rFonts w:ascii="Calibri" w:hAnsi="Calibri" w:cs="Calibri"/>
          <w:sz w:val="22"/>
          <w:szCs w:val="22"/>
        </w:rPr>
        <w:t>opłaty za załadunek i magazynowanie,</w:t>
      </w:r>
    </w:p>
    <w:p w:rsidR="00DB56E6" w:rsidRDefault="00130050" w:rsidP="00D32006">
      <w:pPr>
        <w:widowControl/>
        <w:numPr>
          <w:ilvl w:val="0"/>
          <w:numId w:val="13"/>
        </w:numPr>
        <w:jc w:val="both"/>
        <w:rPr>
          <w:rFonts w:ascii="Calibri" w:hAnsi="Calibri" w:cs="Calibri"/>
          <w:sz w:val="22"/>
          <w:szCs w:val="22"/>
        </w:rPr>
      </w:pPr>
      <w:r w:rsidRPr="001938D2">
        <w:rPr>
          <w:rFonts w:ascii="Calibri" w:hAnsi="Calibri" w:cs="Calibri"/>
          <w:sz w:val="22"/>
          <w:szCs w:val="22"/>
        </w:rPr>
        <w:t>wszelkie koszty, zyski i wydatki, łącznie z ubezpieczeniem i prowizją, powstałe do miejsca przekroczenia granicy polskiego obszaru statystycznego (dostawy towarów na pokład statku lub samolotu).</w:t>
      </w:r>
    </w:p>
    <w:p w:rsidR="00A219DB" w:rsidRPr="001938D2" w:rsidRDefault="00A219DB" w:rsidP="00A219DB">
      <w:pPr>
        <w:widowControl/>
        <w:ind w:left="757"/>
        <w:jc w:val="both"/>
        <w:rPr>
          <w:rFonts w:ascii="Calibri" w:hAnsi="Calibri" w:cs="Calibri"/>
          <w:sz w:val="22"/>
          <w:szCs w:val="22"/>
        </w:rPr>
      </w:pP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Jeżeli wartość fakturowa zawiera wyodrębnione koszty frachtu i ubezpieczenia poniesione na polskim obszarze statystycznym, to kosztów tych nie należy ujmować w wartości statystycznej.</w:t>
      </w:r>
    </w:p>
    <w:p w:rsidR="00130050" w:rsidRDefault="00130050" w:rsidP="00D32006">
      <w:pPr>
        <w:spacing w:before="240"/>
        <w:jc w:val="both"/>
        <w:rPr>
          <w:rFonts w:ascii="Times New Roman" w:hAnsi="Times New Roman"/>
          <w:sz w:val="24"/>
          <w:szCs w:val="24"/>
        </w:rPr>
      </w:pPr>
      <w:r w:rsidRPr="001938D2">
        <w:rPr>
          <w:rFonts w:ascii="Calibri" w:hAnsi="Calibri" w:cs="Calibri"/>
          <w:sz w:val="22"/>
          <w:szCs w:val="22"/>
        </w:rPr>
        <w:t xml:space="preserve">Jeżeli wartość fakturową ustalono na bazie dostawy CPT, CIP, </w:t>
      </w:r>
      <w:r w:rsidR="003961B6" w:rsidRPr="001938D2">
        <w:rPr>
          <w:rFonts w:ascii="Calibri" w:hAnsi="Calibri" w:cs="Calibri"/>
          <w:sz w:val="22"/>
          <w:szCs w:val="22"/>
        </w:rPr>
        <w:t>DAP</w:t>
      </w:r>
      <w:r w:rsidR="00916F10" w:rsidRPr="001938D2">
        <w:rPr>
          <w:rFonts w:ascii="Calibri" w:hAnsi="Calibri" w:cs="Calibri"/>
          <w:sz w:val="22"/>
          <w:szCs w:val="22"/>
        </w:rPr>
        <w:t>, DPU</w:t>
      </w:r>
      <w:r w:rsidRPr="001938D2">
        <w:rPr>
          <w:rFonts w:ascii="Calibri" w:hAnsi="Calibri" w:cs="Calibri"/>
          <w:sz w:val="22"/>
          <w:szCs w:val="22"/>
        </w:rPr>
        <w:t xml:space="preserve"> lub DDP, a miejsce przeznaczenia zlokalizowane jest na polskim obszarze statystycznym, wartość tę uważa się za wartość ustaloną na bazie CIF, o ile koszty frachtu i ubezpieczenia ponoszone na polskim obszarze statystycznym przez dostawcę zagranicznego nie zostały wyodrębnione na fakturze</w:t>
      </w:r>
      <w:r w:rsidRPr="00003FA2">
        <w:rPr>
          <w:rFonts w:ascii="Times New Roman" w:hAnsi="Times New Roman"/>
          <w:sz w:val="24"/>
          <w:szCs w:val="24"/>
        </w:rPr>
        <w:t>.</w:t>
      </w:r>
    </w:p>
    <w:p w:rsidR="00DB56E6" w:rsidRPr="00A219DB" w:rsidRDefault="00130050" w:rsidP="00D32006">
      <w:pPr>
        <w:spacing w:before="240"/>
        <w:jc w:val="both"/>
        <w:rPr>
          <w:rFonts w:asciiTheme="minorHAnsi" w:hAnsiTheme="minorHAnsi" w:cstheme="minorHAnsi"/>
          <w:sz w:val="24"/>
          <w:szCs w:val="24"/>
        </w:rPr>
      </w:pPr>
      <w:r w:rsidRPr="00A219DB">
        <w:rPr>
          <w:rFonts w:asciiTheme="minorHAnsi" w:hAnsiTheme="minorHAnsi" w:cstheme="minorHAnsi"/>
          <w:b/>
          <w:sz w:val="24"/>
          <w:szCs w:val="24"/>
        </w:rPr>
        <w:t xml:space="preserve">W przypadku </w:t>
      </w:r>
      <w:r w:rsidRPr="00A219DB">
        <w:rPr>
          <w:rFonts w:asciiTheme="minorHAnsi" w:hAnsiTheme="minorHAnsi" w:cstheme="minorHAnsi"/>
          <w:b/>
          <w:bCs/>
          <w:sz w:val="24"/>
          <w:szCs w:val="24"/>
        </w:rPr>
        <w:t>WYWOZU (</w:t>
      </w:r>
      <w:r w:rsidR="00DB56E6" w:rsidRPr="00A219DB">
        <w:rPr>
          <w:rFonts w:asciiTheme="minorHAnsi" w:hAnsiTheme="minorHAnsi" w:cstheme="minorHAnsi"/>
          <w:b/>
          <w:bCs/>
          <w:sz w:val="24"/>
          <w:szCs w:val="24"/>
        </w:rPr>
        <w:t xml:space="preserve">pole 20 – </w:t>
      </w:r>
      <w:r w:rsidRPr="00A219DB">
        <w:rPr>
          <w:rFonts w:asciiTheme="minorHAnsi" w:hAnsiTheme="minorHAnsi" w:cstheme="minorHAnsi"/>
          <w:b/>
          <w:sz w:val="24"/>
          <w:szCs w:val="24"/>
        </w:rPr>
        <w:t>wartość statystyczna w PLN)</w:t>
      </w: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Wartością statystyczną w wywozie (wartość FOB) jest wartość towarów w miejscu i czasie, w</w:t>
      </w:r>
      <w:r w:rsidR="00727E68" w:rsidRPr="001938D2">
        <w:rPr>
          <w:rFonts w:ascii="Calibri" w:hAnsi="Calibri" w:cs="Calibri"/>
          <w:sz w:val="22"/>
          <w:szCs w:val="22"/>
        </w:rPr>
        <w:t> </w:t>
      </w:r>
      <w:r w:rsidRPr="001938D2">
        <w:rPr>
          <w:rFonts w:ascii="Calibri" w:hAnsi="Calibri" w:cs="Calibri"/>
          <w:sz w:val="22"/>
          <w:szCs w:val="22"/>
        </w:rPr>
        <w:t>którym towary opuszczają polski obszar statystyczny.</w:t>
      </w:r>
    </w:p>
    <w:p w:rsidR="00130050"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Wartość statystyczna uwzględnia dodatkowe koszty dotyczące tej części przewozu, która odbywa się na polskim obszarze statystycznym. Należy</w:t>
      </w:r>
      <w:r w:rsidR="00504E0C" w:rsidRPr="001938D2">
        <w:rPr>
          <w:rFonts w:ascii="Calibri" w:hAnsi="Calibri" w:cs="Calibri"/>
          <w:sz w:val="22"/>
          <w:szCs w:val="22"/>
        </w:rPr>
        <w:t xml:space="preserve"> </w:t>
      </w:r>
      <w:r w:rsidRPr="001938D2">
        <w:rPr>
          <w:rFonts w:ascii="Calibri" w:hAnsi="Calibri" w:cs="Calibri"/>
          <w:sz w:val="22"/>
          <w:szCs w:val="22"/>
        </w:rPr>
        <w:t>więc włączyć poniesione na polskim obszarze statystycznym:</w:t>
      </w:r>
    </w:p>
    <w:p w:rsidR="00130050" w:rsidRPr="001938D2" w:rsidRDefault="00130050" w:rsidP="00D32006">
      <w:pPr>
        <w:widowControl/>
        <w:numPr>
          <w:ilvl w:val="0"/>
          <w:numId w:val="14"/>
        </w:numPr>
        <w:jc w:val="both"/>
        <w:rPr>
          <w:rFonts w:ascii="Calibri" w:hAnsi="Calibri" w:cs="Calibri"/>
          <w:sz w:val="22"/>
          <w:szCs w:val="22"/>
        </w:rPr>
      </w:pPr>
      <w:r w:rsidRPr="001938D2">
        <w:rPr>
          <w:rFonts w:ascii="Calibri" w:hAnsi="Calibri" w:cs="Calibri"/>
          <w:sz w:val="22"/>
          <w:szCs w:val="22"/>
        </w:rPr>
        <w:t>koszty opakowania,</w:t>
      </w:r>
    </w:p>
    <w:p w:rsidR="00130050" w:rsidRPr="001938D2" w:rsidRDefault="00130050" w:rsidP="00D32006">
      <w:pPr>
        <w:widowControl/>
        <w:numPr>
          <w:ilvl w:val="0"/>
          <w:numId w:val="14"/>
        </w:numPr>
        <w:jc w:val="both"/>
        <w:rPr>
          <w:rFonts w:ascii="Calibri" w:hAnsi="Calibri" w:cs="Calibri"/>
          <w:sz w:val="22"/>
          <w:szCs w:val="22"/>
        </w:rPr>
      </w:pPr>
      <w:r w:rsidRPr="001938D2">
        <w:rPr>
          <w:rFonts w:ascii="Calibri" w:hAnsi="Calibri" w:cs="Calibri"/>
          <w:sz w:val="22"/>
          <w:szCs w:val="22"/>
        </w:rPr>
        <w:t>opłaty transportowe,</w:t>
      </w:r>
    </w:p>
    <w:p w:rsidR="00130050" w:rsidRPr="001938D2" w:rsidRDefault="00130050" w:rsidP="00D32006">
      <w:pPr>
        <w:widowControl/>
        <w:numPr>
          <w:ilvl w:val="0"/>
          <w:numId w:val="14"/>
        </w:numPr>
        <w:jc w:val="both"/>
        <w:rPr>
          <w:rFonts w:ascii="Calibri" w:hAnsi="Calibri" w:cs="Calibri"/>
          <w:sz w:val="22"/>
          <w:szCs w:val="22"/>
        </w:rPr>
      </w:pPr>
      <w:r w:rsidRPr="001938D2">
        <w:rPr>
          <w:rFonts w:ascii="Calibri" w:hAnsi="Calibri" w:cs="Calibri"/>
          <w:sz w:val="22"/>
          <w:szCs w:val="22"/>
        </w:rPr>
        <w:t>opłaty za dokowanie,</w:t>
      </w:r>
    </w:p>
    <w:p w:rsidR="00130050" w:rsidRPr="001938D2" w:rsidRDefault="00130050" w:rsidP="00D32006">
      <w:pPr>
        <w:widowControl/>
        <w:numPr>
          <w:ilvl w:val="0"/>
          <w:numId w:val="14"/>
        </w:numPr>
        <w:jc w:val="both"/>
        <w:rPr>
          <w:rFonts w:ascii="Calibri" w:hAnsi="Calibri" w:cs="Calibri"/>
          <w:sz w:val="22"/>
          <w:szCs w:val="22"/>
        </w:rPr>
      </w:pPr>
      <w:r w:rsidRPr="001938D2">
        <w:rPr>
          <w:rFonts w:ascii="Calibri" w:hAnsi="Calibri" w:cs="Calibri"/>
          <w:sz w:val="22"/>
          <w:szCs w:val="22"/>
        </w:rPr>
        <w:t>opłaty za załadunek i magazynowanie,</w:t>
      </w:r>
    </w:p>
    <w:p w:rsidR="00DB56E6" w:rsidRPr="001938D2" w:rsidRDefault="00130050" w:rsidP="00D32006">
      <w:pPr>
        <w:widowControl/>
        <w:numPr>
          <w:ilvl w:val="0"/>
          <w:numId w:val="14"/>
        </w:numPr>
        <w:jc w:val="both"/>
        <w:rPr>
          <w:rFonts w:ascii="Calibri" w:hAnsi="Calibri" w:cs="Calibri"/>
          <w:sz w:val="22"/>
          <w:szCs w:val="22"/>
        </w:rPr>
      </w:pPr>
      <w:r w:rsidRPr="001938D2">
        <w:rPr>
          <w:rFonts w:ascii="Calibri" w:hAnsi="Calibri" w:cs="Calibri"/>
          <w:sz w:val="22"/>
          <w:szCs w:val="22"/>
        </w:rPr>
        <w:t>wszelkie koszty, zyski i wydatki, łącznie z ubezpieczeniem i prowizją, powstałe do miejsca przekroczenia granicy polskiego obszaru statystycznego (dostawy towarów na pokład statku lub samolotu).</w:t>
      </w:r>
    </w:p>
    <w:p w:rsidR="00DB56E6"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Jeżeli wartość fakturowa zawiera wyodrębnione koszty frachtu i ubezpieczenia poniesione poza polskim obszarem statystycznym, to kosztów tych nie należy ujmować w wartości statystycznej.</w:t>
      </w:r>
    </w:p>
    <w:p w:rsidR="00130050" w:rsidRPr="001938D2" w:rsidRDefault="00130050" w:rsidP="00D32006">
      <w:pPr>
        <w:spacing w:before="240"/>
        <w:jc w:val="both"/>
        <w:rPr>
          <w:rFonts w:ascii="Calibri" w:hAnsi="Calibri" w:cs="Calibri"/>
          <w:b/>
          <w:sz w:val="22"/>
          <w:szCs w:val="22"/>
        </w:rPr>
      </w:pPr>
      <w:r w:rsidRPr="001938D2">
        <w:rPr>
          <w:rFonts w:ascii="Calibri" w:hAnsi="Calibri" w:cs="Calibri"/>
          <w:sz w:val="22"/>
          <w:szCs w:val="22"/>
        </w:rPr>
        <w:t>Przypadki ustalenia wartości fakturowej na bazie warunków dostaw: EXW, FCA i FAS z podaną miejscowością polską uważa się za równoważne z zastosowaniem warunków FOB.</w:t>
      </w:r>
    </w:p>
    <w:p w:rsidR="00DB56E6" w:rsidRPr="004F0D7C" w:rsidRDefault="00130050" w:rsidP="00F97DC0">
      <w:pPr>
        <w:spacing w:before="240"/>
        <w:jc w:val="both"/>
        <w:rPr>
          <w:rFonts w:ascii="Calibri Light" w:hAnsi="Calibri Light" w:cs="Calibri Light"/>
          <w:sz w:val="32"/>
          <w:szCs w:val="32"/>
        </w:rPr>
      </w:pPr>
      <w:r w:rsidRPr="004F0D7C">
        <w:rPr>
          <w:rFonts w:ascii="Calibri Light" w:hAnsi="Calibri Light" w:cs="Calibri Light"/>
          <w:b/>
          <w:sz w:val="32"/>
          <w:szCs w:val="32"/>
        </w:rPr>
        <w:t>POLE 21 – Wypełniający</w:t>
      </w:r>
    </w:p>
    <w:p w:rsidR="00886619" w:rsidRPr="001938D2" w:rsidRDefault="00130050" w:rsidP="00886619">
      <w:pPr>
        <w:tabs>
          <w:tab w:val="left" w:pos="0"/>
        </w:tabs>
        <w:spacing w:before="240"/>
        <w:jc w:val="both"/>
        <w:rPr>
          <w:rFonts w:ascii="Calibri" w:hAnsi="Calibri" w:cs="Calibri"/>
          <w:color w:val="FF0000"/>
          <w:sz w:val="22"/>
          <w:szCs w:val="22"/>
        </w:rPr>
      </w:pPr>
      <w:r w:rsidRPr="001938D2">
        <w:rPr>
          <w:rFonts w:ascii="Calibri" w:hAnsi="Calibri" w:cs="Calibri"/>
          <w:sz w:val="22"/>
          <w:szCs w:val="22"/>
        </w:rPr>
        <w:t xml:space="preserve">Należy wpisać imię, nazwisko, </w:t>
      </w:r>
      <w:r w:rsidRPr="001938D2">
        <w:rPr>
          <w:rFonts w:ascii="Calibri" w:hAnsi="Calibri" w:cs="Calibri"/>
          <w:b/>
          <w:sz w:val="22"/>
          <w:szCs w:val="22"/>
        </w:rPr>
        <w:t>numer telefonu</w:t>
      </w:r>
      <w:r w:rsidRPr="001938D2">
        <w:rPr>
          <w:rFonts w:ascii="Calibri" w:hAnsi="Calibri" w:cs="Calibri"/>
          <w:sz w:val="22"/>
          <w:szCs w:val="22"/>
        </w:rPr>
        <w:t xml:space="preserve"> i faksu oraz </w:t>
      </w:r>
      <w:r w:rsidR="001B035D" w:rsidRPr="001938D2">
        <w:rPr>
          <w:rFonts w:ascii="Calibri" w:hAnsi="Calibri" w:cs="Calibri"/>
          <w:sz w:val="22"/>
          <w:szCs w:val="22"/>
        </w:rPr>
        <w:t xml:space="preserve">adres </w:t>
      </w:r>
      <w:r w:rsidRPr="001938D2">
        <w:rPr>
          <w:rFonts w:ascii="Calibri" w:hAnsi="Calibri" w:cs="Calibri"/>
          <w:sz w:val="22"/>
          <w:szCs w:val="22"/>
        </w:rPr>
        <w:t xml:space="preserve">e-mail </w:t>
      </w:r>
      <w:r w:rsidRPr="001938D2">
        <w:rPr>
          <w:rFonts w:ascii="Calibri" w:hAnsi="Calibri" w:cs="Calibri"/>
          <w:b/>
          <w:sz w:val="22"/>
          <w:szCs w:val="22"/>
        </w:rPr>
        <w:t>osoby</w:t>
      </w:r>
      <w:r w:rsidR="00E46D9B" w:rsidRPr="001938D2">
        <w:rPr>
          <w:rFonts w:ascii="Calibri" w:hAnsi="Calibri" w:cs="Calibri"/>
          <w:b/>
          <w:sz w:val="22"/>
          <w:szCs w:val="22"/>
        </w:rPr>
        <w:t>, która sporządziła</w:t>
      </w:r>
      <w:r w:rsidR="00916F10" w:rsidRPr="001938D2">
        <w:rPr>
          <w:rFonts w:ascii="Calibri" w:hAnsi="Calibri" w:cs="Calibri"/>
          <w:b/>
          <w:sz w:val="22"/>
          <w:szCs w:val="22"/>
        </w:rPr>
        <w:t xml:space="preserve"> </w:t>
      </w:r>
      <w:r w:rsidR="003E605F" w:rsidRPr="001938D2">
        <w:rPr>
          <w:rFonts w:ascii="Calibri" w:hAnsi="Calibri" w:cs="Calibri"/>
          <w:b/>
          <w:sz w:val="22"/>
          <w:szCs w:val="22"/>
        </w:rPr>
        <w:t>zgłoszenie</w:t>
      </w:r>
      <w:r w:rsidR="00916F10" w:rsidRPr="001938D2">
        <w:rPr>
          <w:rFonts w:ascii="Calibri" w:hAnsi="Calibri" w:cs="Calibri"/>
          <w:b/>
          <w:sz w:val="22"/>
          <w:szCs w:val="22"/>
        </w:rPr>
        <w:t xml:space="preserve"> </w:t>
      </w:r>
      <w:r w:rsidRPr="001938D2">
        <w:rPr>
          <w:rFonts w:ascii="Calibri" w:hAnsi="Calibri" w:cs="Calibri"/>
          <w:sz w:val="22"/>
          <w:szCs w:val="22"/>
        </w:rPr>
        <w:t>oraz miejscowość i datę sporządzenia dokumentu.</w:t>
      </w:r>
      <w:r w:rsidR="00916F10" w:rsidRPr="001938D2">
        <w:rPr>
          <w:rFonts w:ascii="Calibri" w:hAnsi="Calibri" w:cs="Calibri"/>
          <w:sz w:val="22"/>
          <w:szCs w:val="22"/>
        </w:rPr>
        <w:t xml:space="preserve"> </w:t>
      </w:r>
      <w:r w:rsidR="00886619" w:rsidRPr="001938D2">
        <w:rPr>
          <w:rFonts w:ascii="Calibri" w:hAnsi="Calibri" w:cs="Calibri"/>
          <w:sz w:val="22"/>
          <w:szCs w:val="22"/>
        </w:rPr>
        <w:t>Datę należy podać w formacie rrrr-mm-dd.</w:t>
      </w:r>
    </w:p>
    <w:p w:rsidR="00C9589B" w:rsidRPr="004F0D7C" w:rsidRDefault="00C9589B" w:rsidP="003A5A7C">
      <w:pPr>
        <w:spacing w:before="240"/>
        <w:jc w:val="both"/>
        <w:rPr>
          <w:rFonts w:ascii="Calibri Light" w:hAnsi="Calibri Light" w:cs="Calibri Light"/>
          <w:sz w:val="32"/>
          <w:szCs w:val="32"/>
        </w:rPr>
      </w:pPr>
      <w:r w:rsidRPr="004F0D7C">
        <w:rPr>
          <w:rFonts w:ascii="Calibri Light" w:hAnsi="Calibri Light" w:cs="Calibri Light"/>
          <w:b/>
          <w:sz w:val="32"/>
          <w:szCs w:val="32"/>
        </w:rPr>
        <w:t>POLE 22 – Numer identyfikacyjny VAT kontrahenta</w:t>
      </w:r>
    </w:p>
    <w:p w:rsidR="00C9589B" w:rsidRPr="001938D2" w:rsidRDefault="00C9589B" w:rsidP="00D32006">
      <w:pPr>
        <w:spacing w:before="240"/>
        <w:jc w:val="both"/>
        <w:rPr>
          <w:rFonts w:ascii="Calibri" w:hAnsi="Calibri" w:cs="Calibri"/>
          <w:sz w:val="22"/>
          <w:szCs w:val="22"/>
        </w:rPr>
      </w:pPr>
      <w:r w:rsidRPr="001938D2">
        <w:rPr>
          <w:rFonts w:ascii="Calibri" w:hAnsi="Calibri" w:cs="Calibri"/>
          <w:sz w:val="22"/>
          <w:szCs w:val="22"/>
        </w:rPr>
        <w:lastRenderedPageBreak/>
        <w:t>Należy wpisać numer identyfikacyjny VAT kontrahenta w przypadku zgłoszenia INTRASTAT w</w:t>
      </w:r>
      <w:r w:rsidR="00907F9A" w:rsidRPr="001938D2">
        <w:rPr>
          <w:rFonts w:ascii="Calibri" w:hAnsi="Calibri" w:cs="Calibri"/>
          <w:sz w:val="22"/>
          <w:szCs w:val="22"/>
        </w:rPr>
        <w:t> </w:t>
      </w:r>
      <w:r w:rsidRPr="001938D2">
        <w:rPr>
          <w:rFonts w:ascii="Calibri" w:hAnsi="Calibri" w:cs="Calibri"/>
          <w:sz w:val="22"/>
          <w:szCs w:val="22"/>
        </w:rPr>
        <w:t>wywozie.</w:t>
      </w:r>
    </w:p>
    <w:p w:rsidR="00BE27E9" w:rsidRPr="001938D2" w:rsidRDefault="00BE27E9" w:rsidP="003A5A7C">
      <w:pPr>
        <w:spacing w:before="240"/>
        <w:jc w:val="both"/>
        <w:rPr>
          <w:rFonts w:ascii="Calibri" w:hAnsi="Calibri" w:cs="Calibri"/>
          <w:sz w:val="22"/>
          <w:szCs w:val="22"/>
        </w:rPr>
      </w:pPr>
      <w:r w:rsidRPr="001938D2">
        <w:rPr>
          <w:rFonts w:ascii="Calibri" w:hAnsi="Calibri" w:cs="Calibri"/>
          <w:sz w:val="22"/>
          <w:szCs w:val="22"/>
        </w:rPr>
        <w:t>Jeżeli kontrahent nie posiada numeru NIP, należy podać numer, za pomocą którego nabywca towaru</w:t>
      </w:r>
      <w:r w:rsidR="00560972" w:rsidRPr="001938D2">
        <w:rPr>
          <w:rFonts w:ascii="Calibri" w:hAnsi="Calibri" w:cs="Calibri"/>
          <w:sz w:val="22"/>
          <w:szCs w:val="22"/>
        </w:rPr>
        <w:t xml:space="preserve"> </w:t>
      </w:r>
      <w:r w:rsidRPr="001938D2">
        <w:rPr>
          <w:rFonts w:ascii="Calibri" w:hAnsi="Calibri" w:cs="Calibri"/>
          <w:sz w:val="22"/>
          <w:szCs w:val="22"/>
        </w:rPr>
        <w:t xml:space="preserve">jest zidentyfikowany na potrzeby podatku od wartości dodanej w danym państwie członkowskim, zawierający dwuliterowy kod </w:t>
      </w:r>
      <w:r w:rsidR="00CF5E08" w:rsidRPr="001938D2">
        <w:rPr>
          <w:rFonts w:ascii="Calibri" w:hAnsi="Calibri" w:cs="Calibri"/>
          <w:sz w:val="22"/>
          <w:szCs w:val="22"/>
        </w:rPr>
        <w:t xml:space="preserve">kraju </w:t>
      </w:r>
      <w:r w:rsidRPr="001938D2">
        <w:rPr>
          <w:rFonts w:ascii="Calibri" w:hAnsi="Calibri" w:cs="Calibri"/>
          <w:sz w:val="22"/>
          <w:szCs w:val="22"/>
        </w:rPr>
        <w:t>stosowany na potrzeby podatku od wartości dodanej właściwy dla tego państwa członkowskiego.</w:t>
      </w:r>
    </w:p>
    <w:p w:rsidR="00797749" w:rsidRPr="001938D2" w:rsidRDefault="00797749" w:rsidP="003A5A7C">
      <w:pPr>
        <w:spacing w:before="240"/>
        <w:jc w:val="both"/>
        <w:rPr>
          <w:rFonts w:ascii="Calibri" w:hAnsi="Calibri" w:cs="Calibri"/>
          <w:sz w:val="22"/>
          <w:szCs w:val="22"/>
        </w:rPr>
      </w:pPr>
      <w:r w:rsidRPr="001938D2">
        <w:rPr>
          <w:rFonts w:ascii="Calibri" w:hAnsi="Calibri" w:cs="Calibri"/>
          <w:sz w:val="22"/>
          <w:szCs w:val="22"/>
        </w:rPr>
        <w:t>Przypadki szczególne:</w:t>
      </w:r>
    </w:p>
    <w:p w:rsidR="00BA0955" w:rsidRPr="001938D2" w:rsidRDefault="00BA0955" w:rsidP="003A5A7C">
      <w:pPr>
        <w:spacing w:before="240"/>
        <w:jc w:val="both"/>
        <w:rPr>
          <w:rFonts w:ascii="Calibri" w:hAnsi="Calibri" w:cs="Calibri"/>
          <w:sz w:val="22"/>
          <w:szCs w:val="22"/>
        </w:rPr>
      </w:pPr>
      <w:r w:rsidRPr="001938D2">
        <w:rPr>
          <w:rFonts w:ascii="Calibri" w:hAnsi="Calibri" w:cs="Calibri"/>
          <w:sz w:val="22"/>
          <w:szCs w:val="22"/>
        </w:rPr>
        <w:t>W sytuacji, gdy w jednym okresie sprawozdawczym osoba zobowiązana dokonuje wysyłek do różnych kontrahentów (w tym samym kraju lub w różnych krajach), można dokonać jednego zgłoszenia. Jednakże wywóz towarów do różnych kontrahentów w tym samym kraju należy wykazać w różnych pozycjach zgłoszenia. Tym samym w przypadku, gdy taki sam towar dostarczany do tego samego kraju UE, odbierany jest przez kilku kontrahentów w tym kraju, konieczne jest zadeklarowanie dostawy (wykazywanej w jednej pozycji przed wejściem w życie obowiązku podawania ID kontrahenta) w rozbiciu na kilka pozycji zgłoszenia.</w:t>
      </w:r>
    </w:p>
    <w:p w:rsidR="00DE1652" w:rsidRPr="001938D2" w:rsidRDefault="008713F6" w:rsidP="009502FF">
      <w:pPr>
        <w:spacing w:before="240" w:after="240"/>
        <w:jc w:val="both"/>
        <w:rPr>
          <w:rFonts w:ascii="Calibri" w:hAnsi="Calibri" w:cs="Calibri"/>
          <w:sz w:val="22"/>
          <w:szCs w:val="22"/>
        </w:rPr>
      </w:pPr>
      <w:r w:rsidRPr="001938D2">
        <w:rPr>
          <w:rFonts w:ascii="Calibri" w:hAnsi="Calibri" w:cs="Calibri"/>
          <w:sz w:val="22"/>
          <w:szCs w:val="22"/>
        </w:rPr>
        <w:t>Jeżeli transakcja sprzedaży zawarta jest pomiędzy polskim przedsiębiorcą a przedsiębiorcą w</w:t>
      </w:r>
      <w:r w:rsidR="00CA5EF4" w:rsidRPr="001938D2">
        <w:rPr>
          <w:rFonts w:ascii="Calibri" w:hAnsi="Calibri" w:cs="Calibri"/>
          <w:sz w:val="22"/>
          <w:szCs w:val="22"/>
        </w:rPr>
        <w:t> </w:t>
      </w:r>
      <w:r w:rsidRPr="001938D2">
        <w:rPr>
          <w:rFonts w:ascii="Calibri" w:hAnsi="Calibri" w:cs="Calibri"/>
          <w:sz w:val="22"/>
          <w:szCs w:val="22"/>
        </w:rPr>
        <w:t xml:space="preserve">jednym kraju UE, natomiast towar będący przedmiotem transakcji dostarczany jest bezpośrednio do odbiorcy </w:t>
      </w:r>
      <w:r w:rsidR="00A219DB">
        <w:rPr>
          <w:rFonts w:ascii="Calibri" w:hAnsi="Calibri" w:cs="Calibri"/>
          <w:sz w:val="22"/>
          <w:szCs w:val="22"/>
        </w:rPr>
        <w:br/>
      </w:r>
      <w:r w:rsidRPr="001938D2">
        <w:rPr>
          <w:rFonts w:ascii="Calibri" w:hAnsi="Calibri" w:cs="Calibri"/>
          <w:sz w:val="22"/>
          <w:szCs w:val="22"/>
        </w:rPr>
        <w:t>w innym kraju UE, w zgłoszeniu należy wykazać zarówno kraj przeznaczenia, jak i numer identyfikacyjny kontrahenta będącego odbiorcą towaru. Jedynie w</w:t>
      </w:r>
      <w:r w:rsidR="00CA5EF4" w:rsidRPr="001938D2">
        <w:rPr>
          <w:rFonts w:ascii="Calibri" w:hAnsi="Calibri" w:cs="Calibri"/>
          <w:sz w:val="22"/>
          <w:szCs w:val="22"/>
        </w:rPr>
        <w:t> </w:t>
      </w:r>
      <w:r w:rsidRPr="001938D2">
        <w:rPr>
          <w:rFonts w:ascii="Calibri" w:hAnsi="Calibri" w:cs="Calibri"/>
          <w:sz w:val="22"/>
          <w:szCs w:val="22"/>
        </w:rPr>
        <w:t>sytuacji, gdy nie jest znany numer identyfikacyjny odbiorcy towaru, dopuszczalne jest zadeklarowanie numeru kontrahenta, z którym została zawarta transakcja (natomiast obligatoryjnie należy wskazać jako kraj przeznaczenia kraj, do którego towar jest bezpośrednio przemieszczany).</w:t>
      </w:r>
    </w:p>
    <w:p w:rsidR="00BD259B" w:rsidRPr="001938D2" w:rsidRDefault="00646FA8" w:rsidP="009502FF">
      <w:pPr>
        <w:widowControl/>
        <w:autoSpaceDE/>
        <w:autoSpaceDN/>
        <w:adjustRightInd/>
        <w:spacing w:line="260" w:lineRule="atLeast"/>
        <w:jc w:val="both"/>
        <w:rPr>
          <w:rFonts w:ascii="Calibri" w:hAnsi="Calibri" w:cs="Calibri"/>
          <w:color w:val="000000"/>
          <w:sz w:val="22"/>
          <w:szCs w:val="22"/>
        </w:rPr>
      </w:pPr>
      <w:r w:rsidRPr="001938D2">
        <w:rPr>
          <w:rFonts w:ascii="Calibri" w:hAnsi="Calibri" w:cs="Calibri"/>
          <w:color w:val="000000"/>
          <w:sz w:val="22"/>
          <w:szCs w:val="22"/>
        </w:rPr>
        <w:t xml:space="preserve">W przypadku, gdy osoba zobowiązana prowadzi sprzedaż wysyłkową i </w:t>
      </w:r>
      <w:r w:rsidRPr="001938D2">
        <w:rPr>
          <w:rFonts w:ascii="Calibri" w:hAnsi="Calibri" w:cs="Calibri"/>
          <w:b/>
          <w:color w:val="000000"/>
          <w:sz w:val="22"/>
          <w:szCs w:val="22"/>
          <w:u w:val="single"/>
        </w:rPr>
        <w:t>jest zarejestrowana dla celów podatku VAT</w:t>
      </w:r>
      <w:r w:rsidRPr="001938D2">
        <w:rPr>
          <w:rFonts w:ascii="Calibri" w:hAnsi="Calibri" w:cs="Calibri"/>
          <w:color w:val="000000"/>
          <w:sz w:val="22"/>
          <w:szCs w:val="22"/>
        </w:rPr>
        <w:t xml:space="preserve"> w kraju przeznaczenia, w zgłoszeniu należy podać (zamiast numerów pojedynczych odbiorców towarów) numer identyfikacyjny VAT tej osoby w danym kraju UE.</w:t>
      </w:r>
    </w:p>
    <w:p w:rsidR="00BD259B" w:rsidRPr="001938D2" w:rsidRDefault="00646FA8" w:rsidP="009502FF">
      <w:pPr>
        <w:widowControl/>
        <w:autoSpaceDE/>
        <w:autoSpaceDN/>
        <w:adjustRightInd/>
        <w:spacing w:after="200" w:line="260" w:lineRule="atLeast"/>
        <w:jc w:val="both"/>
        <w:rPr>
          <w:rFonts w:ascii="Calibri" w:hAnsi="Calibri" w:cs="Calibri"/>
          <w:color w:val="000000"/>
          <w:sz w:val="22"/>
          <w:szCs w:val="22"/>
        </w:rPr>
      </w:pPr>
      <w:r w:rsidRPr="001938D2">
        <w:rPr>
          <w:rFonts w:ascii="Calibri" w:hAnsi="Calibri" w:cs="Calibri"/>
          <w:color w:val="000000"/>
          <w:sz w:val="22"/>
          <w:szCs w:val="22"/>
        </w:rPr>
        <w:t xml:space="preserve">Natomiast w przypadku, gdy osoba zobowiązana prowadzi sprzedaż wysyłkową i </w:t>
      </w:r>
      <w:r w:rsidRPr="001938D2">
        <w:rPr>
          <w:rFonts w:ascii="Calibri" w:hAnsi="Calibri" w:cs="Calibri"/>
          <w:b/>
          <w:color w:val="000000"/>
          <w:sz w:val="22"/>
          <w:szCs w:val="22"/>
          <w:u w:val="single"/>
        </w:rPr>
        <w:t xml:space="preserve">nie </w:t>
      </w:r>
      <w:r w:rsidRPr="001938D2">
        <w:rPr>
          <w:rFonts w:ascii="Calibri" w:hAnsi="Calibri" w:cs="Calibri"/>
          <w:b/>
          <w:bCs/>
          <w:color w:val="000000"/>
          <w:sz w:val="22"/>
          <w:szCs w:val="22"/>
          <w:u w:val="single"/>
        </w:rPr>
        <w:t>jest zarejestrowana dla celów podatku VAT</w:t>
      </w:r>
      <w:r w:rsidRPr="001938D2">
        <w:rPr>
          <w:rFonts w:ascii="Calibri" w:hAnsi="Calibri" w:cs="Calibri"/>
          <w:color w:val="000000"/>
          <w:sz w:val="22"/>
          <w:szCs w:val="22"/>
        </w:rPr>
        <w:t xml:space="preserve"> w kraju przeznaczenia, w polu 22 zgłoszenia należy wpisać NATURAL PERSON.</w:t>
      </w:r>
    </w:p>
    <w:p w:rsidR="0001143A" w:rsidRDefault="0001143A" w:rsidP="009502FF">
      <w:pPr>
        <w:widowControl/>
        <w:autoSpaceDE/>
        <w:autoSpaceDN/>
        <w:adjustRightInd/>
        <w:spacing w:after="200" w:line="260" w:lineRule="atLeast"/>
        <w:jc w:val="both"/>
        <w:rPr>
          <w:rFonts w:ascii="Times New Roman" w:hAnsi="Times New Roman"/>
          <w:color w:val="000000"/>
          <w:sz w:val="24"/>
          <w:szCs w:val="24"/>
        </w:rPr>
      </w:pPr>
    </w:p>
    <w:p w:rsidR="00130050" w:rsidRPr="007C02A3" w:rsidRDefault="00261391" w:rsidP="00261391">
      <w:pPr>
        <w:pStyle w:val="N1"/>
        <w:rPr>
          <w:rFonts w:ascii="Times New Roman" w:hAnsi="Times New Roman"/>
          <w:sz w:val="28"/>
        </w:rPr>
      </w:pPr>
      <w:bookmarkStart w:id="62" w:name="_Toc64376613"/>
      <w:r w:rsidRPr="00261391">
        <w:rPr>
          <w:rFonts w:cs="Calibri Light"/>
          <w:szCs w:val="32"/>
        </w:rPr>
        <w:t>ROZDZIAŁ</w:t>
      </w:r>
      <w:r w:rsidR="00116D3E">
        <w:rPr>
          <w:rFonts w:cs="Calibri Light"/>
          <w:szCs w:val="32"/>
        </w:rPr>
        <w:t xml:space="preserve"> </w:t>
      </w:r>
      <w:r w:rsidRPr="00261391">
        <w:rPr>
          <w:rFonts w:cs="Calibri Light"/>
          <w:szCs w:val="32"/>
        </w:rPr>
        <w:t>V</w:t>
      </w:r>
      <w:r w:rsidR="00D502A5">
        <w:rPr>
          <w:rFonts w:cs="Calibri Light"/>
          <w:szCs w:val="32"/>
        </w:rPr>
        <w:t xml:space="preserve"> </w:t>
      </w:r>
      <w:r w:rsidR="00243A7F">
        <w:rPr>
          <w:rFonts w:ascii="Times New Roman" w:hAnsi="Times New Roman"/>
          <w:sz w:val="28"/>
        </w:rPr>
        <w:t>–</w:t>
      </w:r>
      <w:r w:rsidR="00FF0F38">
        <w:rPr>
          <w:rFonts w:ascii="Times New Roman" w:hAnsi="Times New Roman"/>
          <w:sz w:val="28"/>
        </w:rPr>
        <w:t xml:space="preserve"> </w:t>
      </w:r>
      <w:r w:rsidR="00635FD4" w:rsidRPr="004F0D7C">
        <w:t>Korekta zgłoszenia</w:t>
      </w:r>
      <w:bookmarkEnd w:id="62"/>
    </w:p>
    <w:p w:rsidR="0078107F" w:rsidRPr="0078107F" w:rsidRDefault="0078107F" w:rsidP="0078107F">
      <w:pPr>
        <w:pStyle w:val="Akapitzlist"/>
        <w:widowControl w:val="0"/>
        <w:numPr>
          <w:ilvl w:val="0"/>
          <w:numId w:val="3"/>
        </w:numPr>
        <w:autoSpaceDE w:val="0"/>
        <w:autoSpaceDN w:val="0"/>
        <w:adjustRightInd w:val="0"/>
        <w:spacing w:before="240" w:after="240" w:line="240" w:lineRule="auto"/>
        <w:contextualSpacing w:val="0"/>
        <w:jc w:val="both"/>
        <w:outlineLvl w:val="0"/>
        <w:rPr>
          <w:rFonts w:ascii="Calibri Light" w:eastAsia="Times New Roman" w:hAnsi="Calibri Light" w:cs="Calibri Light"/>
          <w:b/>
          <w:bCs/>
          <w:vanish/>
          <w:sz w:val="32"/>
          <w:szCs w:val="32"/>
          <w:lang w:eastAsia="pl-PL"/>
        </w:rPr>
      </w:pPr>
      <w:bookmarkStart w:id="63" w:name="_Toc64361786"/>
      <w:bookmarkStart w:id="64" w:name="_Toc64376614"/>
      <w:bookmarkEnd w:id="63"/>
      <w:bookmarkEnd w:id="64"/>
    </w:p>
    <w:p w:rsidR="0078107F" w:rsidRPr="0078107F" w:rsidRDefault="0078107F" w:rsidP="0078107F">
      <w:pPr>
        <w:pStyle w:val="Akapitzlist"/>
        <w:widowControl w:val="0"/>
        <w:numPr>
          <w:ilvl w:val="0"/>
          <w:numId w:val="3"/>
        </w:numPr>
        <w:autoSpaceDE w:val="0"/>
        <w:autoSpaceDN w:val="0"/>
        <w:adjustRightInd w:val="0"/>
        <w:spacing w:before="240" w:after="240" w:line="240" w:lineRule="auto"/>
        <w:contextualSpacing w:val="0"/>
        <w:jc w:val="both"/>
        <w:outlineLvl w:val="0"/>
        <w:rPr>
          <w:rFonts w:ascii="Calibri Light" w:eastAsia="Times New Roman" w:hAnsi="Calibri Light" w:cs="Calibri Light"/>
          <w:b/>
          <w:bCs/>
          <w:vanish/>
          <w:sz w:val="32"/>
          <w:szCs w:val="32"/>
          <w:lang w:eastAsia="pl-PL"/>
        </w:rPr>
      </w:pPr>
      <w:bookmarkStart w:id="65" w:name="_Toc64361787"/>
      <w:bookmarkStart w:id="66" w:name="_Toc64376615"/>
      <w:bookmarkEnd w:id="65"/>
      <w:bookmarkEnd w:id="66"/>
    </w:p>
    <w:p w:rsidR="0078107F" w:rsidRPr="0078107F" w:rsidRDefault="0078107F" w:rsidP="0078107F">
      <w:pPr>
        <w:pStyle w:val="Akapitzlist"/>
        <w:widowControl w:val="0"/>
        <w:numPr>
          <w:ilvl w:val="0"/>
          <w:numId w:val="3"/>
        </w:numPr>
        <w:autoSpaceDE w:val="0"/>
        <w:autoSpaceDN w:val="0"/>
        <w:adjustRightInd w:val="0"/>
        <w:spacing w:before="240" w:after="240" w:line="240" w:lineRule="auto"/>
        <w:contextualSpacing w:val="0"/>
        <w:jc w:val="both"/>
        <w:outlineLvl w:val="0"/>
        <w:rPr>
          <w:rFonts w:ascii="Calibri Light" w:eastAsia="Times New Roman" w:hAnsi="Calibri Light" w:cs="Calibri Light"/>
          <w:b/>
          <w:bCs/>
          <w:vanish/>
          <w:sz w:val="32"/>
          <w:szCs w:val="32"/>
          <w:lang w:eastAsia="pl-PL"/>
        </w:rPr>
      </w:pPr>
      <w:bookmarkStart w:id="67" w:name="_Toc64361788"/>
      <w:bookmarkStart w:id="68" w:name="_Toc64376616"/>
      <w:bookmarkEnd w:id="67"/>
      <w:bookmarkEnd w:id="68"/>
    </w:p>
    <w:p w:rsidR="00130050" w:rsidRPr="004F0D7C" w:rsidRDefault="00243A7F" w:rsidP="0078107F">
      <w:pPr>
        <w:numPr>
          <w:ilvl w:val="1"/>
          <w:numId w:val="3"/>
        </w:numPr>
        <w:spacing w:before="240" w:after="240"/>
        <w:jc w:val="both"/>
        <w:outlineLvl w:val="0"/>
        <w:rPr>
          <w:rFonts w:ascii="Calibri Light" w:hAnsi="Calibri Light" w:cs="Calibri Light"/>
          <w:b/>
          <w:bCs/>
          <w:sz w:val="32"/>
          <w:szCs w:val="32"/>
        </w:rPr>
      </w:pPr>
      <w:bookmarkStart w:id="69" w:name="_Toc64376617"/>
      <w:r w:rsidRPr="004F0D7C">
        <w:rPr>
          <w:rFonts w:ascii="Calibri Light" w:hAnsi="Calibri Light" w:cs="Calibri Light"/>
          <w:b/>
          <w:bCs/>
          <w:sz w:val="32"/>
          <w:szCs w:val="32"/>
        </w:rPr>
        <w:t>Rodzaje korekty zgłoszenia</w:t>
      </w:r>
      <w:bookmarkEnd w:id="69"/>
    </w:p>
    <w:p w:rsidR="00130050"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Korekta zgłoszenia może polegać na:</w:t>
      </w:r>
    </w:p>
    <w:p w:rsidR="00130050" w:rsidRPr="001938D2" w:rsidRDefault="00130050" w:rsidP="00D32006">
      <w:pPr>
        <w:numPr>
          <w:ilvl w:val="1"/>
          <w:numId w:val="8"/>
        </w:numPr>
        <w:spacing w:before="240"/>
        <w:jc w:val="both"/>
        <w:rPr>
          <w:rFonts w:ascii="Calibri" w:hAnsi="Calibri" w:cs="Calibri"/>
          <w:sz w:val="22"/>
          <w:szCs w:val="22"/>
        </w:rPr>
      </w:pPr>
      <w:r w:rsidRPr="001938D2">
        <w:rPr>
          <w:rFonts w:ascii="Calibri" w:hAnsi="Calibri" w:cs="Calibri"/>
          <w:sz w:val="22"/>
          <w:szCs w:val="22"/>
        </w:rPr>
        <w:t xml:space="preserve">zastąpieniu w całości uprzednio dokonanego zgłoszenia - wówczas dokument </w:t>
      </w:r>
      <w:r w:rsidR="00C811DA" w:rsidRPr="001938D2">
        <w:rPr>
          <w:rFonts w:ascii="Calibri" w:hAnsi="Calibri" w:cs="Calibri"/>
          <w:sz w:val="22"/>
          <w:szCs w:val="22"/>
        </w:rPr>
        <w:t>zgłoszenia</w:t>
      </w:r>
      <w:r w:rsidR="00560972" w:rsidRPr="001938D2">
        <w:rPr>
          <w:rFonts w:ascii="Calibri" w:hAnsi="Calibri" w:cs="Calibri"/>
          <w:sz w:val="22"/>
          <w:szCs w:val="22"/>
        </w:rPr>
        <w:t xml:space="preserve"> </w:t>
      </w:r>
      <w:r w:rsidRPr="001938D2">
        <w:rPr>
          <w:rFonts w:ascii="Calibri" w:hAnsi="Calibri" w:cs="Calibri"/>
          <w:sz w:val="22"/>
          <w:szCs w:val="22"/>
        </w:rPr>
        <w:t>należy wypełnić w sposób, w jaki wypełnia się zgłoszenie;</w:t>
      </w:r>
    </w:p>
    <w:p w:rsidR="00130050" w:rsidRPr="001938D2" w:rsidRDefault="00130050" w:rsidP="00D32006">
      <w:pPr>
        <w:numPr>
          <w:ilvl w:val="1"/>
          <w:numId w:val="8"/>
        </w:numPr>
        <w:spacing w:before="240"/>
        <w:jc w:val="both"/>
        <w:rPr>
          <w:rFonts w:ascii="Calibri" w:hAnsi="Calibri" w:cs="Calibri"/>
          <w:sz w:val="22"/>
          <w:szCs w:val="22"/>
        </w:rPr>
      </w:pPr>
      <w:r w:rsidRPr="001938D2">
        <w:rPr>
          <w:rFonts w:ascii="Calibri" w:hAnsi="Calibri" w:cs="Calibri"/>
          <w:sz w:val="22"/>
          <w:szCs w:val="22"/>
        </w:rPr>
        <w:t>zmianie poszczególnych danych w pozycji lub pozycjach zgłoszenia - wówczas należy wypełnić pola od 1 do 4, pole 5 - w przypadku dokonywania korekty przez przedstawiciela, oraz pola od 9 do 2</w:t>
      </w:r>
      <w:r w:rsidR="00F53B50" w:rsidRPr="001938D2">
        <w:rPr>
          <w:rFonts w:ascii="Calibri" w:hAnsi="Calibri" w:cs="Calibri"/>
          <w:sz w:val="22"/>
          <w:szCs w:val="22"/>
        </w:rPr>
        <w:t>2</w:t>
      </w:r>
      <w:r w:rsidRPr="001938D2">
        <w:rPr>
          <w:rFonts w:ascii="Calibri" w:hAnsi="Calibri" w:cs="Calibri"/>
          <w:sz w:val="22"/>
          <w:szCs w:val="22"/>
        </w:rPr>
        <w:t>; pola od 6 do 8 należy pozostawić w tym przypadku niewypełnione;</w:t>
      </w:r>
    </w:p>
    <w:p w:rsidR="00130050" w:rsidRPr="001938D2" w:rsidRDefault="00130050" w:rsidP="00D32006">
      <w:pPr>
        <w:numPr>
          <w:ilvl w:val="1"/>
          <w:numId w:val="8"/>
        </w:numPr>
        <w:spacing w:before="240"/>
        <w:jc w:val="both"/>
        <w:rPr>
          <w:rFonts w:ascii="Calibri" w:hAnsi="Calibri" w:cs="Calibri"/>
          <w:sz w:val="22"/>
          <w:szCs w:val="22"/>
        </w:rPr>
      </w:pPr>
      <w:r w:rsidRPr="001938D2">
        <w:rPr>
          <w:rFonts w:ascii="Calibri" w:hAnsi="Calibri" w:cs="Calibri"/>
          <w:sz w:val="22"/>
          <w:szCs w:val="22"/>
        </w:rPr>
        <w:lastRenderedPageBreak/>
        <w:t xml:space="preserve">dodaniu nowych pozycji w zgłoszeniu - wówczas należy wypełnić pola od 1 do 4, pole 5 </w:t>
      </w:r>
      <w:r w:rsidR="00727E68" w:rsidRPr="001938D2">
        <w:rPr>
          <w:rFonts w:ascii="Calibri" w:hAnsi="Calibri" w:cs="Calibri"/>
          <w:sz w:val="22"/>
          <w:szCs w:val="22"/>
        </w:rPr>
        <w:t>–</w:t>
      </w:r>
      <w:r w:rsidRPr="001938D2">
        <w:rPr>
          <w:rFonts w:ascii="Calibri" w:hAnsi="Calibri" w:cs="Calibri"/>
          <w:sz w:val="22"/>
          <w:szCs w:val="22"/>
        </w:rPr>
        <w:t xml:space="preserve"> w</w:t>
      </w:r>
      <w:r w:rsidR="00727E68" w:rsidRPr="001938D2">
        <w:rPr>
          <w:rFonts w:ascii="Calibri" w:hAnsi="Calibri" w:cs="Calibri"/>
          <w:sz w:val="22"/>
          <w:szCs w:val="22"/>
        </w:rPr>
        <w:t> </w:t>
      </w:r>
      <w:r w:rsidRPr="001938D2">
        <w:rPr>
          <w:rFonts w:ascii="Calibri" w:hAnsi="Calibri" w:cs="Calibri"/>
          <w:sz w:val="22"/>
          <w:szCs w:val="22"/>
        </w:rPr>
        <w:t>przypadku dokonywania korekty przez przedstawiciela, oraz pola od 9 do 2</w:t>
      </w:r>
      <w:r w:rsidR="00F53B50" w:rsidRPr="001938D2">
        <w:rPr>
          <w:rFonts w:ascii="Calibri" w:hAnsi="Calibri" w:cs="Calibri"/>
          <w:sz w:val="22"/>
          <w:szCs w:val="22"/>
        </w:rPr>
        <w:t>2</w:t>
      </w:r>
      <w:r w:rsidRPr="001938D2">
        <w:rPr>
          <w:rFonts w:ascii="Calibri" w:hAnsi="Calibri" w:cs="Calibri"/>
          <w:sz w:val="22"/>
          <w:szCs w:val="22"/>
        </w:rPr>
        <w:t>; pola od 6 do 8 należy pozostawić w tym przypadku niewypełnione;</w:t>
      </w:r>
    </w:p>
    <w:p w:rsidR="00EA4E0D" w:rsidRPr="001938D2" w:rsidRDefault="00130050" w:rsidP="00EA4E0D">
      <w:pPr>
        <w:numPr>
          <w:ilvl w:val="1"/>
          <w:numId w:val="8"/>
        </w:numPr>
        <w:spacing w:before="240"/>
        <w:jc w:val="both"/>
        <w:rPr>
          <w:rFonts w:ascii="Calibri" w:hAnsi="Calibri" w:cs="Calibri"/>
          <w:sz w:val="22"/>
          <w:szCs w:val="22"/>
        </w:rPr>
      </w:pPr>
      <w:r w:rsidRPr="001938D2">
        <w:rPr>
          <w:rFonts w:ascii="Calibri" w:hAnsi="Calibri" w:cs="Calibri"/>
          <w:sz w:val="22"/>
          <w:szCs w:val="22"/>
        </w:rPr>
        <w:t xml:space="preserve">anulowaniu pozycji zgłoszenia - wówczas należy wypełnić pola od 1 do 4, pole 5 </w:t>
      </w:r>
      <w:r w:rsidR="00727E68" w:rsidRPr="001938D2">
        <w:rPr>
          <w:rFonts w:ascii="Calibri" w:hAnsi="Calibri" w:cs="Calibri"/>
          <w:sz w:val="22"/>
          <w:szCs w:val="22"/>
        </w:rPr>
        <w:t>–</w:t>
      </w:r>
      <w:r w:rsidRPr="001938D2">
        <w:rPr>
          <w:rFonts w:ascii="Calibri" w:hAnsi="Calibri" w:cs="Calibri"/>
          <w:sz w:val="22"/>
          <w:szCs w:val="22"/>
        </w:rPr>
        <w:t xml:space="preserve"> w</w:t>
      </w:r>
      <w:r w:rsidR="00727E68" w:rsidRPr="001938D2">
        <w:rPr>
          <w:rFonts w:ascii="Calibri" w:hAnsi="Calibri" w:cs="Calibri"/>
          <w:sz w:val="22"/>
          <w:szCs w:val="22"/>
        </w:rPr>
        <w:t> </w:t>
      </w:r>
      <w:r w:rsidRPr="001938D2">
        <w:rPr>
          <w:rFonts w:ascii="Calibri" w:hAnsi="Calibri" w:cs="Calibri"/>
          <w:sz w:val="22"/>
          <w:szCs w:val="22"/>
        </w:rPr>
        <w:t>przypadku dokonywania korekty przez przedstawiciela, oraz pola 9 i 21; natomiast pola od 6 do 8 oraz od 10 do 20</w:t>
      </w:r>
      <w:r w:rsidR="00E67B6E" w:rsidRPr="001938D2">
        <w:rPr>
          <w:rFonts w:ascii="Calibri" w:hAnsi="Calibri" w:cs="Calibri"/>
          <w:sz w:val="22"/>
          <w:szCs w:val="22"/>
        </w:rPr>
        <w:t xml:space="preserve"> i 22 </w:t>
      </w:r>
      <w:r w:rsidRPr="001938D2">
        <w:rPr>
          <w:rFonts w:ascii="Calibri" w:hAnsi="Calibri" w:cs="Calibri"/>
          <w:sz w:val="22"/>
          <w:szCs w:val="22"/>
        </w:rPr>
        <w:t>należy w tym przypadku pozostawić niewypełnione.</w:t>
      </w:r>
    </w:p>
    <w:p w:rsidR="00EA4E0D" w:rsidRPr="001938D2" w:rsidRDefault="0035551A" w:rsidP="00714426">
      <w:pPr>
        <w:spacing w:before="240"/>
        <w:ind w:left="340"/>
        <w:jc w:val="both"/>
        <w:rPr>
          <w:rFonts w:ascii="Calibri" w:hAnsi="Calibri" w:cs="Calibri"/>
          <w:sz w:val="22"/>
          <w:szCs w:val="22"/>
        </w:rPr>
      </w:pPr>
      <w:r w:rsidRPr="001938D2">
        <w:rPr>
          <w:rFonts w:ascii="Calibri" w:hAnsi="Calibri" w:cs="Calibri"/>
          <w:b/>
          <w:i/>
          <w:sz w:val="22"/>
          <w:szCs w:val="22"/>
        </w:rPr>
        <w:t>UWAGA:</w:t>
      </w:r>
      <w:r w:rsidR="00EA4E0D" w:rsidRPr="001938D2">
        <w:rPr>
          <w:rFonts w:ascii="Calibri" w:hAnsi="Calibri" w:cs="Calibri"/>
          <w:i/>
          <w:sz w:val="22"/>
          <w:szCs w:val="22"/>
        </w:rPr>
        <w:t xml:space="preserve"> Wysyłając korektę lub zamianę zgłoszenia należy mieć pewność, że wcześniej do systemu został przyjęty dokument, który chcemy korygować lub zamieniać. Jako numer zgłoszenia należy zawsze przywołać numer zgłoszenia pierwotnego, zmianie ulega wyłącznie numer wersji dokumentu, numer własny i rodzaj dokumentu (na K</w:t>
      </w:r>
      <w:r w:rsidR="00560972" w:rsidRPr="001938D2">
        <w:rPr>
          <w:rFonts w:ascii="Calibri" w:hAnsi="Calibri" w:cs="Calibri"/>
          <w:i/>
          <w:sz w:val="22"/>
          <w:szCs w:val="22"/>
        </w:rPr>
        <w:t xml:space="preserve"> </w:t>
      </w:r>
      <w:r w:rsidR="00EA4E0D" w:rsidRPr="001938D2">
        <w:rPr>
          <w:rFonts w:ascii="Calibri" w:hAnsi="Calibri" w:cs="Calibri"/>
          <w:i/>
          <w:sz w:val="22"/>
          <w:szCs w:val="22"/>
        </w:rPr>
        <w:t>-</w:t>
      </w:r>
      <w:r w:rsidR="00560972" w:rsidRPr="001938D2">
        <w:rPr>
          <w:rFonts w:ascii="Calibri" w:hAnsi="Calibri" w:cs="Calibri"/>
          <w:i/>
          <w:sz w:val="22"/>
          <w:szCs w:val="22"/>
        </w:rPr>
        <w:t xml:space="preserve"> </w:t>
      </w:r>
      <w:r w:rsidR="00EA4E0D" w:rsidRPr="001938D2">
        <w:rPr>
          <w:rFonts w:ascii="Calibri" w:hAnsi="Calibri" w:cs="Calibri"/>
          <w:i/>
          <w:sz w:val="22"/>
          <w:szCs w:val="22"/>
        </w:rPr>
        <w:t>zamiana / P</w:t>
      </w:r>
      <w:r w:rsidR="00560972" w:rsidRPr="001938D2">
        <w:rPr>
          <w:rFonts w:ascii="Calibri" w:hAnsi="Calibri" w:cs="Calibri"/>
          <w:i/>
          <w:sz w:val="22"/>
          <w:szCs w:val="22"/>
        </w:rPr>
        <w:t xml:space="preserve"> </w:t>
      </w:r>
      <w:r w:rsidR="00EA4E0D" w:rsidRPr="001938D2">
        <w:rPr>
          <w:rFonts w:ascii="Calibri" w:hAnsi="Calibri" w:cs="Calibri"/>
          <w:i/>
          <w:sz w:val="22"/>
          <w:szCs w:val="22"/>
        </w:rPr>
        <w:t>-</w:t>
      </w:r>
      <w:r w:rsidR="00560972" w:rsidRPr="001938D2">
        <w:rPr>
          <w:rFonts w:ascii="Calibri" w:hAnsi="Calibri" w:cs="Calibri"/>
          <w:i/>
          <w:sz w:val="22"/>
          <w:szCs w:val="22"/>
        </w:rPr>
        <w:t xml:space="preserve"> </w:t>
      </w:r>
      <w:r w:rsidR="00EA4E0D" w:rsidRPr="001938D2">
        <w:rPr>
          <w:rFonts w:ascii="Calibri" w:hAnsi="Calibri" w:cs="Calibri"/>
          <w:i/>
          <w:sz w:val="22"/>
          <w:szCs w:val="22"/>
        </w:rPr>
        <w:t>korekta).</w:t>
      </w:r>
    </w:p>
    <w:p w:rsidR="00243A7F" w:rsidRPr="004F0D7C" w:rsidRDefault="00243A7F" w:rsidP="00B24562">
      <w:pPr>
        <w:numPr>
          <w:ilvl w:val="1"/>
          <w:numId w:val="3"/>
        </w:numPr>
        <w:spacing w:before="240" w:after="240"/>
        <w:jc w:val="both"/>
        <w:outlineLvl w:val="0"/>
        <w:rPr>
          <w:rFonts w:ascii="Calibri Light" w:hAnsi="Calibri Light" w:cs="Calibri Light"/>
          <w:b/>
          <w:bCs/>
          <w:sz w:val="32"/>
          <w:szCs w:val="32"/>
        </w:rPr>
      </w:pPr>
      <w:bookmarkStart w:id="70" w:name="_Toc64376618"/>
      <w:r w:rsidRPr="004F0D7C">
        <w:rPr>
          <w:rFonts w:ascii="Calibri Light" w:hAnsi="Calibri Light" w:cs="Calibri Light"/>
          <w:b/>
          <w:bCs/>
          <w:sz w:val="32"/>
          <w:szCs w:val="32"/>
        </w:rPr>
        <w:t>Wyłączenia z obowiązku korekty zgłoszenia</w:t>
      </w:r>
      <w:bookmarkEnd w:id="70"/>
    </w:p>
    <w:p w:rsidR="00130050" w:rsidRPr="001938D2" w:rsidRDefault="00130050" w:rsidP="00D32006">
      <w:pPr>
        <w:spacing w:before="240"/>
        <w:jc w:val="both"/>
        <w:rPr>
          <w:rFonts w:ascii="Calibri" w:hAnsi="Calibri" w:cs="Calibri"/>
          <w:sz w:val="22"/>
          <w:szCs w:val="22"/>
        </w:rPr>
      </w:pPr>
      <w:r w:rsidRPr="001938D2">
        <w:rPr>
          <w:rFonts w:ascii="Calibri" w:hAnsi="Calibri" w:cs="Calibri"/>
          <w:sz w:val="22"/>
          <w:szCs w:val="22"/>
        </w:rPr>
        <w:t>Korekty zgłoszenia nie dokonuje się w przypadku, gdy:</w:t>
      </w:r>
    </w:p>
    <w:p w:rsidR="00CE1D9F" w:rsidRPr="001938D2" w:rsidRDefault="007C02A3" w:rsidP="001667DB">
      <w:pPr>
        <w:numPr>
          <w:ilvl w:val="1"/>
          <w:numId w:val="35"/>
        </w:numPr>
        <w:spacing w:before="240"/>
        <w:jc w:val="both"/>
        <w:rPr>
          <w:rFonts w:ascii="Calibri" w:hAnsi="Calibri" w:cs="Calibri"/>
          <w:sz w:val="22"/>
          <w:szCs w:val="22"/>
        </w:rPr>
      </w:pPr>
      <w:r w:rsidRPr="001938D2">
        <w:rPr>
          <w:rFonts w:ascii="Calibri" w:hAnsi="Calibri" w:cs="Calibri"/>
          <w:sz w:val="22"/>
          <w:szCs w:val="22"/>
        </w:rPr>
        <w:t>pierwotnie podana w zgłoszeniu wartość dla danych, o których mowa w § 13 pkt 19 lub 20</w:t>
      </w:r>
      <w:r w:rsidR="001B7EFD" w:rsidRPr="001938D2">
        <w:rPr>
          <w:rFonts w:ascii="Calibri" w:hAnsi="Calibri" w:cs="Calibri"/>
          <w:sz w:val="22"/>
          <w:szCs w:val="22"/>
        </w:rPr>
        <w:t xml:space="preserve"> rozporządzenia</w:t>
      </w:r>
      <w:r w:rsidRPr="001938D2">
        <w:rPr>
          <w:rFonts w:ascii="Calibri" w:hAnsi="Calibri" w:cs="Calibri"/>
          <w:sz w:val="22"/>
          <w:szCs w:val="22"/>
        </w:rPr>
        <w:t>, zmieniłaby się w wyniku korekty nie więcej niż o równowartość 1 000 euro lub</w:t>
      </w:r>
    </w:p>
    <w:p w:rsidR="00CE1D9F" w:rsidRPr="001938D2" w:rsidRDefault="007C02A3" w:rsidP="001667DB">
      <w:pPr>
        <w:numPr>
          <w:ilvl w:val="1"/>
          <w:numId w:val="35"/>
        </w:numPr>
        <w:spacing w:before="240"/>
        <w:jc w:val="both"/>
        <w:rPr>
          <w:rFonts w:ascii="Calibri" w:hAnsi="Calibri" w:cs="Calibri"/>
          <w:sz w:val="22"/>
          <w:szCs w:val="22"/>
        </w:rPr>
      </w:pPr>
      <w:r w:rsidRPr="001938D2">
        <w:rPr>
          <w:rFonts w:ascii="Calibri" w:hAnsi="Calibri" w:cs="Calibri"/>
          <w:sz w:val="22"/>
          <w:szCs w:val="22"/>
        </w:rPr>
        <w:t>pierwotnie podana w zgłoszeniu wartość dla danych, o których mowa w § 13 pkt 17 lub 18</w:t>
      </w:r>
      <w:r w:rsidR="001B7EFD" w:rsidRPr="001938D2">
        <w:rPr>
          <w:rFonts w:ascii="Calibri" w:hAnsi="Calibri" w:cs="Calibri"/>
          <w:sz w:val="22"/>
          <w:szCs w:val="22"/>
        </w:rPr>
        <w:t xml:space="preserve"> rozporządzenia</w:t>
      </w:r>
      <w:r w:rsidRPr="001938D2">
        <w:rPr>
          <w:rFonts w:ascii="Calibri" w:hAnsi="Calibri" w:cs="Calibri"/>
          <w:sz w:val="22"/>
          <w:szCs w:val="22"/>
        </w:rPr>
        <w:t>, zmieniłaby się w wyniku korekty nie więcej niż 5%, lub</w:t>
      </w:r>
    </w:p>
    <w:p w:rsidR="00CE1D9F" w:rsidRPr="001938D2" w:rsidRDefault="007C02A3" w:rsidP="001667DB">
      <w:pPr>
        <w:numPr>
          <w:ilvl w:val="1"/>
          <w:numId w:val="35"/>
        </w:numPr>
        <w:spacing w:before="240"/>
        <w:jc w:val="both"/>
        <w:rPr>
          <w:rFonts w:ascii="Calibri" w:hAnsi="Calibri" w:cs="Calibri"/>
          <w:sz w:val="22"/>
          <w:szCs w:val="22"/>
        </w:rPr>
      </w:pPr>
      <w:r w:rsidRPr="001938D2">
        <w:rPr>
          <w:rFonts w:ascii="Calibri" w:hAnsi="Calibri" w:cs="Calibri"/>
          <w:sz w:val="22"/>
          <w:szCs w:val="22"/>
        </w:rPr>
        <w:t>dane, które miałyby podlegać korekcie, o których mowa w § 13 pkt 10–18</w:t>
      </w:r>
      <w:r w:rsidR="001B7EFD" w:rsidRPr="001938D2">
        <w:rPr>
          <w:rFonts w:ascii="Calibri" w:hAnsi="Calibri" w:cs="Calibri"/>
          <w:sz w:val="22"/>
          <w:szCs w:val="22"/>
        </w:rPr>
        <w:t xml:space="preserve"> rozporządzenia</w:t>
      </w:r>
      <w:r w:rsidRPr="001938D2">
        <w:rPr>
          <w:rFonts w:ascii="Calibri" w:hAnsi="Calibri" w:cs="Calibri"/>
          <w:sz w:val="22"/>
          <w:szCs w:val="22"/>
        </w:rPr>
        <w:t>, dotyczą towaru, dla którego wartość fakturowa lub wartość statystyczna jest równa albo niższa od równowartości 1 000 euro, lub</w:t>
      </w:r>
    </w:p>
    <w:p w:rsidR="00CE1D9F" w:rsidRPr="001938D2" w:rsidRDefault="007C02A3" w:rsidP="001667DB">
      <w:pPr>
        <w:numPr>
          <w:ilvl w:val="1"/>
          <w:numId w:val="35"/>
        </w:numPr>
        <w:spacing w:before="240"/>
        <w:jc w:val="both"/>
        <w:rPr>
          <w:rFonts w:ascii="Calibri" w:hAnsi="Calibri" w:cs="Calibri"/>
          <w:sz w:val="22"/>
          <w:szCs w:val="22"/>
        </w:rPr>
      </w:pPr>
      <w:r w:rsidRPr="001938D2">
        <w:rPr>
          <w:rFonts w:ascii="Calibri" w:hAnsi="Calibri" w:cs="Calibri"/>
          <w:sz w:val="22"/>
          <w:szCs w:val="22"/>
        </w:rPr>
        <w:t>korekta miałaby dotyczyć danych, o których mowa w § 13 pkt 1–9 lub 21</w:t>
      </w:r>
      <w:r w:rsidR="001B7EFD" w:rsidRPr="001938D2">
        <w:rPr>
          <w:rFonts w:ascii="Calibri" w:hAnsi="Calibri" w:cs="Calibri"/>
          <w:sz w:val="22"/>
          <w:szCs w:val="22"/>
        </w:rPr>
        <w:t xml:space="preserve"> rozporządzenia</w:t>
      </w:r>
      <w:r w:rsidRPr="001938D2">
        <w:rPr>
          <w:rFonts w:ascii="Calibri" w:hAnsi="Calibri" w:cs="Calibri"/>
          <w:sz w:val="22"/>
          <w:szCs w:val="22"/>
        </w:rPr>
        <w:t>, lub</w:t>
      </w:r>
    </w:p>
    <w:p w:rsidR="00CE1D9F" w:rsidRPr="001938D2" w:rsidRDefault="007C02A3" w:rsidP="001667DB">
      <w:pPr>
        <w:numPr>
          <w:ilvl w:val="1"/>
          <w:numId w:val="35"/>
        </w:numPr>
        <w:spacing w:before="240"/>
        <w:jc w:val="both"/>
        <w:rPr>
          <w:rFonts w:ascii="Calibri" w:hAnsi="Calibri" w:cs="Calibri"/>
          <w:sz w:val="22"/>
          <w:szCs w:val="22"/>
        </w:rPr>
      </w:pPr>
      <w:r w:rsidRPr="001938D2">
        <w:rPr>
          <w:rFonts w:ascii="Calibri" w:hAnsi="Calibri" w:cs="Calibri"/>
          <w:sz w:val="22"/>
          <w:szCs w:val="22"/>
        </w:rPr>
        <w:t>po złożeniu przez osobę zobowiązaną wyjaśnień, o których mowa w § 22 ust. 1 pkt 1</w:t>
      </w:r>
      <w:r w:rsidR="001B7EFD" w:rsidRPr="001938D2">
        <w:rPr>
          <w:rFonts w:ascii="Calibri" w:hAnsi="Calibri" w:cs="Calibri"/>
          <w:sz w:val="22"/>
          <w:szCs w:val="22"/>
        </w:rPr>
        <w:t xml:space="preserve"> rozporządzenia</w:t>
      </w:r>
      <w:r w:rsidRPr="001938D2">
        <w:rPr>
          <w:rFonts w:ascii="Calibri" w:hAnsi="Calibri" w:cs="Calibri"/>
          <w:sz w:val="22"/>
          <w:szCs w:val="22"/>
        </w:rPr>
        <w:t>, organ celny poinformował ją telefonicznie lub za pomocą innych ś</w:t>
      </w:r>
      <w:r w:rsidR="00A103E4" w:rsidRPr="001938D2">
        <w:rPr>
          <w:rFonts w:ascii="Calibri" w:hAnsi="Calibri" w:cs="Calibri"/>
          <w:sz w:val="22"/>
          <w:szCs w:val="22"/>
        </w:rPr>
        <w:t>rodków łączności o zwolnieniu z </w:t>
      </w:r>
      <w:r w:rsidRPr="001938D2">
        <w:rPr>
          <w:rFonts w:ascii="Calibri" w:hAnsi="Calibri" w:cs="Calibri"/>
          <w:sz w:val="22"/>
          <w:szCs w:val="22"/>
        </w:rPr>
        <w:t>obowiązku dokonania korekty zgłoszenia INTRASTAT, lub</w:t>
      </w:r>
    </w:p>
    <w:p w:rsidR="00CE1D9F" w:rsidRPr="001938D2" w:rsidRDefault="007C02A3" w:rsidP="001667DB">
      <w:pPr>
        <w:numPr>
          <w:ilvl w:val="1"/>
          <w:numId w:val="35"/>
        </w:numPr>
        <w:spacing w:before="240"/>
        <w:jc w:val="both"/>
        <w:rPr>
          <w:rFonts w:ascii="Calibri" w:hAnsi="Calibri" w:cs="Calibri"/>
          <w:sz w:val="22"/>
          <w:szCs w:val="22"/>
        </w:rPr>
      </w:pPr>
      <w:r w:rsidRPr="001938D2">
        <w:rPr>
          <w:rFonts w:ascii="Calibri" w:hAnsi="Calibri" w:cs="Calibri"/>
          <w:sz w:val="22"/>
          <w:szCs w:val="22"/>
        </w:rPr>
        <w:t>upłynął rok, licząc od końca roku kalendarzowego, w którym wystąpił okres sprawozdawczy, do którego odnosi się zgłoszenie INTRASTAT.</w:t>
      </w:r>
    </w:p>
    <w:p w:rsidR="00443008" w:rsidRPr="001938D2" w:rsidRDefault="00443008" w:rsidP="00443008">
      <w:pPr>
        <w:spacing w:before="240"/>
        <w:ind w:left="340"/>
        <w:jc w:val="both"/>
        <w:rPr>
          <w:rFonts w:ascii="Calibri" w:hAnsi="Calibri" w:cs="Calibri"/>
          <w:sz w:val="22"/>
          <w:szCs w:val="22"/>
        </w:rPr>
      </w:pPr>
    </w:p>
    <w:p w:rsidR="00612AAA" w:rsidRDefault="00612AAA">
      <w:pPr>
        <w:widowControl/>
        <w:autoSpaceDE/>
        <w:autoSpaceDN/>
        <w:adjustRightInd/>
        <w:rPr>
          <w:rFonts w:ascii="Calibri Light" w:hAnsi="Calibri Light"/>
          <w:b/>
          <w:bCs/>
          <w:sz w:val="32"/>
          <w:szCs w:val="28"/>
        </w:rPr>
      </w:pPr>
      <w:bookmarkStart w:id="71" w:name="_Toc64376619"/>
      <w:r>
        <w:br w:type="page"/>
      </w:r>
    </w:p>
    <w:p w:rsidR="00A869E3" w:rsidRPr="004F0D7C" w:rsidRDefault="00116D3E" w:rsidP="00116D3E">
      <w:pPr>
        <w:pStyle w:val="N1"/>
      </w:pPr>
      <w:r>
        <w:lastRenderedPageBreak/>
        <w:t xml:space="preserve">ROZDZIAŁ VI </w:t>
      </w:r>
      <w:r w:rsidR="004C2150" w:rsidRPr="004F0D7C">
        <w:t>–</w:t>
      </w:r>
      <w:r w:rsidR="00795955" w:rsidRPr="004F0D7C">
        <w:t xml:space="preserve"> </w:t>
      </w:r>
      <w:r w:rsidR="00E05C22" w:rsidRPr="004F0D7C">
        <w:t>Dokonanie</w:t>
      </w:r>
      <w:r w:rsidR="00FF5C53" w:rsidRPr="004F0D7C">
        <w:t xml:space="preserve"> zgłoszenia</w:t>
      </w:r>
      <w:bookmarkEnd w:id="71"/>
    </w:p>
    <w:p w:rsidR="00116D3E" w:rsidRPr="00116D3E" w:rsidRDefault="00116D3E" w:rsidP="00116D3E">
      <w:pPr>
        <w:pStyle w:val="Akapitzlist"/>
        <w:widowControl w:val="0"/>
        <w:numPr>
          <w:ilvl w:val="0"/>
          <w:numId w:val="3"/>
        </w:numPr>
        <w:autoSpaceDE w:val="0"/>
        <w:autoSpaceDN w:val="0"/>
        <w:adjustRightInd w:val="0"/>
        <w:spacing w:before="240" w:after="240" w:line="240" w:lineRule="auto"/>
        <w:contextualSpacing w:val="0"/>
        <w:jc w:val="both"/>
        <w:outlineLvl w:val="0"/>
        <w:rPr>
          <w:rFonts w:ascii="Calibri Light" w:eastAsia="Times New Roman" w:hAnsi="Calibri Light" w:cs="Calibri Light"/>
          <w:b/>
          <w:bCs/>
          <w:vanish/>
          <w:sz w:val="32"/>
          <w:szCs w:val="32"/>
          <w:lang w:eastAsia="pl-PL"/>
        </w:rPr>
      </w:pPr>
      <w:bookmarkStart w:id="72" w:name="_Toc467849050"/>
      <w:bookmarkStart w:id="73" w:name="_Toc467849051"/>
      <w:bookmarkStart w:id="74" w:name="_Toc467849053"/>
      <w:bookmarkStart w:id="75" w:name="_Toc64361792"/>
      <w:bookmarkStart w:id="76" w:name="_Toc64376620"/>
      <w:bookmarkEnd w:id="72"/>
      <w:bookmarkEnd w:id="73"/>
      <w:bookmarkEnd w:id="74"/>
      <w:bookmarkEnd w:id="75"/>
      <w:bookmarkEnd w:id="76"/>
    </w:p>
    <w:p w:rsidR="00536097" w:rsidRPr="004F0D7C" w:rsidRDefault="00536097" w:rsidP="00116D3E">
      <w:pPr>
        <w:numPr>
          <w:ilvl w:val="1"/>
          <w:numId w:val="3"/>
        </w:numPr>
        <w:spacing w:before="240" w:after="240"/>
        <w:jc w:val="both"/>
        <w:outlineLvl w:val="0"/>
        <w:rPr>
          <w:rFonts w:ascii="Calibri Light" w:hAnsi="Calibri Light" w:cs="Calibri Light"/>
          <w:b/>
          <w:bCs/>
          <w:sz w:val="32"/>
          <w:szCs w:val="32"/>
        </w:rPr>
      </w:pPr>
      <w:bookmarkStart w:id="77" w:name="_Toc64376621"/>
      <w:r w:rsidRPr="004F0D7C">
        <w:rPr>
          <w:rFonts w:ascii="Calibri Light" w:hAnsi="Calibri Light" w:cs="Calibri Light"/>
          <w:b/>
          <w:bCs/>
          <w:sz w:val="32"/>
          <w:szCs w:val="32"/>
        </w:rPr>
        <w:t>Rejestracja lub aktualizacja danych w SISC</w:t>
      </w:r>
      <w:bookmarkEnd w:id="77"/>
    </w:p>
    <w:p w:rsidR="00050B58" w:rsidRPr="001938D2" w:rsidRDefault="00050B58" w:rsidP="00C009A5">
      <w:pPr>
        <w:tabs>
          <w:tab w:val="right" w:pos="0"/>
        </w:tabs>
        <w:spacing w:before="240"/>
        <w:jc w:val="both"/>
        <w:rPr>
          <w:rFonts w:ascii="Calibri" w:hAnsi="Calibri" w:cs="Calibri"/>
          <w:sz w:val="22"/>
          <w:szCs w:val="22"/>
        </w:rPr>
      </w:pPr>
      <w:r w:rsidRPr="001938D2">
        <w:rPr>
          <w:rFonts w:ascii="Calibri" w:hAnsi="Calibri" w:cs="Calibri"/>
          <w:sz w:val="22"/>
          <w:szCs w:val="22"/>
        </w:rPr>
        <w:t>Zgodnie z postanowieniami art. 10a ust. 1 i 2 Prawa celnego, wymiana informacji z organami celnymi drogą elektroniczną, w szczególności deklaracji lub zgłoszeń, jest dokonywana przez PUESC, po uprzedniej rejestracji w SISC:</w:t>
      </w:r>
    </w:p>
    <w:p w:rsidR="00050B58" w:rsidRPr="001938D2" w:rsidRDefault="00050B58" w:rsidP="003A5A7C">
      <w:pPr>
        <w:widowControl/>
        <w:numPr>
          <w:ilvl w:val="0"/>
          <w:numId w:val="14"/>
        </w:numPr>
        <w:spacing w:before="240"/>
        <w:jc w:val="both"/>
        <w:rPr>
          <w:rFonts w:ascii="Calibri" w:hAnsi="Calibri" w:cs="Calibri"/>
          <w:sz w:val="22"/>
          <w:szCs w:val="22"/>
        </w:rPr>
      </w:pPr>
      <w:r w:rsidRPr="001938D2">
        <w:rPr>
          <w:rFonts w:ascii="Calibri" w:hAnsi="Calibri" w:cs="Calibri"/>
          <w:sz w:val="22"/>
          <w:szCs w:val="22"/>
        </w:rPr>
        <w:t xml:space="preserve">danych osoby zobowiązanej do dokonywania zgłoszeń INTRASTAT, </w:t>
      </w:r>
    </w:p>
    <w:p w:rsidR="00050B58" w:rsidRPr="001938D2" w:rsidRDefault="00050B58" w:rsidP="003A5A7C">
      <w:pPr>
        <w:widowControl/>
        <w:numPr>
          <w:ilvl w:val="0"/>
          <w:numId w:val="14"/>
        </w:numPr>
        <w:spacing w:before="240"/>
        <w:jc w:val="both"/>
        <w:rPr>
          <w:rFonts w:ascii="Calibri" w:hAnsi="Calibri" w:cs="Calibri"/>
          <w:sz w:val="22"/>
          <w:szCs w:val="22"/>
        </w:rPr>
      </w:pPr>
      <w:r w:rsidRPr="001938D2">
        <w:rPr>
          <w:rFonts w:ascii="Calibri" w:hAnsi="Calibri" w:cs="Calibri"/>
          <w:sz w:val="22"/>
          <w:szCs w:val="22"/>
        </w:rPr>
        <w:t xml:space="preserve">danych osoby upoważnionej oraz </w:t>
      </w:r>
    </w:p>
    <w:p w:rsidR="00050B58" w:rsidRPr="001938D2" w:rsidRDefault="00050B58" w:rsidP="003A5A7C">
      <w:pPr>
        <w:widowControl/>
        <w:numPr>
          <w:ilvl w:val="0"/>
          <w:numId w:val="14"/>
        </w:numPr>
        <w:spacing w:before="240"/>
        <w:jc w:val="both"/>
        <w:rPr>
          <w:rFonts w:ascii="Calibri" w:hAnsi="Calibri" w:cs="Calibri"/>
          <w:sz w:val="22"/>
          <w:szCs w:val="22"/>
        </w:rPr>
      </w:pPr>
      <w:r w:rsidRPr="001938D2">
        <w:rPr>
          <w:rFonts w:ascii="Calibri" w:hAnsi="Calibri" w:cs="Calibri"/>
          <w:sz w:val="22"/>
          <w:szCs w:val="22"/>
        </w:rPr>
        <w:t xml:space="preserve">zakresu uprawnień do działania w imieniu osoby zobowiązanej. </w:t>
      </w:r>
    </w:p>
    <w:p w:rsidR="00F02A61" w:rsidRPr="001938D2" w:rsidRDefault="00F02A61" w:rsidP="00D32006">
      <w:pPr>
        <w:tabs>
          <w:tab w:val="right" w:pos="0"/>
        </w:tabs>
        <w:spacing w:before="240"/>
        <w:jc w:val="both"/>
        <w:rPr>
          <w:rFonts w:ascii="Calibri" w:hAnsi="Calibri" w:cs="Calibri"/>
          <w:sz w:val="22"/>
          <w:szCs w:val="22"/>
        </w:rPr>
      </w:pPr>
      <w:r w:rsidRPr="001938D2">
        <w:rPr>
          <w:rFonts w:ascii="Calibri" w:hAnsi="Calibri" w:cs="Calibri"/>
          <w:sz w:val="22"/>
          <w:szCs w:val="22"/>
        </w:rPr>
        <w:t>Rejestracja zakresu uprawnień wymaga przedstawienia organowi celnemu:</w:t>
      </w:r>
    </w:p>
    <w:p w:rsidR="00F02A61" w:rsidRPr="001938D2" w:rsidRDefault="00F02A61" w:rsidP="003A5A7C">
      <w:pPr>
        <w:widowControl/>
        <w:numPr>
          <w:ilvl w:val="0"/>
          <w:numId w:val="14"/>
        </w:numPr>
        <w:spacing w:before="240"/>
        <w:jc w:val="both"/>
        <w:rPr>
          <w:rFonts w:ascii="Calibri" w:hAnsi="Calibri" w:cs="Calibri"/>
          <w:sz w:val="22"/>
          <w:szCs w:val="22"/>
        </w:rPr>
      </w:pPr>
      <w:r w:rsidRPr="001938D2">
        <w:rPr>
          <w:rFonts w:ascii="Calibri" w:hAnsi="Calibri" w:cs="Calibri"/>
          <w:sz w:val="22"/>
          <w:szCs w:val="22"/>
        </w:rPr>
        <w:t>dokumentu, z którego wynika uprawnienie do dokonywania zgłoszeń INTRASTAT (</w:t>
      </w:r>
      <w:r w:rsidR="003A5A7C" w:rsidRPr="001938D2">
        <w:rPr>
          <w:rFonts w:ascii="Calibri" w:hAnsi="Calibri" w:cs="Calibri"/>
          <w:sz w:val="22"/>
          <w:szCs w:val="22"/>
        </w:rPr>
        <w:t>w </w:t>
      </w:r>
      <w:r w:rsidRPr="001938D2">
        <w:rPr>
          <w:rFonts w:ascii="Calibri" w:hAnsi="Calibri" w:cs="Calibri"/>
          <w:sz w:val="22"/>
          <w:szCs w:val="22"/>
        </w:rPr>
        <w:t xml:space="preserve">przypadku, gdy osobą upoważnioną ma być pracownik firmy, może to być np. oświadczenie osoby uprawnionej do reprezentowania osoby zobowiązanej, że pracownik przesyła zgłoszenia </w:t>
      </w:r>
      <w:r w:rsidR="00A219DB">
        <w:rPr>
          <w:rFonts w:ascii="Calibri" w:hAnsi="Calibri" w:cs="Calibri"/>
          <w:sz w:val="22"/>
          <w:szCs w:val="22"/>
        </w:rPr>
        <w:br/>
      </w:r>
      <w:r w:rsidRPr="001938D2">
        <w:rPr>
          <w:rFonts w:ascii="Calibri" w:hAnsi="Calibri" w:cs="Calibri"/>
          <w:sz w:val="22"/>
          <w:szCs w:val="22"/>
        </w:rPr>
        <w:t>w ramach swoich obowiązków służbowych, itp.) lub</w:t>
      </w:r>
    </w:p>
    <w:p w:rsidR="00050B58" w:rsidRPr="001938D2" w:rsidRDefault="00F02A61" w:rsidP="003A5A7C">
      <w:pPr>
        <w:widowControl/>
        <w:numPr>
          <w:ilvl w:val="0"/>
          <w:numId w:val="14"/>
        </w:numPr>
        <w:spacing w:before="240"/>
        <w:jc w:val="both"/>
        <w:rPr>
          <w:rFonts w:ascii="Calibri" w:hAnsi="Calibri" w:cs="Calibri"/>
          <w:sz w:val="22"/>
          <w:szCs w:val="22"/>
        </w:rPr>
      </w:pPr>
      <w:r w:rsidRPr="001938D2">
        <w:rPr>
          <w:rFonts w:ascii="Calibri" w:hAnsi="Calibri" w:cs="Calibri"/>
          <w:sz w:val="22"/>
          <w:szCs w:val="22"/>
        </w:rPr>
        <w:t>upoważnienia, w przypadku, gdy zgłoszenie INTRASTAT jest dokonywane przez przedstawiciela.</w:t>
      </w:r>
    </w:p>
    <w:p w:rsidR="00FA7E79" w:rsidRPr="001938D2" w:rsidRDefault="00050B58" w:rsidP="00D32006">
      <w:pPr>
        <w:tabs>
          <w:tab w:val="right" w:pos="0"/>
        </w:tabs>
        <w:spacing w:before="240"/>
        <w:jc w:val="both"/>
        <w:rPr>
          <w:rFonts w:ascii="Calibri" w:hAnsi="Calibri" w:cs="Calibri"/>
          <w:sz w:val="22"/>
          <w:szCs w:val="22"/>
        </w:rPr>
      </w:pPr>
      <w:r w:rsidRPr="001938D2">
        <w:rPr>
          <w:rFonts w:ascii="Calibri" w:hAnsi="Calibri" w:cs="Calibri"/>
          <w:sz w:val="22"/>
          <w:szCs w:val="22"/>
        </w:rPr>
        <w:t>Rejestracji należy dokonać</w:t>
      </w:r>
      <w:r w:rsidR="00560972" w:rsidRPr="001938D2">
        <w:rPr>
          <w:rFonts w:ascii="Calibri" w:hAnsi="Calibri" w:cs="Calibri"/>
          <w:sz w:val="22"/>
          <w:szCs w:val="22"/>
        </w:rPr>
        <w:t xml:space="preserve"> </w:t>
      </w:r>
      <w:r w:rsidRPr="001938D2">
        <w:rPr>
          <w:rFonts w:ascii="Calibri" w:hAnsi="Calibri" w:cs="Calibri"/>
          <w:b/>
          <w:sz w:val="22"/>
          <w:szCs w:val="22"/>
          <w:u w:val="single"/>
        </w:rPr>
        <w:t>przed przesłaniem pierwszego zgłoszenia</w:t>
      </w:r>
      <w:r w:rsidRPr="001938D2">
        <w:rPr>
          <w:rFonts w:ascii="Calibri" w:hAnsi="Calibri" w:cs="Calibri"/>
          <w:sz w:val="22"/>
          <w:szCs w:val="22"/>
        </w:rPr>
        <w:t xml:space="preserve"> INTRASTAT. </w:t>
      </w:r>
    </w:p>
    <w:p w:rsidR="00F02A61" w:rsidRPr="001938D2" w:rsidRDefault="00F02A61" w:rsidP="00D32006">
      <w:pPr>
        <w:tabs>
          <w:tab w:val="right" w:pos="0"/>
        </w:tabs>
        <w:spacing w:before="240"/>
        <w:jc w:val="both"/>
        <w:rPr>
          <w:rFonts w:ascii="Calibri" w:hAnsi="Calibri" w:cs="Calibri"/>
          <w:sz w:val="22"/>
          <w:szCs w:val="22"/>
        </w:rPr>
      </w:pPr>
      <w:r w:rsidRPr="001938D2">
        <w:rPr>
          <w:rFonts w:ascii="Calibri" w:hAnsi="Calibri" w:cs="Calibri"/>
          <w:b/>
          <w:sz w:val="22"/>
          <w:szCs w:val="22"/>
          <w:u w:val="single"/>
        </w:rPr>
        <w:t>Przykład:</w:t>
      </w:r>
      <w:r w:rsidRPr="001938D2">
        <w:rPr>
          <w:rFonts w:ascii="Calibri" w:hAnsi="Calibri" w:cs="Calibri"/>
          <w:sz w:val="22"/>
          <w:szCs w:val="22"/>
        </w:rPr>
        <w:t xml:space="preserve"> podmiot X upoważnia biuro Y do dokonywania zgłoszeń INTRASTAT. W biurze Y zatrudnieni są pracownicy A i B. Biuro jest prowadzone przez właściciela biura, w formie działalności gospodarczej prowadzonej przez osobę fizyczną. </w:t>
      </w:r>
    </w:p>
    <w:p w:rsidR="00F02A61" w:rsidRPr="001938D2" w:rsidRDefault="00F02A61" w:rsidP="00D32006">
      <w:pPr>
        <w:tabs>
          <w:tab w:val="right" w:pos="0"/>
        </w:tabs>
        <w:spacing w:before="240"/>
        <w:jc w:val="both"/>
        <w:rPr>
          <w:rFonts w:ascii="Calibri" w:hAnsi="Calibri" w:cs="Calibri"/>
          <w:sz w:val="22"/>
          <w:szCs w:val="22"/>
        </w:rPr>
      </w:pPr>
      <w:r w:rsidRPr="001938D2">
        <w:rPr>
          <w:rFonts w:ascii="Calibri" w:hAnsi="Calibri" w:cs="Calibri"/>
          <w:sz w:val="22"/>
          <w:szCs w:val="22"/>
        </w:rPr>
        <w:t>W takim przypadku:</w:t>
      </w:r>
    </w:p>
    <w:p w:rsidR="00CE1D9F" w:rsidRPr="001938D2" w:rsidRDefault="00F02A61" w:rsidP="001667DB">
      <w:pPr>
        <w:numPr>
          <w:ilvl w:val="0"/>
          <w:numId w:val="42"/>
        </w:numPr>
        <w:tabs>
          <w:tab w:val="right" w:pos="0"/>
        </w:tabs>
        <w:spacing w:before="240"/>
        <w:jc w:val="both"/>
        <w:rPr>
          <w:rFonts w:ascii="Calibri" w:hAnsi="Calibri" w:cs="Calibri"/>
          <w:sz w:val="22"/>
          <w:szCs w:val="22"/>
        </w:rPr>
      </w:pPr>
      <w:r w:rsidRPr="001938D2">
        <w:rPr>
          <w:rFonts w:ascii="Calibri" w:hAnsi="Calibri" w:cs="Calibri"/>
          <w:sz w:val="22"/>
          <w:szCs w:val="22"/>
        </w:rPr>
        <w:t xml:space="preserve">właściciel biura Y powinien zarejestrować </w:t>
      </w:r>
      <w:r w:rsidRPr="001938D2">
        <w:rPr>
          <w:rFonts w:ascii="Calibri" w:hAnsi="Calibri" w:cs="Calibri"/>
          <w:b/>
          <w:sz w:val="22"/>
          <w:szCs w:val="22"/>
        </w:rPr>
        <w:t>swoje dane</w:t>
      </w:r>
      <w:r w:rsidRPr="001938D2">
        <w:rPr>
          <w:rFonts w:ascii="Calibri" w:hAnsi="Calibri" w:cs="Calibri"/>
          <w:sz w:val="22"/>
          <w:szCs w:val="22"/>
        </w:rPr>
        <w:t xml:space="preserve"> jako osoby fizycznej, </w:t>
      </w:r>
    </w:p>
    <w:p w:rsidR="00CE1D9F" w:rsidRPr="001938D2" w:rsidRDefault="00F02A61" w:rsidP="001667DB">
      <w:pPr>
        <w:numPr>
          <w:ilvl w:val="0"/>
          <w:numId w:val="42"/>
        </w:numPr>
        <w:tabs>
          <w:tab w:val="right" w:pos="0"/>
        </w:tabs>
        <w:spacing w:before="240"/>
        <w:jc w:val="both"/>
        <w:rPr>
          <w:rFonts w:ascii="Calibri" w:hAnsi="Calibri" w:cs="Calibri"/>
          <w:sz w:val="22"/>
          <w:szCs w:val="22"/>
        </w:rPr>
      </w:pPr>
      <w:r w:rsidRPr="001938D2">
        <w:rPr>
          <w:rFonts w:ascii="Calibri" w:hAnsi="Calibri" w:cs="Calibri"/>
          <w:sz w:val="22"/>
          <w:szCs w:val="22"/>
        </w:rPr>
        <w:t xml:space="preserve">właściciel biura Y (lub osoba posiadająca do tego upoważnienie) musi zarejestrować </w:t>
      </w:r>
      <w:r w:rsidRPr="001938D2">
        <w:rPr>
          <w:rFonts w:ascii="Calibri" w:hAnsi="Calibri" w:cs="Calibri"/>
          <w:b/>
          <w:sz w:val="22"/>
          <w:szCs w:val="22"/>
        </w:rPr>
        <w:t>biuro jako podmiot</w:t>
      </w:r>
      <w:r w:rsidRPr="001938D2">
        <w:rPr>
          <w:rFonts w:ascii="Calibri" w:hAnsi="Calibri" w:cs="Calibri"/>
          <w:sz w:val="22"/>
          <w:szCs w:val="22"/>
        </w:rPr>
        <w:t>,</w:t>
      </w:r>
    </w:p>
    <w:p w:rsidR="00CE1D9F" w:rsidRPr="001938D2" w:rsidRDefault="00F02A61" w:rsidP="001667DB">
      <w:pPr>
        <w:numPr>
          <w:ilvl w:val="0"/>
          <w:numId w:val="42"/>
        </w:numPr>
        <w:tabs>
          <w:tab w:val="right" w:pos="0"/>
        </w:tabs>
        <w:spacing w:before="240"/>
        <w:jc w:val="both"/>
        <w:rPr>
          <w:rFonts w:ascii="Calibri" w:hAnsi="Calibri" w:cs="Calibri"/>
          <w:sz w:val="22"/>
          <w:szCs w:val="22"/>
        </w:rPr>
      </w:pPr>
      <w:r w:rsidRPr="001938D2">
        <w:rPr>
          <w:rFonts w:ascii="Calibri" w:hAnsi="Calibri" w:cs="Calibri"/>
          <w:sz w:val="22"/>
          <w:szCs w:val="22"/>
        </w:rPr>
        <w:t xml:space="preserve">w tym samym czasie </w:t>
      </w:r>
      <w:r w:rsidRPr="001938D2">
        <w:rPr>
          <w:rFonts w:ascii="Calibri" w:hAnsi="Calibri" w:cs="Calibri"/>
          <w:b/>
          <w:sz w:val="22"/>
          <w:szCs w:val="22"/>
        </w:rPr>
        <w:t>osoby A i B</w:t>
      </w:r>
      <w:r w:rsidRPr="001938D2">
        <w:rPr>
          <w:rFonts w:ascii="Calibri" w:hAnsi="Calibri" w:cs="Calibri"/>
          <w:sz w:val="22"/>
          <w:szCs w:val="22"/>
        </w:rPr>
        <w:t xml:space="preserve"> powinny zarejestrować </w:t>
      </w:r>
      <w:r w:rsidRPr="001938D2">
        <w:rPr>
          <w:rFonts w:ascii="Calibri" w:hAnsi="Calibri" w:cs="Calibri"/>
          <w:b/>
          <w:sz w:val="22"/>
          <w:szCs w:val="22"/>
        </w:rPr>
        <w:t>swoje dane</w:t>
      </w:r>
      <w:r w:rsidRPr="001938D2">
        <w:rPr>
          <w:rFonts w:ascii="Calibri" w:hAnsi="Calibri" w:cs="Calibri"/>
          <w:sz w:val="22"/>
          <w:szCs w:val="22"/>
        </w:rPr>
        <w:t xml:space="preserve"> jako dane osób fizycznych, </w:t>
      </w:r>
    </w:p>
    <w:p w:rsidR="00CE1D9F" w:rsidRPr="001938D2" w:rsidRDefault="00F02A61" w:rsidP="001667DB">
      <w:pPr>
        <w:numPr>
          <w:ilvl w:val="0"/>
          <w:numId w:val="42"/>
        </w:numPr>
        <w:tabs>
          <w:tab w:val="right" w:pos="0"/>
        </w:tabs>
        <w:spacing w:before="240"/>
        <w:jc w:val="both"/>
        <w:rPr>
          <w:rFonts w:ascii="Calibri" w:hAnsi="Calibri" w:cs="Calibri"/>
          <w:sz w:val="22"/>
          <w:szCs w:val="22"/>
        </w:rPr>
      </w:pPr>
      <w:r w:rsidRPr="001938D2">
        <w:rPr>
          <w:rFonts w:ascii="Calibri" w:hAnsi="Calibri" w:cs="Calibri"/>
          <w:sz w:val="22"/>
          <w:szCs w:val="22"/>
        </w:rPr>
        <w:t xml:space="preserve">właściciel biura Y (lub osoba posiadająca do tego upoważnienie) rejestruje </w:t>
      </w:r>
      <w:r w:rsidRPr="001938D2">
        <w:rPr>
          <w:rFonts w:ascii="Calibri" w:hAnsi="Calibri" w:cs="Calibri"/>
          <w:b/>
          <w:sz w:val="22"/>
          <w:szCs w:val="22"/>
        </w:rPr>
        <w:t>dane reprezentacji</w:t>
      </w:r>
      <w:r w:rsidRPr="001938D2">
        <w:rPr>
          <w:rFonts w:ascii="Calibri" w:hAnsi="Calibri" w:cs="Calibri"/>
          <w:sz w:val="22"/>
          <w:szCs w:val="22"/>
        </w:rPr>
        <w:t xml:space="preserve"> dla A </w:t>
      </w:r>
      <w:r w:rsidR="00A219DB">
        <w:rPr>
          <w:rFonts w:ascii="Calibri" w:hAnsi="Calibri" w:cs="Calibri"/>
          <w:sz w:val="22"/>
          <w:szCs w:val="22"/>
        </w:rPr>
        <w:br/>
      </w:r>
      <w:r w:rsidRPr="001938D2">
        <w:rPr>
          <w:rFonts w:ascii="Calibri" w:hAnsi="Calibri" w:cs="Calibri"/>
          <w:sz w:val="22"/>
          <w:szCs w:val="22"/>
        </w:rPr>
        <w:t>i B względem podmiotu Y,</w:t>
      </w:r>
    </w:p>
    <w:p w:rsidR="00CE1D9F" w:rsidRPr="001938D2" w:rsidRDefault="00F02A61" w:rsidP="001667DB">
      <w:pPr>
        <w:numPr>
          <w:ilvl w:val="0"/>
          <w:numId w:val="42"/>
        </w:numPr>
        <w:tabs>
          <w:tab w:val="right" w:pos="0"/>
        </w:tabs>
        <w:spacing w:before="240"/>
        <w:jc w:val="both"/>
        <w:rPr>
          <w:rFonts w:ascii="Calibri" w:hAnsi="Calibri" w:cs="Calibri"/>
          <w:sz w:val="22"/>
          <w:szCs w:val="22"/>
        </w:rPr>
      </w:pPr>
      <w:r w:rsidRPr="001938D2">
        <w:rPr>
          <w:rFonts w:ascii="Calibri" w:hAnsi="Calibri" w:cs="Calibri"/>
          <w:sz w:val="22"/>
          <w:szCs w:val="22"/>
        </w:rPr>
        <w:t xml:space="preserve">właściciel biura Y (lub osoba posiadająca do tego upoważnienie) albo osoba uprawniona do reprezentowania podmiotu X dokonuje rejestracji </w:t>
      </w:r>
      <w:r w:rsidRPr="001938D2">
        <w:rPr>
          <w:rFonts w:ascii="Calibri" w:hAnsi="Calibri" w:cs="Calibri"/>
          <w:b/>
          <w:sz w:val="22"/>
          <w:szCs w:val="22"/>
        </w:rPr>
        <w:t>danych podmiotu X;</w:t>
      </w:r>
    </w:p>
    <w:p w:rsidR="00CE1D9F" w:rsidRPr="001938D2" w:rsidRDefault="00F02A61" w:rsidP="001667DB">
      <w:pPr>
        <w:numPr>
          <w:ilvl w:val="0"/>
          <w:numId w:val="42"/>
        </w:numPr>
        <w:tabs>
          <w:tab w:val="right" w:pos="0"/>
        </w:tabs>
        <w:spacing w:before="240"/>
        <w:jc w:val="both"/>
        <w:rPr>
          <w:rFonts w:ascii="Calibri" w:hAnsi="Calibri" w:cs="Calibri"/>
          <w:sz w:val="22"/>
          <w:szCs w:val="22"/>
        </w:rPr>
      </w:pPr>
      <w:r w:rsidRPr="001938D2">
        <w:rPr>
          <w:rFonts w:ascii="Calibri" w:hAnsi="Calibri" w:cs="Calibri"/>
          <w:sz w:val="22"/>
          <w:szCs w:val="22"/>
        </w:rPr>
        <w:t xml:space="preserve">właściciel biura Y (lub osoba posiadająca do tego upoważnienie) albo osoba uprawniona do </w:t>
      </w:r>
      <w:r w:rsidRPr="001938D2">
        <w:rPr>
          <w:rFonts w:ascii="Calibri" w:hAnsi="Calibri" w:cs="Calibri"/>
          <w:sz w:val="22"/>
          <w:szCs w:val="22"/>
        </w:rPr>
        <w:lastRenderedPageBreak/>
        <w:t xml:space="preserve">reprezentowania podmiotu X dokonuje </w:t>
      </w:r>
      <w:r w:rsidRPr="001938D2">
        <w:rPr>
          <w:rFonts w:ascii="Calibri" w:hAnsi="Calibri" w:cs="Calibri"/>
          <w:b/>
          <w:sz w:val="22"/>
          <w:szCs w:val="22"/>
        </w:rPr>
        <w:t xml:space="preserve">rejestracji zakresu </w:t>
      </w:r>
      <w:r w:rsidR="0044395A" w:rsidRPr="001938D2">
        <w:rPr>
          <w:rFonts w:ascii="Calibri" w:hAnsi="Calibri" w:cs="Calibri"/>
          <w:b/>
          <w:sz w:val="22"/>
          <w:szCs w:val="22"/>
        </w:rPr>
        <w:t xml:space="preserve">upoważnienia udzielonego dla </w:t>
      </w:r>
      <w:r w:rsidR="00F24E8B" w:rsidRPr="001938D2">
        <w:rPr>
          <w:rFonts w:ascii="Calibri" w:hAnsi="Calibri" w:cs="Calibri"/>
          <w:b/>
          <w:sz w:val="22"/>
          <w:szCs w:val="22"/>
        </w:rPr>
        <w:t xml:space="preserve">biura </w:t>
      </w:r>
      <w:r w:rsidR="0044395A" w:rsidRPr="001938D2">
        <w:rPr>
          <w:rFonts w:ascii="Calibri" w:hAnsi="Calibri" w:cs="Calibri"/>
          <w:b/>
          <w:sz w:val="22"/>
          <w:szCs w:val="22"/>
        </w:rPr>
        <w:t xml:space="preserve">Y przez </w:t>
      </w:r>
      <w:r w:rsidRPr="001938D2">
        <w:rPr>
          <w:rFonts w:ascii="Calibri" w:hAnsi="Calibri" w:cs="Calibri"/>
          <w:b/>
          <w:sz w:val="22"/>
          <w:szCs w:val="22"/>
        </w:rPr>
        <w:t>podmiot X.</w:t>
      </w:r>
    </w:p>
    <w:p w:rsidR="00050B58" w:rsidRPr="001938D2" w:rsidRDefault="00F02A61" w:rsidP="00D32006">
      <w:pPr>
        <w:tabs>
          <w:tab w:val="right" w:pos="0"/>
        </w:tabs>
        <w:spacing w:before="240"/>
        <w:jc w:val="both"/>
        <w:rPr>
          <w:rFonts w:ascii="Calibri" w:hAnsi="Calibri" w:cs="Calibri"/>
          <w:sz w:val="22"/>
          <w:szCs w:val="22"/>
        </w:rPr>
      </w:pPr>
      <w:r w:rsidRPr="001938D2">
        <w:rPr>
          <w:rFonts w:ascii="Calibri" w:hAnsi="Calibri" w:cs="Calibri"/>
          <w:sz w:val="22"/>
          <w:szCs w:val="22"/>
        </w:rPr>
        <w:t xml:space="preserve">Wszystkie wyżej wymienione czynności </w:t>
      </w:r>
      <w:r w:rsidRPr="001938D2">
        <w:rPr>
          <w:rFonts w:ascii="Calibri" w:hAnsi="Calibri" w:cs="Calibri"/>
          <w:b/>
          <w:sz w:val="22"/>
          <w:szCs w:val="22"/>
          <w:u w:val="single"/>
        </w:rPr>
        <w:t>wykonuje się tylko raz</w:t>
      </w:r>
      <w:r w:rsidRPr="001938D2">
        <w:rPr>
          <w:rFonts w:ascii="Calibri" w:hAnsi="Calibri" w:cs="Calibri"/>
          <w:sz w:val="22"/>
          <w:szCs w:val="22"/>
        </w:rPr>
        <w:t xml:space="preserve"> i są one ważne w całym okresie aktualności danych. Jeżeli zatem dane dotyczące osób lub pod</w:t>
      </w:r>
      <w:r w:rsidR="003A5A7C" w:rsidRPr="001938D2">
        <w:rPr>
          <w:rFonts w:ascii="Calibri" w:hAnsi="Calibri" w:cs="Calibri"/>
          <w:sz w:val="22"/>
          <w:szCs w:val="22"/>
        </w:rPr>
        <w:t>miotów zostały zarejestrowane w </w:t>
      </w:r>
      <w:r w:rsidRPr="001938D2">
        <w:rPr>
          <w:rFonts w:ascii="Calibri" w:hAnsi="Calibri" w:cs="Calibri"/>
          <w:sz w:val="22"/>
          <w:szCs w:val="22"/>
        </w:rPr>
        <w:t xml:space="preserve">SISC wcześniej i są one nadal aktualne, </w:t>
      </w:r>
      <w:r w:rsidRPr="001938D2">
        <w:rPr>
          <w:rFonts w:ascii="Calibri" w:hAnsi="Calibri" w:cs="Calibri"/>
          <w:b/>
          <w:sz w:val="22"/>
          <w:szCs w:val="22"/>
        </w:rPr>
        <w:t>kroki te należy pominąć</w:t>
      </w:r>
      <w:r w:rsidRPr="001938D2">
        <w:rPr>
          <w:rFonts w:ascii="Calibri" w:hAnsi="Calibri" w:cs="Calibri"/>
          <w:sz w:val="22"/>
          <w:szCs w:val="22"/>
        </w:rPr>
        <w:t>.</w:t>
      </w:r>
    </w:p>
    <w:p w:rsidR="00505863" w:rsidRPr="001938D2" w:rsidRDefault="00505863" w:rsidP="008C55E8">
      <w:pPr>
        <w:spacing w:before="240"/>
        <w:jc w:val="both"/>
        <w:rPr>
          <w:rFonts w:ascii="Calibri" w:hAnsi="Calibri" w:cs="Calibri"/>
          <w:sz w:val="22"/>
          <w:szCs w:val="22"/>
        </w:rPr>
      </w:pPr>
      <w:r w:rsidRPr="001938D2">
        <w:rPr>
          <w:rFonts w:ascii="Calibri" w:hAnsi="Calibri" w:cs="Calibri"/>
          <w:b/>
          <w:i/>
          <w:sz w:val="22"/>
          <w:szCs w:val="22"/>
        </w:rPr>
        <w:t>UWAGA:</w:t>
      </w:r>
      <w:r w:rsidRPr="001938D2">
        <w:rPr>
          <w:rFonts w:ascii="Calibri" w:hAnsi="Calibri" w:cs="Calibri"/>
          <w:i/>
          <w:sz w:val="22"/>
          <w:szCs w:val="22"/>
        </w:rPr>
        <w:t xml:space="preserve"> brak zarejestrowanych w SISC powiązań pomiędzy osobą dokonującą zgłoszenia a osobą zobowiązaną do dokonania zgłoszenia może być przyczyną odrzucenia zgłoszenia INTRASTAT.</w:t>
      </w:r>
    </w:p>
    <w:p w:rsidR="00F906C3" w:rsidRPr="001938D2" w:rsidRDefault="00505863" w:rsidP="008C55E8">
      <w:pPr>
        <w:tabs>
          <w:tab w:val="right" w:pos="0"/>
        </w:tabs>
        <w:spacing w:before="240"/>
        <w:jc w:val="both"/>
        <w:rPr>
          <w:rFonts w:ascii="Calibri" w:hAnsi="Calibri" w:cs="Calibri"/>
          <w:sz w:val="22"/>
          <w:szCs w:val="22"/>
        </w:rPr>
      </w:pPr>
      <w:r w:rsidRPr="001938D2">
        <w:rPr>
          <w:rFonts w:ascii="Calibri" w:hAnsi="Calibri" w:cs="Calibri"/>
          <w:sz w:val="22"/>
          <w:szCs w:val="22"/>
        </w:rPr>
        <w:t>Na portalu PUESC w zakładce "Katalog e-Usług"</w:t>
      </w:r>
      <w:r w:rsidR="00560972" w:rsidRPr="001938D2">
        <w:rPr>
          <w:rFonts w:ascii="Calibri" w:hAnsi="Calibri" w:cs="Calibri"/>
          <w:sz w:val="22"/>
          <w:szCs w:val="22"/>
        </w:rPr>
        <w:t xml:space="preserve"> </w:t>
      </w:r>
      <w:r w:rsidRPr="001938D2">
        <w:rPr>
          <w:rFonts w:ascii="Calibri" w:hAnsi="Calibri" w:cs="Calibri"/>
          <w:sz w:val="22"/>
          <w:szCs w:val="22"/>
        </w:rPr>
        <w:t>→</w:t>
      </w:r>
      <w:r w:rsidR="00560972" w:rsidRPr="001938D2">
        <w:rPr>
          <w:rFonts w:ascii="Calibri" w:hAnsi="Calibri" w:cs="Calibri"/>
          <w:sz w:val="22"/>
          <w:szCs w:val="22"/>
        </w:rPr>
        <w:t xml:space="preserve"> </w:t>
      </w:r>
      <w:r w:rsidRPr="001938D2">
        <w:rPr>
          <w:rFonts w:ascii="Calibri" w:hAnsi="Calibri" w:cs="Calibri"/>
          <w:sz w:val="22"/>
          <w:szCs w:val="22"/>
        </w:rPr>
        <w:t>"e-Intrastat" w części INSTRUKCJE opublikowana jest skrócona instrukcja dot. rejestracji w SISC</w:t>
      </w:r>
      <w:r w:rsidRPr="001938D2">
        <w:rPr>
          <w:rFonts w:ascii="Calibri" w:hAnsi="Calibri" w:cs="Calibri"/>
          <w:i/>
          <w:sz w:val="22"/>
          <w:szCs w:val="22"/>
        </w:rPr>
        <w:t xml:space="preserve">: </w:t>
      </w:r>
      <w:r w:rsidRPr="001938D2">
        <w:rPr>
          <w:rFonts w:ascii="Calibri" w:hAnsi="Calibri" w:cs="Calibri"/>
          <w:b/>
          <w:i/>
          <w:sz w:val="22"/>
          <w:szCs w:val="22"/>
        </w:rPr>
        <w:t xml:space="preserve">„Rejestracja </w:t>
      </w:r>
      <w:r w:rsidR="008F58C2">
        <w:rPr>
          <w:rFonts w:ascii="Calibri" w:hAnsi="Calibri" w:cs="Calibri"/>
          <w:b/>
          <w:i/>
          <w:sz w:val="22"/>
          <w:szCs w:val="22"/>
        </w:rPr>
        <w:t xml:space="preserve">INTRASTAT </w:t>
      </w:r>
      <w:r w:rsidRPr="001938D2">
        <w:rPr>
          <w:rFonts w:ascii="Calibri" w:hAnsi="Calibri" w:cs="Calibri"/>
          <w:b/>
          <w:i/>
          <w:sz w:val="22"/>
          <w:szCs w:val="22"/>
        </w:rPr>
        <w:t xml:space="preserve"> krok po kroku”</w:t>
      </w:r>
      <w:r w:rsidRPr="001938D2">
        <w:rPr>
          <w:rFonts w:ascii="Calibri" w:hAnsi="Calibri" w:cs="Calibri"/>
          <w:sz w:val="22"/>
          <w:szCs w:val="22"/>
        </w:rPr>
        <w:t xml:space="preserve">. </w:t>
      </w:r>
    </w:p>
    <w:p w:rsidR="008A407B" w:rsidRPr="001938D2" w:rsidRDefault="00536097" w:rsidP="00D32006">
      <w:pPr>
        <w:spacing w:before="240"/>
        <w:jc w:val="both"/>
        <w:rPr>
          <w:rFonts w:ascii="Calibri" w:hAnsi="Calibri" w:cs="Calibri"/>
          <w:sz w:val="22"/>
          <w:szCs w:val="22"/>
        </w:rPr>
      </w:pPr>
      <w:r w:rsidRPr="001938D2">
        <w:rPr>
          <w:rFonts w:ascii="Calibri" w:hAnsi="Calibri" w:cs="Calibri"/>
          <w:sz w:val="22"/>
          <w:szCs w:val="22"/>
        </w:rPr>
        <w:t xml:space="preserve">Wnioski rejestracyjne znajdują się na portalu </w:t>
      </w:r>
      <w:r w:rsidR="00D502A5">
        <w:rPr>
          <w:rFonts w:ascii="Calibri" w:hAnsi="Calibri" w:cs="Calibri"/>
          <w:sz w:val="22"/>
          <w:szCs w:val="22"/>
        </w:rPr>
        <w:t xml:space="preserve">2 </w:t>
      </w:r>
      <w:r w:rsidRPr="001938D2">
        <w:rPr>
          <w:rFonts w:ascii="Calibri" w:hAnsi="Calibri" w:cs="Calibri"/>
          <w:sz w:val="22"/>
          <w:szCs w:val="22"/>
        </w:rPr>
        <w:t>PUESC</w:t>
      </w:r>
      <w:r w:rsidR="00D502A5">
        <w:rPr>
          <w:rFonts w:ascii="Calibri" w:hAnsi="Calibri" w:cs="Calibri"/>
          <w:sz w:val="22"/>
          <w:szCs w:val="22"/>
        </w:rPr>
        <w:t xml:space="preserve"> </w:t>
      </w:r>
      <w:r w:rsidR="000F26DB" w:rsidRPr="001938D2">
        <w:rPr>
          <w:rFonts w:ascii="Calibri" w:hAnsi="Calibri" w:cs="Calibri"/>
          <w:sz w:val="22"/>
          <w:szCs w:val="22"/>
        </w:rPr>
        <w:t>w zakładce „Formularze</w:t>
      </w:r>
      <w:r w:rsidR="00C7350C" w:rsidRPr="001938D2">
        <w:rPr>
          <w:rFonts w:ascii="Calibri" w:hAnsi="Calibri" w:cs="Calibri"/>
          <w:sz w:val="22"/>
          <w:szCs w:val="22"/>
        </w:rPr>
        <w:t>”</w:t>
      </w:r>
      <w:r w:rsidR="0041400F" w:rsidRPr="001938D2">
        <w:rPr>
          <w:rFonts w:ascii="Calibri" w:hAnsi="Calibri" w:cs="Calibri"/>
          <w:sz w:val="22"/>
          <w:szCs w:val="22"/>
        </w:rPr>
        <w:t xml:space="preserve"> </w:t>
      </w:r>
      <w:r w:rsidR="00C7350C" w:rsidRPr="001938D2">
        <w:rPr>
          <w:rFonts w:ascii="Calibri" w:hAnsi="Calibri" w:cs="Calibri"/>
          <w:sz w:val="22"/>
          <w:szCs w:val="22"/>
        </w:rPr>
        <w:t>(</w:t>
      </w:r>
      <w:hyperlink r:id="rId11" w:history="1">
        <w:r w:rsidR="00D502A5" w:rsidRPr="003802C4">
          <w:rPr>
            <w:rStyle w:val="Hipercze"/>
            <w:rFonts w:ascii="Calibri" w:hAnsi="Calibri" w:cs="Calibri"/>
            <w:sz w:val="22"/>
            <w:szCs w:val="22"/>
          </w:rPr>
          <w:t>https://www-2.puesc.gov.pl/uslugi/formularze-alfabetyczny</w:t>
        </w:r>
      </w:hyperlink>
      <w:r w:rsidR="00C7350C" w:rsidRPr="001938D2">
        <w:rPr>
          <w:rFonts w:ascii="Calibri" w:hAnsi="Calibri" w:cs="Calibri"/>
          <w:sz w:val="22"/>
          <w:szCs w:val="22"/>
        </w:rPr>
        <w:t>)</w:t>
      </w:r>
      <w:r w:rsidR="008010E9" w:rsidRPr="001938D2">
        <w:rPr>
          <w:rFonts w:ascii="Calibri" w:hAnsi="Calibri" w:cs="Calibri"/>
          <w:sz w:val="22"/>
          <w:szCs w:val="22"/>
        </w:rPr>
        <w:t>.</w:t>
      </w:r>
    </w:p>
    <w:p w:rsidR="003522E9" w:rsidRPr="004F0D7C" w:rsidRDefault="003522E9" w:rsidP="00B24562">
      <w:pPr>
        <w:numPr>
          <w:ilvl w:val="1"/>
          <w:numId w:val="3"/>
        </w:numPr>
        <w:spacing w:before="240" w:after="240"/>
        <w:jc w:val="both"/>
        <w:outlineLvl w:val="0"/>
        <w:rPr>
          <w:rFonts w:ascii="Calibri Light" w:hAnsi="Calibri Light" w:cs="Calibri Light"/>
          <w:b/>
          <w:bCs/>
          <w:sz w:val="32"/>
          <w:szCs w:val="32"/>
        </w:rPr>
      </w:pPr>
      <w:bookmarkStart w:id="78" w:name="_Toc64376622"/>
      <w:r w:rsidRPr="004F0D7C">
        <w:rPr>
          <w:rFonts w:ascii="Calibri Light" w:hAnsi="Calibri Light" w:cs="Calibri Light"/>
          <w:b/>
          <w:bCs/>
          <w:sz w:val="32"/>
          <w:szCs w:val="32"/>
        </w:rPr>
        <w:t>Uwierzytelnianie komunikatów</w:t>
      </w:r>
      <w:bookmarkEnd w:id="78"/>
    </w:p>
    <w:p w:rsidR="00321D3D" w:rsidRPr="001938D2" w:rsidRDefault="00923193" w:rsidP="00D32006">
      <w:pPr>
        <w:spacing w:before="240"/>
        <w:jc w:val="both"/>
        <w:rPr>
          <w:rFonts w:ascii="Calibri" w:hAnsi="Calibri" w:cs="Calibri"/>
          <w:sz w:val="22"/>
          <w:szCs w:val="22"/>
        </w:rPr>
      </w:pPr>
      <w:r w:rsidRPr="001938D2">
        <w:rPr>
          <w:rFonts w:ascii="Calibri" w:hAnsi="Calibri" w:cs="Calibri"/>
          <w:sz w:val="22"/>
          <w:szCs w:val="22"/>
        </w:rPr>
        <w:t>Zgodnie z art. 10b ust. </w:t>
      </w:r>
      <w:r w:rsidR="00321D3D" w:rsidRPr="001938D2">
        <w:rPr>
          <w:rFonts w:ascii="Calibri" w:hAnsi="Calibri" w:cs="Calibri"/>
          <w:sz w:val="22"/>
          <w:szCs w:val="22"/>
        </w:rPr>
        <w:t xml:space="preserve">1 </w:t>
      </w:r>
      <w:r w:rsidRPr="001938D2">
        <w:rPr>
          <w:rFonts w:ascii="Calibri" w:hAnsi="Calibri" w:cs="Calibri"/>
          <w:sz w:val="22"/>
          <w:szCs w:val="22"/>
        </w:rPr>
        <w:t>Prawa celnego d</w:t>
      </w:r>
      <w:r w:rsidR="00321D3D" w:rsidRPr="001938D2">
        <w:rPr>
          <w:rFonts w:ascii="Calibri" w:hAnsi="Calibri" w:cs="Calibri"/>
          <w:sz w:val="22"/>
          <w:szCs w:val="22"/>
        </w:rPr>
        <w:t>okumenty elektroniczne przesyłane organom celnym podpisuje się</w:t>
      </w:r>
      <w:r w:rsidRPr="001938D2">
        <w:rPr>
          <w:rFonts w:ascii="Calibri" w:hAnsi="Calibri" w:cs="Calibri"/>
          <w:sz w:val="22"/>
          <w:szCs w:val="22"/>
        </w:rPr>
        <w:t>:</w:t>
      </w:r>
    </w:p>
    <w:p w:rsidR="00CE1D9F" w:rsidRPr="001938D2" w:rsidRDefault="00923193" w:rsidP="007454E6">
      <w:pPr>
        <w:numPr>
          <w:ilvl w:val="0"/>
          <w:numId w:val="38"/>
        </w:numPr>
        <w:jc w:val="both"/>
        <w:rPr>
          <w:rFonts w:ascii="Calibri" w:hAnsi="Calibri" w:cs="Calibri"/>
          <w:sz w:val="22"/>
          <w:szCs w:val="22"/>
        </w:rPr>
      </w:pPr>
      <w:r w:rsidRPr="001938D2">
        <w:rPr>
          <w:rFonts w:ascii="Calibri" w:hAnsi="Calibri" w:cs="Calibri"/>
          <w:sz w:val="22"/>
          <w:szCs w:val="22"/>
        </w:rPr>
        <w:t>kwalifikowanym podpisem elektronicznym</w:t>
      </w:r>
      <w:r w:rsidR="003522E9" w:rsidRPr="001938D2">
        <w:rPr>
          <w:rFonts w:ascii="Calibri" w:hAnsi="Calibri" w:cs="Calibri"/>
          <w:sz w:val="22"/>
          <w:szCs w:val="22"/>
        </w:rPr>
        <w:t>,</w:t>
      </w:r>
    </w:p>
    <w:p w:rsidR="00CE1D9F" w:rsidRPr="001938D2" w:rsidRDefault="00923193" w:rsidP="007454E6">
      <w:pPr>
        <w:numPr>
          <w:ilvl w:val="0"/>
          <w:numId w:val="38"/>
        </w:numPr>
        <w:jc w:val="both"/>
        <w:rPr>
          <w:rFonts w:ascii="Calibri" w:hAnsi="Calibri" w:cs="Calibri"/>
          <w:sz w:val="22"/>
          <w:szCs w:val="22"/>
        </w:rPr>
      </w:pPr>
      <w:r w:rsidRPr="001938D2">
        <w:rPr>
          <w:rFonts w:ascii="Calibri" w:hAnsi="Calibri" w:cs="Calibri"/>
          <w:sz w:val="22"/>
          <w:szCs w:val="22"/>
        </w:rPr>
        <w:t xml:space="preserve">podpisem </w:t>
      </w:r>
      <w:r w:rsidR="00CF6C2C" w:rsidRPr="001938D2">
        <w:rPr>
          <w:rFonts w:ascii="Calibri" w:hAnsi="Calibri" w:cs="Calibri"/>
          <w:sz w:val="22"/>
          <w:szCs w:val="22"/>
        </w:rPr>
        <w:t>zaufanym</w:t>
      </w:r>
      <w:r w:rsidR="003522E9" w:rsidRPr="001938D2">
        <w:rPr>
          <w:rFonts w:ascii="Calibri" w:hAnsi="Calibri" w:cs="Calibri"/>
          <w:sz w:val="22"/>
          <w:szCs w:val="22"/>
        </w:rPr>
        <w:t>,</w:t>
      </w:r>
    </w:p>
    <w:p w:rsidR="00C76DE9" w:rsidRPr="001938D2" w:rsidRDefault="004441D8" w:rsidP="007454E6">
      <w:pPr>
        <w:numPr>
          <w:ilvl w:val="0"/>
          <w:numId w:val="38"/>
        </w:numPr>
        <w:jc w:val="both"/>
        <w:rPr>
          <w:rFonts w:ascii="Calibri" w:hAnsi="Calibri" w:cs="Calibri"/>
          <w:sz w:val="22"/>
          <w:szCs w:val="22"/>
        </w:rPr>
      </w:pPr>
      <w:r w:rsidRPr="001938D2">
        <w:rPr>
          <w:rFonts w:ascii="Calibri" w:hAnsi="Calibri" w:cs="Calibri"/>
          <w:sz w:val="22"/>
          <w:szCs w:val="22"/>
        </w:rPr>
        <w:t>podpisem osobistym,</w:t>
      </w:r>
    </w:p>
    <w:p w:rsidR="00CE1D9F" w:rsidRPr="001938D2" w:rsidRDefault="004441D8" w:rsidP="007454E6">
      <w:pPr>
        <w:numPr>
          <w:ilvl w:val="0"/>
          <w:numId w:val="38"/>
        </w:numPr>
        <w:jc w:val="both"/>
        <w:rPr>
          <w:rFonts w:ascii="Calibri" w:hAnsi="Calibri" w:cs="Calibri"/>
          <w:sz w:val="22"/>
          <w:szCs w:val="22"/>
        </w:rPr>
      </w:pPr>
      <w:r w:rsidRPr="001938D2">
        <w:rPr>
          <w:rFonts w:ascii="Calibri" w:hAnsi="Calibri" w:cs="Calibri"/>
          <w:sz w:val="22"/>
          <w:szCs w:val="22"/>
        </w:rPr>
        <w:t>podpisem elektronicznym celnym.</w:t>
      </w:r>
    </w:p>
    <w:p w:rsidR="003522E9" w:rsidRPr="001938D2" w:rsidRDefault="005D50AC" w:rsidP="00D32006">
      <w:pPr>
        <w:spacing w:before="240"/>
        <w:jc w:val="both"/>
        <w:rPr>
          <w:rFonts w:ascii="Calibri" w:hAnsi="Calibri" w:cs="Calibri"/>
          <w:sz w:val="22"/>
          <w:szCs w:val="22"/>
        </w:rPr>
      </w:pPr>
      <w:r w:rsidRPr="001938D2">
        <w:rPr>
          <w:rFonts w:ascii="Calibri" w:hAnsi="Calibri" w:cs="Calibri"/>
          <w:sz w:val="22"/>
          <w:szCs w:val="22"/>
        </w:rPr>
        <w:t xml:space="preserve">Podpis elektroniczny celny </w:t>
      </w:r>
      <w:r w:rsidR="003522E9" w:rsidRPr="001938D2">
        <w:rPr>
          <w:rFonts w:ascii="Calibri" w:hAnsi="Calibri" w:cs="Calibri"/>
          <w:sz w:val="22"/>
          <w:szCs w:val="22"/>
        </w:rPr>
        <w:t xml:space="preserve">może uzyskać </w:t>
      </w:r>
      <w:r w:rsidR="00D35696" w:rsidRPr="001938D2">
        <w:rPr>
          <w:rFonts w:ascii="Calibri" w:hAnsi="Calibri" w:cs="Calibri"/>
          <w:sz w:val="22"/>
          <w:szCs w:val="22"/>
        </w:rPr>
        <w:t xml:space="preserve">wyłącznie </w:t>
      </w:r>
      <w:r w:rsidR="003522E9" w:rsidRPr="001938D2">
        <w:rPr>
          <w:rFonts w:ascii="Calibri" w:hAnsi="Calibri" w:cs="Calibri"/>
          <w:sz w:val="22"/>
          <w:szCs w:val="22"/>
        </w:rPr>
        <w:t>osoba posiadająca status osoby zarejestrowane</w:t>
      </w:r>
      <w:r w:rsidR="00176185" w:rsidRPr="001938D2">
        <w:rPr>
          <w:rFonts w:ascii="Calibri" w:hAnsi="Calibri" w:cs="Calibri"/>
          <w:sz w:val="22"/>
          <w:szCs w:val="22"/>
        </w:rPr>
        <w:t>j tj. </w:t>
      </w:r>
      <w:r w:rsidR="003522E9" w:rsidRPr="001938D2">
        <w:rPr>
          <w:rFonts w:ascii="Calibri" w:hAnsi="Calibri" w:cs="Calibri"/>
          <w:sz w:val="22"/>
          <w:szCs w:val="22"/>
        </w:rPr>
        <w:t>posiadająca nadany numer ID SISC</w:t>
      </w:r>
      <w:r w:rsidR="00D35696" w:rsidRPr="001938D2">
        <w:rPr>
          <w:rFonts w:ascii="Calibri" w:hAnsi="Calibri" w:cs="Calibri"/>
          <w:sz w:val="22"/>
          <w:szCs w:val="22"/>
        </w:rPr>
        <w:t xml:space="preserve">. W celu uzyskania </w:t>
      </w:r>
      <w:r w:rsidR="00E944F9" w:rsidRPr="001938D2">
        <w:rPr>
          <w:rFonts w:ascii="Calibri" w:hAnsi="Calibri" w:cs="Calibri"/>
          <w:sz w:val="22"/>
          <w:szCs w:val="22"/>
        </w:rPr>
        <w:t>certyfikatu</w:t>
      </w:r>
      <w:r w:rsidR="00D35696" w:rsidRPr="001938D2">
        <w:rPr>
          <w:rFonts w:ascii="Calibri" w:hAnsi="Calibri" w:cs="Calibri"/>
          <w:sz w:val="22"/>
          <w:szCs w:val="22"/>
        </w:rPr>
        <w:t xml:space="preserve"> celnego należy postępować</w:t>
      </w:r>
      <w:r w:rsidR="003522E9" w:rsidRPr="001938D2">
        <w:rPr>
          <w:rFonts w:ascii="Calibri" w:hAnsi="Calibri" w:cs="Calibri"/>
          <w:sz w:val="22"/>
          <w:szCs w:val="22"/>
        </w:rPr>
        <w:t xml:space="preserve"> </w:t>
      </w:r>
      <w:r w:rsidR="00A219DB">
        <w:rPr>
          <w:rFonts w:ascii="Calibri" w:hAnsi="Calibri" w:cs="Calibri"/>
          <w:sz w:val="22"/>
          <w:szCs w:val="22"/>
        </w:rPr>
        <w:br/>
      </w:r>
      <w:r w:rsidR="003522E9" w:rsidRPr="001938D2">
        <w:rPr>
          <w:rFonts w:ascii="Calibri" w:hAnsi="Calibri" w:cs="Calibri"/>
          <w:sz w:val="22"/>
          <w:szCs w:val="22"/>
        </w:rPr>
        <w:t>w następujący sposób:</w:t>
      </w:r>
    </w:p>
    <w:p w:rsidR="00CE1D9F" w:rsidRPr="001938D2" w:rsidRDefault="003522E9" w:rsidP="007454E6">
      <w:pPr>
        <w:numPr>
          <w:ilvl w:val="0"/>
          <w:numId w:val="39"/>
        </w:numPr>
        <w:jc w:val="both"/>
        <w:rPr>
          <w:rFonts w:ascii="Calibri" w:hAnsi="Calibri" w:cs="Calibri"/>
          <w:sz w:val="22"/>
          <w:szCs w:val="22"/>
        </w:rPr>
      </w:pPr>
      <w:r w:rsidRPr="001938D2">
        <w:rPr>
          <w:rFonts w:ascii="Calibri" w:hAnsi="Calibri" w:cs="Calibri"/>
          <w:sz w:val="22"/>
          <w:szCs w:val="22"/>
        </w:rPr>
        <w:t>po zalogowaniu się do PUESC należy otworzyć zakładkę „Moje konto”,</w:t>
      </w:r>
    </w:p>
    <w:p w:rsidR="00CE1D9F" w:rsidRPr="001938D2" w:rsidRDefault="003522E9" w:rsidP="007454E6">
      <w:pPr>
        <w:numPr>
          <w:ilvl w:val="0"/>
          <w:numId w:val="39"/>
        </w:numPr>
        <w:jc w:val="both"/>
        <w:rPr>
          <w:rFonts w:ascii="Calibri" w:hAnsi="Calibri" w:cs="Calibri"/>
          <w:sz w:val="22"/>
          <w:szCs w:val="22"/>
        </w:rPr>
      </w:pPr>
      <w:r w:rsidRPr="001938D2">
        <w:rPr>
          <w:rFonts w:ascii="Calibri" w:hAnsi="Calibri" w:cs="Calibri"/>
          <w:sz w:val="22"/>
          <w:szCs w:val="22"/>
        </w:rPr>
        <w:t>użyć przycisku „</w:t>
      </w:r>
      <w:r w:rsidR="00FE0B5B" w:rsidRPr="001938D2">
        <w:rPr>
          <w:rFonts w:ascii="Calibri" w:hAnsi="Calibri" w:cs="Calibri"/>
          <w:sz w:val="22"/>
          <w:szCs w:val="22"/>
        </w:rPr>
        <w:t>Generuj certyfikat celny</w:t>
      </w:r>
      <w:r w:rsidR="00D06C68" w:rsidRPr="001938D2">
        <w:rPr>
          <w:rFonts w:ascii="Calibri" w:hAnsi="Calibri" w:cs="Calibri"/>
          <w:sz w:val="22"/>
          <w:szCs w:val="22"/>
        </w:rPr>
        <w:t>”</w:t>
      </w:r>
      <w:r w:rsidRPr="001938D2">
        <w:rPr>
          <w:rFonts w:ascii="Calibri" w:hAnsi="Calibri" w:cs="Calibri"/>
          <w:sz w:val="22"/>
          <w:szCs w:val="22"/>
        </w:rPr>
        <w:t>,</w:t>
      </w:r>
    </w:p>
    <w:p w:rsidR="00CE1D9F" w:rsidRPr="001938D2" w:rsidRDefault="003522E9" w:rsidP="007454E6">
      <w:pPr>
        <w:numPr>
          <w:ilvl w:val="0"/>
          <w:numId w:val="39"/>
        </w:numPr>
        <w:jc w:val="both"/>
        <w:rPr>
          <w:rFonts w:ascii="Calibri" w:hAnsi="Calibri" w:cs="Calibri"/>
          <w:sz w:val="22"/>
          <w:szCs w:val="22"/>
        </w:rPr>
      </w:pPr>
      <w:r w:rsidRPr="001938D2">
        <w:rPr>
          <w:rFonts w:ascii="Calibri" w:hAnsi="Calibri" w:cs="Calibri"/>
          <w:sz w:val="22"/>
          <w:szCs w:val="22"/>
        </w:rPr>
        <w:t>postępować zgodnie z poleceniami systemu.</w:t>
      </w:r>
    </w:p>
    <w:p w:rsidR="00061376" w:rsidRPr="001938D2" w:rsidRDefault="0044395A" w:rsidP="00D32006">
      <w:pPr>
        <w:spacing w:before="240"/>
        <w:jc w:val="both"/>
        <w:rPr>
          <w:rFonts w:ascii="Calibri" w:hAnsi="Calibri" w:cs="Calibri"/>
          <w:i/>
          <w:sz w:val="22"/>
          <w:szCs w:val="22"/>
        </w:rPr>
      </w:pPr>
      <w:r w:rsidRPr="001938D2">
        <w:rPr>
          <w:rFonts w:ascii="Calibri" w:hAnsi="Calibri" w:cs="Calibri"/>
          <w:b/>
          <w:i/>
          <w:sz w:val="22"/>
          <w:szCs w:val="22"/>
        </w:rPr>
        <w:t>UWAGA:</w:t>
      </w:r>
      <w:r w:rsidR="0041400F" w:rsidRPr="001938D2">
        <w:rPr>
          <w:rFonts w:ascii="Calibri" w:hAnsi="Calibri" w:cs="Calibri"/>
          <w:b/>
          <w:i/>
          <w:sz w:val="22"/>
          <w:szCs w:val="22"/>
        </w:rPr>
        <w:t xml:space="preserve"> </w:t>
      </w:r>
      <w:r w:rsidR="003522E9" w:rsidRPr="001938D2">
        <w:rPr>
          <w:rFonts w:ascii="Calibri" w:hAnsi="Calibri" w:cs="Calibri"/>
          <w:i/>
          <w:sz w:val="22"/>
          <w:szCs w:val="22"/>
        </w:rPr>
        <w:t xml:space="preserve">W celu ułatwienia </w:t>
      </w:r>
      <w:r w:rsidR="00BE2661" w:rsidRPr="001938D2">
        <w:rPr>
          <w:rFonts w:ascii="Calibri" w:hAnsi="Calibri" w:cs="Calibri"/>
          <w:i/>
          <w:sz w:val="22"/>
          <w:szCs w:val="22"/>
        </w:rPr>
        <w:t>uzyskania</w:t>
      </w:r>
      <w:r w:rsidR="0041400F" w:rsidRPr="001938D2">
        <w:rPr>
          <w:rFonts w:ascii="Calibri" w:hAnsi="Calibri" w:cs="Calibri"/>
          <w:i/>
          <w:sz w:val="22"/>
          <w:szCs w:val="22"/>
        </w:rPr>
        <w:t xml:space="preserve"> </w:t>
      </w:r>
      <w:r w:rsidR="00BE2661" w:rsidRPr="001938D2">
        <w:rPr>
          <w:rFonts w:ascii="Calibri" w:hAnsi="Calibri" w:cs="Calibri"/>
          <w:i/>
          <w:sz w:val="22"/>
          <w:szCs w:val="22"/>
        </w:rPr>
        <w:t>podpisu celnego</w:t>
      </w:r>
      <w:r w:rsidR="003522E9" w:rsidRPr="001938D2">
        <w:rPr>
          <w:rFonts w:ascii="Calibri" w:hAnsi="Calibri" w:cs="Calibri"/>
          <w:i/>
          <w:sz w:val="22"/>
          <w:szCs w:val="22"/>
        </w:rPr>
        <w:t xml:space="preserve"> oraz posługiwania się </w:t>
      </w:r>
      <w:r w:rsidR="00BE2661" w:rsidRPr="001938D2">
        <w:rPr>
          <w:rFonts w:ascii="Calibri" w:hAnsi="Calibri" w:cs="Calibri"/>
          <w:i/>
          <w:sz w:val="22"/>
          <w:szCs w:val="22"/>
        </w:rPr>
        <w:t>nim</w:t>
      </w:r>
      <w:r w:rsidR="00203192" w:rsidRPr="001938D2">
        <w:rPr>
          <w:rFonts w:ascii="Calibri" w:hAnsi="Calibri" w:cs="Calibri"/>
          <w:i/>
          <w:sz w:val="22"/>
          <w:szCs w:val="22"/>
        </w:rPr>
        <w:t xml:space="preserve"> została przygotowana „Instrukcja postępowania w celu uzyskania certyfikatu celnego oraz wykonania podpisu elektronicznego”, dostępna na PUESC </w:t>
      </w:r>
      <w:r w:rsidR="00EB66BC" w:rsidRPr="001938D2">
        <w:rPr>
          <w:rFonts w:ascii="Calibri" w:hAnsi="Calibri" w:cs="Calibri"/>
          <w:i/>
          <w:sz w:val="22"/>
          <w:szCs w:val="22"/>
        </w:rPr>
        <w:t xml:space="preserve">w zakładkach  „Moje konto” i </w:t>
      </w:r>
      <w:r w:rsidR="00BD043B" w:rsidRPr="001938D2">
        <w:rPr>
          <w:rFonts w:ascii="Calibri" w:hAnsi="Calibri" w:cs="Calibri"/>
          <w:i/>
          <w:sz w:val="22"/>
          <w:szCs w:val="22"/>
        </w:rPr>
        <w:t>„</w:t>
      </w:r>
      <w:r w:rsidR="00EB66BC" w:rsidRPr="001938D2">
        <w:rPr>
          <w:rFonts w:ascii="Calibri" w:hAnsi="Calibri" w:cs="Calibri"/>
          <w:i/>
          <w:sz w:val="22"/>
          <w:szCs w:val="22"/>
        </w:rPr>
        <w:t>SISC</w:t>
      </w:r>
      <w:r w:rsidR="00BD043B" w:rsidRPr="001938D2">
        <w:rPr>
          <w:rFonts w:ascii="Calibri" w:hAnsi="Calibri" w:cs="Calibri"/>
          <w:i/>
          <w:sz w:val="22"/>
          <w:szCs w:val="22"/>
        </w:rPr>
        <w:t>”</w:t>
      </w:r>
      <w:r w:rsidR="0041400F" w:rsidRPr="001938D2">
        <w:rPr>
          <w:rFonts w:ascii="Calibri" w:hAnsi="Calibri" w:cs="Calibri"/>
          <w:i/>
          <w:sz w:val="22"/>
          <w:szCs w:val="22"/>
        </w:rPr>
        <w:t xml:space="preserve"> </w:t>
      </w:r>
      <w:r w:rsidR="00EB66BC" w:rsidRPr="001938D2">
        <w:rPr>
          <w:rFonts w:ascii="Calibri" w:hAnsi="Calibri" w:cs="Calibri"/>
          <w:i/>
          <w:sz w:val="22"/>
          <w:szCs w:val="22"/>
        </w:rPr>
        <w:t>→</w:t>
      </w:r>
      <w:r w:rsidR="0041400F" w:rsidRPr="001938D2">
        <w:rPr>
          <w:rFonts w:ascii="Calibri" w:hAnsi="Calibri" w:cs="Calibri"/>
          <w:i/>
          <w:sz w:val="22"/>
          <w:szCs w:val="22"/>
        </w:rPr>
        <w:t xml:space="preserve"> </w:t>
      </w:r>
      <w:r w:rsidR="00E33150" w:rsidRPr="001938D2">
        <w:rPr>
          <w:rFonts w:ascii="Calibri" w:hAnsi="Calibri" w:cs="Calibri"/>
          <w:i/>
          <w:sz w:val="22"/>
          <w:szCs w:val="22"/>
        </w:rPr>
        <w:t>„</w:t>
      </w:r>
      <w:r w:rsidR="00EB66BC" w:rsidRPr="001938D2">
        <w:rPr>
          <w:rFonts w:ascii="Calibri" w:hAnsi="Calibri" w:cs="Calibri"/>
          <w:i/>
          <w:sz w:val="22"/>
          <w:szCs w:val="22"/>
        </w:rPr>
        <w:t>PKI</w:t>
      </w:r>
      <w:r w:rsidR="00BD043B" w:rsidRPr="001938D2">
        <w:rPr>
          <w:rFonts w:ascii="Calibri" w:hAnsi="Calibri" w:cs="Calibri"/>
          <w:i/>
          <w:sz w:val="22"/>
          <w:szCs w:val="22"/>
        </w:rPr>
        <w:t>”</w:t>
      </w:r>
      <w:r w:rsidR="003522E9" w:rsidRPr="001938D2">
        <w:rPr>
          <w:rFonts w:ascii="Calibri" w:hAnsi="Calibri" w:cs="Calibri"/>
          <w:i/>
          <w:sz w:val="22"/>
          <w:szCs w:val="22"/>
        </w:rPr>
        <w:t xml:space="preserve">. </w:t>
      </w:r>
      <w:r w:rsidR="00485A7E" w:rsidRPr="001938D2">
        <w:rPr>
          <w:rFonts w:ascii="Calibri" w:hAnsi="Calibri" w:cs="Calibri"/>
          <w:i/>
          <w:sz w:val="22"/>
          <w:szCs w:val="22"/>
        </w:rPr>
        <w:t xml:space="preserve">Zamieszczona jest tam również </w:t>
      </w:r>
      <w:r w:rsidR="003522E9" w:rsidRPr="001938D2">
        <w:rPr>
          <w:rFonts w:ascii="Calibri" w:hAnsi="Calibri" w:cs="Calibri"/>
          <w:i/>
          <w:sz w:val="22"/>
          <w:szCs w:val="22"/>
        </w:rPr>
        <w:t xml:space="preserve">obszerna informacja o Centrum Certyfikacji </w:t>
      </w:r>
      <w:r w:rsidR="00FE0B5B" w:rsidRPr="001938D2">
        <w:rPr>
          <w:rFonts w:ascii="Calibri" w:hAnsi="Calibri" w:cs="Calibri"/>
          <w:i/>
          <w:sz w:val="22"/>
          <w:szCs w:val="22"/>
        </w:rPr>
        <w:t>MF</w:t>
      </w:r>
      <w:r w:rsidR="003522E9" w:rsidRPr="001938D2">
        <w:rPr>
          <w:rFonts w:ascii="Calibri" w:hAnsi="Calibri" w:cs="Calibri"/>
          <w:i/>
          <w:sz w:val="22"/>
          <w:szCs w:val="22"/>
        </w:rPr>
        <w:t>.</w:t>
      </w:r>
    </w:p>
    <w:p w:rsidR="00536097" w:rsidRPr="004F0D7C" w:rsidRDefault="006344C4" w:rsidP="00B24562">
      <w:pPr>
        <w:numPr>
          <w:ilvl w:val="1"/>
          <w:numId w:val="3"/>
        </w:numPr>
        <w:spacing w:before="240" w:after="240"/>
        <w:jc w:val="both"/>
        <w:outlineLvl w:val="0"/>
        <w:rPr>
          <w:rFonts w:ascii="Calibri Light" w:hAnsi="Calibri Light" w:cs="Calibri Light"/>
          <w:b/>
          <w:bCs/>
          <w:sz w:val="32"/>
          <w:szCs w:val="32"/>
        </w:rPr>
      </w:pPr>
      <w:bookmarkStart w:id="79" w:name="_Toc467849060"/>
      <w:bookmarkStart w:id="80" w:name="_Toc467849061"/>
      <w:bookmarkStart w:id="81" w:name="_Toc467849063"/>
      <w:bookmarkStart w:id="82" w:name="_Toc467849065"/>
      <w:bookmarkStart w:id="83" w:name="_Toc467849066"/>
      <w:bookmarkStart w:id="84" w:name="_Toc467849067"/>
      <w:bookmarkStart w:id="85" w:name="_Toc467849069"/>
      <w:bookmarkStart w:id="86" w:name="_Toc467849071"/>
      <w:bookmarkStart w:id="87" w:name="_Toc467849072"/>
      <w:bookmarkStart w:id="88" w:name="_Toc467849073"/>
      <w:bookmarkStart w:id="89" w:name="_Toc467849074"/>
      <w:bookmarkStart w:id="90" w:name="_Toc467849077"/>
      <w:bookmarkStart w:id="91" w:name="_Toc467849080"/>
      <w:bookmarkStart w:id="92" w:name="_Toc467849082"/>
      <w:bookmarkStart w:id="93" w:name="_Toc467849083"/>
      <w:bookmarkStart w:id="94" w:name="_Toc467849084"/>
      <w:bookmarkStart w:id="95" w:name="_Toc467849085"/>
      <w:bookmarkStart w:id="96" w:name="_Toc467849087"/>
      <w:bookmarkStart w:id="97" w:name="_Toc467849088"/>
      <w:bookmarkStart w:id="98" w:name="_Toc388867978"/>
      <w:bookmarkStart w:id="99" w:name="_Toc6437662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F0D7C">
        <w:rPr>
          <w:rFonts w:ascii="Calibri Light" w:hAnsi="Calibri Light" w:cs="Calibri Light"/>
          <w:b/>
          <w:bCs/>
          <w:sz w:val="32"/>
          <w:szCs w:val="32"/>
        </w:rPr>
        <w:t>Przesłanie zgłoszenia</w:t>
      </w:r>
      <w:bookmarkEnd w:id="98"/>
      <w:bookmarkEnd w:id="99"/>
    </w:p>
    <w:p w:rsidR="003522E9" w:rsidRPr="001938D2" w:rsidRDefault="00F67165" w:rsidP="00D32006">
      <w:pPr>
        <w:tabs>
          <w:tab w:val="right" w:pos="0"/>
        </w:tabs>
        <w:spacing w:before="240" w:after="240"/>
        <w:jc w:val="both"/>
        <w:rPr>
          <w:rFonts w:ascii="Calibri" w:hAnsi="Calibri" w:cs="Calibri"/>
          <w:sz w:val="22"/>
          <w:szCs w:val="22"/>
        </w:rPr>
      </w:pPr>
      <w:r w:rsidRPr="001938D2">
        <w:rPr>
          <w:rFonts w:ascii="Calibri" w:hAnsi="Calibri" w:cs="Calibri"/>
          <w:sz w:val="22"/>
          <w:szCs w:val="22"/>
        </w:rPr>
        <w:t>Zgłoszenie</w:t>
      </w:r>
      <w:r w:rsidR="00E64BA9" w:rsidRPr="001938D2">
        <w:rPr>
          <w:rFonts w:ascii="Calibri" w:hAnsi="Calibri" w:cs="Calibri"/>
          <w:sz w:val="22"/>
          <w:szCs w:val="22"/>
        </w:rPr>
        <w:t>, po podpisaniu podpisem elektronicznym,</w:t>
      </w:r>
      <w:r w:rsidR="003522E9" w:rsidRPr="001938D2">
        <w:rPr>
          <w:rFonts w:ascii="Calibri" w:hAnsi="Calibri" w:cs="Calibri"/>
          <w:sz w:val="22"/>
          <w:szCs w:val="22"/>
        </w:rPr>
        <w:t xml:space="preserve"> należy przesłać poprzez PUESC do Systemu AIS/INTRASTAT</w:t>
      </w:r>
      <w:r w:rsidR="0041400F" w:rsidRPr="001938D2">
        <w:rPr>
          <w:rFonts w:ascii="Calibri" w:hAnsi="Calibri" w:cs="Calibri"/>
          <w:sz w:val="22"/>
          <w:szCs w:val="22"/>
        </w:rPr>
        <w:t xml:space="preserve"> </w:t>
      </w:r>
      <w:r w:rsidR="003522E9" w:rsidRPr="001938D2">
        <w:rPr>
          <w:rFonts w:ascii="Calibri" w:hAnsi="Calibri" w:cs="Calibri"/>
          <w:sz w:val="22"/>
          <w:szCs w:val="22"/>
        </w:rPr>
        <w:t xml:space="preserve">w </w:t>
      </w:r>
      <w:r w:rsidR="00BE2661" w:rsidRPr="001938D2">
        <w:rPr>
          <w:rFonts w:ascii="Calibri" w:hAnsi="Calibri" w:cs="Calibri"/>
          <w:sz w:val="22"/>
          <w:szCs w:val="22"/>
        </w:rPr>
        <w:t>jeden z następujących</w:t>
      </w:r>
      <w:r w:rsidR="003522E9" w:rsidRPr="001938D2">
        <w:rPr>
          <w:rFonts w:ascii="Calibri" w:hAnsi="Calibri" w:cs="Calibri"/>
          <w:sz w:val="22"/>
          <w:szCs w:val="22"/>
        </w:rPr>
        <w:t xml:space="preserve"> spos</w:t>
      </w:r>
      <w:r w:rsidR="00BE2661" w:rsidRPr="001938D2">
        <w:rPr>
          <w:rFonts w:ascii="Calibri" w:hAnsi="Calibri" w:cs="Calibri"/>
          <w:sz w:val="22"/>
          <w:szCs w:val="22"/>
        </w:rPr>
        <w:t>obów</w:t>
      </w:r>
      <w:r w:rsidR="003522E9" w:rsidRPr="001938D2">
        <w:rPr>
          <w:rFonts w:ascii="Calibri" w:hAnsi="Calibri" w:cs="Calibri"/>
          <w:sz w:val="22"/>
          <w:szCs w:val="22"/>
        </w:rPr>
        <w:t>:</w:t>
      </w:r>
    </w:p>
    <w:p w:rsidR="00CE1D9F" w:rsidRPr="001938D2" w:rsidRDefault="00BE2661" w:rsidP="001667DB">
      <w:pPr>
        <w:numPr>
          <w:ilvl w:val="0"/>
          <w:numId w:val="37"/>
        </w:numPr>
        <w:tabs>
          <w:tab w:val="right" w:pos="0"/>
        </w:tabs>
        <w:spacing w:before="240" w:line="276" w:lineRule="auto"/>
        <w:contextualSpacing/>
        <w:jc w:val="both"/>
        <w:rPr>
          <w:rFonts w:ascii="Calibri" w:hAnsi="Calibri" w:cs="Calibri"/>
          <w:sz w:val="22"/>
          <w:szCs w:val="22"/>
        </w:rPr>
      </w:pPr>
      <w:r w:rsidRPr="001938D2">
        <w:rPr>
          <w:rFonts w:ascii="Calibri" w:hAnsi="Calibri" w:cs="Calibri"/>
          <w:sz w:val="22"/>
          <w:szCs w:val="22"/>
        </w:rPr>
        <w:t>dokonanie u</w:t>
      </w:r>
      <w:r w:rsidR="003522E9" w:rsidRPr="001938D2">
        <w:rPr>
          <w:rFonts w:ascii="Calibri" w:hAnsi="Calibri" w:cs="Calibri"/>
          <w:sz w:val="22"/>
          <w:szCs w:val="22"/>
        </w:rPr>
        <w:t>pload</w:t>
      </w:r>
      <w:r w:rsidRPr="001938D2">
        <w:rPr>
          <w:rFonts w:ascii="Calibri" w:hAnsi="Calibri" w:cs="Calibri"/>
          <w:sz w:val="22"/>
          <w:szCs w:val="22"/>
        </w:rPr>
        <w:t>u</w:t>
      </w:r>
      <w:r w:rsidR="003522E9" w:rsidRPr="001938D2">
        <w:rPr>
          <w:rFonts w:ascii="Calibri" w:hAnsi="Calibri" w:cs="Calibri"/>
          <w:sz w:val="22"/>
          <w:szCs w:val="22"/>
        </w:rPr>
        <w:t xml:space="preserve"> pliku </w:t>
      </w:r>
      <w:r w:rsidR="00C83AC7" w:rsidRPr="001938D2">
        <w:rPr>
          <w:rFonts w:ascii="Calibri" w:hAnsi="Calibri" w:cs="Calibri"/>
          <w:sz w:val="22"/>
          <w:szCs w:val="22"/>
        </w:rPr>
        <w:t>xml</w:t>
      </w:r>
      <w:r w:rsidR="0041400F" w:rsidRPr="001938D2">
        <w:rPr>
          <w:rFonts w:ascii="Calibri" w:hAnsi="Calibri" w:cs="Calibri"/>
          <w:sz w:val="22"/>
          <w:szCs w:val="22"/>
        </w:rPr>
        <w:t xml:space="preserve"> </w:t>
      </w:r>
      <w:r w:rsidR="003522E9" w:rsidRPr="001938D2">
        <w:rPr>
          <w:rFonts w:ascii="Calibri" w:hAnsi="Calibri" w:cs="Calibri"/>
          <w:sz w:val="22"/>
          <w:szCs w:val="22"/>
        </w:rPr>
        <w:t xml:space="preserve">utworzonego poza PUESC (np. z pomocą programu ist@t lub innej dedykowanej aplikacji). Prawidłowo </w:t>
      </w:r>
      <w:r w:rsidR="00F67165" w:rsidRPr="001938D2">
        <w:rPr>
          <w:rFonts w:ascii="Calibri" w:hAnsi="Calibri" w:cs="Calibri"/>
          <w:sz w:val="22"/>
          <w:szCs w:val="22"/>
        </w:rPr>
        <w:t>wygenerowane</w:t>
      </w:r>
      <w:r w:rsidR="0041400F" w:rsidRPr="001938D2">
        <w:rPr>
          <w:rFonts w:ascii="Calibri" w:hAnsi="Calibri" w:cs="Calibri"/>
          <w:sz w:val="22"/>
          <w:szCs w:val="22"/>
        </w:rPr>
        <w:t xml:space="preserve"> </w:t>
      </w:r>
      <w:r w:rsidR="00F67165" w:rsidRPr="001938D2">
        <w:rPr>
          <w:rFonts w:ascii="Calibri" w:hAnsi="Calibri" w:cs="Calibri"/>
          <w:sz w:val="22"/>
          <w:szCs w:val="22"/>
        </w:rPr>
        <w:t>zgłoszenie</w:t>
      </w:r>
      <w:r w:rsidR="0041400F" w:rsidRPr="001938D2">
        <w:rPr>
          <w:rFonts w:ascii="Calibri" w:hAnsi="Calibri" w:cs="Calibri"/>
          <w:sz w:val="22"/>
          <w:szCs w:val="22"/>
        </w:rPr>
        <w:t xml:space="preserve"> </w:t>
      </w:r>
      <w:r w:rsidR="003522E9" w:rsidRPr="001938D2">
        <w:rPr>
          <w:rFonts w:ascii="Calibri" w:hAnsi="Calibri" w:cs="Calibri"/>
          <w:sz w:val="22"/>
          <w:szCs w:val="22"/>
        </w:rPr>
        <w:t xml:space="preserve">należy wprowadzić do aplikacji, </w:t>
      </w:r>
      <w:r w:rsidR="00A219DB">
        <w:rPr>
          <w:rFonts w:ascii="Calibri" w:hAnsi="Calibri" w:cs="Calibri"/>
          <w:sz w:val="22"/>
          <w:szCs w:val="22"/>
        </w:rPr>
        <w:br/>
      </w:r>
      <w:r w:rsidR="003522E9" w:rsidRPr="001938D2">
        <w:rPr>
          <w:rFonts w:ascii="Calibri" w:hAnsi="Calibri" w:cs="Calibri"/>
          <w:sz w:val="22"/>
          <w:szCs w:val="22"/>
        </w:rPr>
        <w:lastRenderedPageBreak/>
        <w:t xml:space="preserve">a następnie po podpisaniu (jeżeli </w:t>
      </w:r>
      <w:r w:rsidRPr="001938D2">
        <w:rPr>
          <w:rFonts w:ascii="Calibri" w:hAnsi="Calibri" w:cs="Calibri"/>
          <w:sz w:val="22"/>
          <w:szCs w:val="22"/>
        </w:rPr>
        <w:t>n</w:t>
      </w:r>
      <w:r w:rsidR="003522E9" w:rsidRPr="001938D2">
        <w:rPr>
          <w:rFonts w:ascii="Calibri" w:hAnsi="Calibri" w:cs="Calibri"/>
          <w:sz w:val="22"/>
          <w:szCs w:val="22"/>
        </w:rPr>
        <w:t>ie został</w:t>
      </w:r>
      <w:r w:rsidR="00951880" w:rsidRPr="001938D2">
        <w:rPr>
          <w:rFonts w:ascii="Calibri" w:hAnsi="Calibri" w:cs="Calibri"/>
          <w:sz w:val="22"/>
          <w:szCs w:val="22"/>
        </w:rPr>
        <w:t>o</w:t>
      </w:r>
      <w:r w:rsidRPr="001938D2">
        <w:rPr>
          <w:rFonts w:ascii="Calibri" w:hAnsi="Calibri" w:cs="Calibri"/>
          <w:sz w:val="22"/>
          <w:szCs w:val="22"/>
        </w:rPr>
        <w:t xml:space="preserve"> on</w:t>
      </w:r>
      <w:r w:rsidR="00951880" w:rsidRPr="001938D2">
        <w:rPr>
          <w:rFonts w:ascii="Calibri" w:hAnsi="Calibri" w:cs="Calibri"/>
          <w:sz w:val="22"/>
          <w:szCs w:val="22"/>
        </w:rPr>
        <w:t>o</w:t>
      </w:r>
      <w:r w:rsidR="003522E9" w:rsidRPr="001938D2">
        <w:rPr>
          <w:rFonts w:ascii="Calibri" w:hAnsi="Calibri" w:cs="Calibri"/>
          <w:sz w:val="22"/>
          <w:szCs w:val="22"/>
        </w:rPr>
        <w:t xml:space="preserve"> podpisan</w:t>
      </w:r>
      <w:r w:rsidR="00951880" w:rsidRPr="001938D2">
        <w:rPr>
          <w:rFonts w:ascii="Calibri" w:hAnsi="Calibri" w:cs="Calibri"/>
          <w:sz w:val="22"/>
          <w:szCs w:val="22"/>
        </w:rPr>
        <w:t>e</w:t>
      </w:r>
      <w:r w:rsidR="003522E9" w:rsidRPr="001938D2">
        <w:rPr>
          <w:rFonts w:ascii="Calibri" w:hAnsi="Calibri" w:cs="Calibri"/>
          <w:sz w:val="22"/>
          <w:szCs w:val="22"/>
        </w:rPr>
        <w:t xml:space="preserve"> poza portalem) wysłać do Systemu AIS/INTRASTAT;</w:t>
      </w:r>
    </w:p>
    <w:p w:rsidR="00CE1D9F" w:rsidRPr="001938D2" w:rsidRDefault="00BE2661" w:rsidP="001667DB">
      <w:pPr>
        <w:numPr>
          <w:ilvl w:val="0"/>
          <w:numId w:val="37"/>
        </w:numPr>
        <w:tabs>
          <w:tab w:val="right" w:pos="0"/>
        </w:tabs>
        <w:spacing w:before="240" w:line="276" w:lineRule="auto"/>
        <w:contextualSpacing/>
        <w:jc w:val="both"/>
        <w:rPr>
          <w:rFonts w:ascii="Calibri" w:hAnsi="Calibri" w:cs="Calibri"/>
          <w:sz w:val="22"/>
          <w:szCs w:val="22"/>
        </w:rPr>
      </w:pPr>
      <w:r w:rsidRPr="001938D2">
        <w:rPr>
          <w:rFonts w:ascii="Calibri" w:hAnsi="Calibri" w:cs="Calibri"/>
          <w:sz w:val="22"/>
          <w:szCs w:val="22"/>
        </w:rPr>
        <w:t>w</w:t>
      </w:r>
      <w:r w:rsidR="003522E9" w:rsidRPr="001938D2">
        <w:rPr>
          <w:rFonts w:ascii="Calibri" w:hAnsi="Calibri" w:cs="Calibri"/>
          <w:sz w:val="22"/>
          <w:szCs w:val="22"/>
        </w:rPr>
        <w:t xml:space="preserve">ypełnienie formularza udostępnionego na PUESC. Po wypełnieniu wszystkich wymaganych pól należy wygenerować </w:t>
      </w:r>
      <w:r w:rsidR="00F67165" w:rsidRPr="001938D2">
        <w:rPr>
          <w:rFonts w:ascii="Calibri" w:hAnsi="Calibri" w:cs="Calibri"/>
          <w:sz w:val="22"/>
          <w:szCs w:val="22"/>
        </w:rPr>
        <w:t>zgłoszenie</w:t>
      </w:r>
      <w:r w:rsidR="0041400F" w:rsidRPr="001938D2">
        <w:rPr>
          <w:rFonts w:ascii="Calibri" w:hAnsi="Calibri" w:cs="Calibri"/>
          <w:sz w:val="22"/>
          <w:szCs w:val="22"/>
        </w:rPr>
        <w:t xml:space="preserve"> </w:t>
      </w:r>
      <w:r w:rsidR="003522E9" w:rsidRPr="001938D2">
        <w:rPr>
          <w:rFonts w:ascii="Calibri" w:hAnsi="Calibri" w:cs="Calibri"/>
          <w:sz w:val="22"/>
          <w:szCs w:val="22"/>
        </w:rPr>
        <w:t>i po podpisaniu wysłać do Systemu AIS/INTRASTAT;</w:t>
      </w:r>
    </w:p>
    <w:p w:rsidR="00CE1D9F" w:rsidRPr="001938D2" w:rsidRDefault="00BE2661" w:rsidP="001667DB">
      <w:pPr>
        <w:numPr>
          <w:ilvl w:val="0"/>
          <w:numId w:val="37"/>
        </w:numPr>
        <w:tabs>
          <w:tab w:val="right" w:pos="0"/>
        </w:tabs>
        <w:spacing w:before="240" w:line="276" w:lineRule="auto"/>
        <w:contextualSpacing/>
        <w:jc w:val="both"/>
        <w:rPr>
          <w:rFonts w:ascii="Calibri" w:hAnsi="Calibri" w:cs="Calibri"/>
          <w:sz w:val="22"/>
          <w:szCs w:val="22"/>
        </w:rPr>
      </w:pPr>
      <w:r w:rsidRPr="001938D2">
        <w:rPr>
          <w:rFonts w:ascii="Calibri" w:hAnsi="Calibri" w:cs="Calibri"/>
          <w:sz w:val="22"/>
          <w:szCs w:val="22"/>
        </w:rPr>
        <w:t>w</w:t>
      </w:r>
      <w:r w:rsidR="003522E9" w:rsidRPr="001938D2">
        <w:rPr>
          <w:rFonts w:ascii="Calibri" w:hAnsi="Calibri" w:cs="Calibri"/>
          <w:sz w:val="22"/>
          <w:szCs w:val="22"/>
        </w:rPr>
        <w:t xml:space="preserve">ysłanie </w:t>
      </w:r>
      <w:r w:rsidR="00AD2F1A" w:rsidRPr="001938D2">
        <w:rPr>
          <w:rFonts w:ascii="Calibri" w:hAnsi="Calibri" w:cs="Calibri"/>
          <w:sz w:val="22"/>
          <w:szCs w:val="22"/>
        </w:rPr>
        <w:t>pliku xml</w:t>
      </w:r>
      <w:r w:rsidR="0041400F" w:rsidRPr="001938D2">
        <w:rPr>
          <w:rFonts w:ascii="Calibri" w:hAnsi="Calibri" w:cs="Calibri"/>
          <w:sz w:val="22"/>
          <w:szCs w:val="22"/>
        </w:rPr>
        <w:t xml:space="preserve"> </w:t>
      </w:r>
      <w:r w:rsidR="003522E9" w:rsidRPr="001938D2">
        <w:rPr>
          <w:rFonts w:ascii="Calibri" w:hAnsi="Calibri" w:cs="Calibri"/>
          <w:sz w:val="22"/>
          <w:szCs w:val="22"/>
        </w:rPr>
        <w:t>jako załącznik</w:t>
      </w:r>
      <w:r w:rsidR="00951880" w:rsidRPr="001938D2">
        <w:rPr>
          <w:rFonts w:ascii="Calibri" w:hAnsi="Calibri" w:cs="Calibri"/>
          <w:sz w:val="22"/>
          <w:szCs w:val="22"/>
        </w:rPr>
        <w:t>a</w:t>
      </w:r>
      <w:r w:rsidR="003522E9" w:rsidRPr="001938D2">
        <w:rPr>
          <w:rFonts w:ascii="Calibri" w:hAnsi="Calibri" w:cs="Calibri"/>
          <w:sz w:val="22"/>
          <w:szCs w:val="22"/>
        </w:rPr>
        <w:t xml:space="preserve"> pocztą elektroniczną na adres </w:t>
      </w:r>
      <w:hyperlink r:id="rId12" w:history="1">
        <w:r w:rsidR="003522E9" w:rsidRPr="001938D2">
          <w:rPr>
            <w:rFonts w:ascii="Calibri" w:hAnsi="Calibri" w:cs="Calibri"/>
            <w:color w:val="0000FF"/>
            <w:sz w:val="22"/>
            <w:szCs w:val="22"/>
            <w:u w:val="single"/>
          </w:rPr>
          <w:t>puesc@mf.gov.pl</w:t>
        </w:r>
      </w:hyperlink>
      <w:r w:rsidR="003522E9" w:rsidRPr="001938D2">
        <w:rPr>
          <w:rFonts w:ascii="Calibri" w:hAnsi="Calibri" w:cs="Calibri"/>
          <w:sz w:val="22"/>
          <w:szCs w:val="22"/>
        </w:rPr>
        <w:t>. W</w:t>
      </w:r>
      <w:r w:rsidR="00AD2F1A" w:rsidRPr="001938D2">
        <w:rPr>
          <w:rFonts w:ascii="Calibri" w:hAnsi="Calibri" w:cs="Calibri"/>
          <w:sz w:val="22"/>
          <w:szCs w:val="22"/>
        </w:rPr>
        <w:t> </w:t>
      </w:r>
      <w:r w:rsidR="003522E9" w:rsidRPr="001938D2">
        <w:rPr>
          <w:rFonts w:ascii="Calibri" w:hAnsi="Calibri" w:cs="Calibri"/>
          <w:sz w:val="22"/>
          <w:szCs w:val="22"/>
        </w:rPr>
        <w:t xml:space="preserve">takim przypadku </w:t>
      </w:r>
      <w:r w:rsidR="003522E9" w:rsidRPr="001938D2">
        <w:rPr>
          <w:rFonts w:ascii="Calibri" w:hAnsi="Calibri" w:cs="Calibri"/>
          <w:b/>
          <w:sz w:val="22"/>
          <w:szCs w:val="22"/>
        </w:rPr>
        <w:t>przed wysłaniem</w:t>
      </w:r>
      <w:r w:rsidR="0031589E" w:rsidRPr="001938D2">
        <w:rPr>
          <w:rFonts w:ascii="Calibri" w:hAnsi="Calibri" w:cs="Calibri"/>
          <w:b/>
          <w:sz w:val="22"/>
          <w:szCs w:val="22"/>
        </w:rPr>
        <w:t>,</w:t>
      </w:r>
      <w:r w:rsidR="0041400F" w:rsidRPr="001938D2">
        <w:rPr>
          <w:rFonts w:ascii="Calibri" w:hAnsi="Calibri" w:cs="Calibri"/>
          <w:b/>
          <w:sz w:val="22"/>
          <w:szCs w:val="22"/>
        </w:rPr>
        <w:t xml:space="preserve"> </w:t>
      </w:r>
      <w:r w:rsidR="00F67165" w:rsidRPr="001938D2">
        <w:rPr>
          <w:rFonts w:ascii="Calibri" w:hAnsi="Calibri" w:cs="Calibri"/>
          <w:b/>
          <w:sz w:val="22"/>
          <w:szCs w:val="22"/>
        </w:rPr>
        <w:t>zgłoszenie</w:t>
      </w:r>
      <w:r w:rsidR="0041400F" w:rsidRPr="001938D2">
        <w:rPr>
          <w:rFonts w:ascii="Calibri" w:hAnsi="Calibri" w:cs="Calibri"/>
          <w:b/>
          <w:sz w:val="22"/>
          <w:szCs w:val="22"/>
        </w:rPr>
        <w:t xml:space="preserve"> </w:t>
      </w:r>
      <w:r w:rsidR="003522E9" w:rsidRPr="001938D2">
        <w:rPr>
          <w:rFonts w:ascii="Calibri" w:hAnsi="Calibri" w:cs="Calibri"/>
          <w:b/>
          <w:sz w:val="22"/>
          <w:szCs w:val="22"/>
        </w:rPr>
        <w:t>należy podpisać elektronicznie</w:t>
      </w:r>
      <w:r w:rsidR="00AD2F1A" w:rsidRPr="001938D2">
        <w:rPr>
          <w:rFonts w:ascii="Calibri" w:hAnsi="Calibri" w:cs="Calibri"/>
          <w:b/>
          <w:sz w:val="22"/>
          <w:szCs w:val="22"/>
        </w:rPr>
        <w:t xml:space="preserve"> oraz  obowiązkowo uzupełnić pole „temat”</w:t>
      </w:r>
      <w:r w:rsidR="0041400F" w:rsidRPr="001938D2">
        <w:rPr>
          <w:rFonts w:ascii="Calibri" w:hAnsi="Calibri" w:cs="Calibri"/>
          <w:b/>
          <w:sz w:val="22"/>
          <w:szCs w:val="22"/>
        </w:rPr>
        <w:t xml:space="preserve"> </w:t>
      </w:r>
      <w:r w:rsidR="00AD2F1A" w:rsidRPr="001938D2">
        <w:rPr>
          <w:rFonts w:ascii="Calibri" w:hAnsi="Calibri" w:cs="Calibri"/>
          <w:b/>
          <w:sz w:val="22"/>
          <w:szCs w:val="22"/>
        </w:rPr>
        <w:t>wiadomości</w:t>
      </w:r>
      <w:r w:rsidR="009F061C" w:rsidRPr="001938D2">
        <w:rPr>
          <w:rFonts w:ascii="Calibri" w:hAnsi="Calibri" w:cs="Calibri"/>
          <w:sz w:val="22"/>
          <w:szCs w:val="22"/>
        </w:rPr>
        <w:t>;</w:t>
      </w:r>
    </w:p>
    <w:p w:rsidR="00CE1D9F" w:rsidRPr="001938D2" w:rsidRDefault="009F061C" w:rsidP="001667DB">
      <w:pPr>
        <w:numPr>
          <w:ilvl w:val="0"/>
          <w:numId w:val="37"/>
        </w:numPr>
        <w:tabs>
          <w:tab w:val="right" w:pos="0"/>
        </w:tabs>
        <w:spacing w:before="240" w:line="276" w:lineRule="auto"/>
        <w:contextualSpacing/>
        <w:jc w:val="both"/>
        <w:rPr>
          <w:rFonts w:ascii="Calibri" w:hAnsi="Calibri" w:cs="Calibri"/>
          <w:b/>
          <w:i/>
          <w:sz w:val="22"/>
          <w:szCs w:val="22"/>
          <w:u w:val="single"/>
        </w:rPr>
      </w:pPr>
      <w:r w:rsidRPr="001938D2">
        <w:rPr>
          <w:rFonts w:ascii="Calibri" w:hAnsi="Calibri" w:cs="Calibri"/>
          <w:sz w:val="22"/>
          <w:szCs w:val="22"/>
        </w:rPr>
        <w:t>p</w:t>
      </w:r>
      <w:r w:rsidR="003522E9" w:rsidRPr="001938D2">
        <w:rPr>
          <w:rFonts w:ascii="Calibri" w:hAnsi="Calibri" w:cs="Calibri"/>
          <w:sz w:val="22"/>
          <w:szCs w:val="22"/>
        </w:rPr>
        <w:t xml:space="preserve">rzesłanie za pomocą interfejsu niewizualnego </w:t>
      </w:r>
      <w:r w:rsidR="003522E9" w:rsidRPr="001938D2">
        <w:rPr>
          <w:rFonts w:ascii="Calibri" w:eastAsia="Calibri" w:hAnsi="Calibri" w:cs="Calibri"/>
          <w:sz w:val="22"/>
          <w:szCs w:val="22"/>
        </w:rPr>
        <w:t xml:space="preserve">zgodnie z dokumentacją opublikowaną na stronie </w:t>
      </w:r>
      <w:hyperlink r:id="rId13" w:history="1">
        <w:r w:rsidR="003522E9" w:rsidRPr="001938D2">
          <w:rPr>
            <w:rFonts w:ascii="Calibri" w:eastAsia="Calibri" w:hAnsi="Calibri" w:cs="Calibri"/>
            <w:color w:val="0000FF"/>
            <w:sz w:val="22"/>
            <w:szCs w:val="22"/>
            <w:u w:val="single"/>
          </w:rPr>
          <w:t>https://puesc.gov.pl/web/puesc/ecip/seap</w:t>
        </w:r>
      </w:hyperlink>
      <w:r w:rsidR="003522E9" w:rsidRPr="001938D2">
        <w:rPr>
          <w:rFonts w:ascii="Calibri" w:hAnsi="Calibri" w:cs="Calibri"/>
          <w:sz w:val="22"/>
          <w:szCs w:val="22"/>
        </w:rPr>
        <w:t xml:space="preserve">. </w:t>
      </w:r>
    </w:p>
    <w:p w:rsidR="008A407B" w:rsidRPr="001938D2" w:rsidRDefault="0035551A" w:rsidP="003A5A7C">
      <w:pPr>
        <w:tabs>
          <w:tab w:val="right" w:pos="0"/>
        </w:tabs>
        <w:spacing w:before="240"/>
        <w:jc w:val="both"/>
        <w:rPr>
          <w:rFonts w:ascii="Calibri" w:hAnsi="Calibri" w:cs="Calibri"/>
          <w:bCs/>
          <w:sz w:val="22"/>
          <w:szCs w:val="22"/>
        </w:rPr>
      </w:pPr>
      <w:r w:rsidRPr="001938D2">
        <w:rPr>
          <w:rFonts w:ascii="Calibri" w:hAnsi="Calibri" w:cs="Calibri"/>
          <w:b/>
          <w:i/>
          <w:sz w:val="22"/>
          <w:szCs w:val="22"/>
        </w:rPr>
        <w:t>UWAGA:</w:t>
      </w:r>
      <w:r w:rsidR="003522E9" w:rsidRPr="001938D2">
        <w:rPr>
          <w:rFonts w:ascii="Calibri" w:hAnsi="Calibri" w:cs="Calibri"/>
          <w:i/>
          <w:sz w:val="22"/>
          <w:szCs w:val="22"/>
        </w:rPr>
        <w:t xml:space="preserve"> Do zgłoszenia nie należy dołączać umów, faktur, listów przewozowych itp., na podstawie których deklarowane są dane.</w:t>
      </w:r>
    </w:p>
    <w:p w:rsidR="00BE2661" w:rsidRPr="001938D2" w:rsidRDefault="00536097" w:rsidP="003A5A7C">
      <w:pPr>
        <w:spacing w:before="240"/>
        <w:jc w:val="both"/>
        <w:rPr>
          <w:rFonts w:ascii="Calibri" w:hAnsi="Calibri" w:cs="Calibri"/>
          <w:sz w:val="22"/>
          <w:szCs w:val="22"/>
        </w:rPr>
      </w:pPr>
      <w:r w:rsidRPr="001938D2">
        <w:rPr>
          <w:rFonts w:ascii="Calibri" w:hAnsi="Calibri" w:cs="Calibri"/>
          <w:bCs/>
          <w:sz w:val="22"/>
          <w:szCs w:val="22"/>
        </w:rPr>
        <w:t xml:space="preserve">Komunikacja z </w:t>
      </w:r>
      <w:r w:rsidR="006344C4" w:rsidRPr="001938D2">
        <w:rPr>
          <w:rFonts w:ascii="Calibri" w:hAnsi="Calibri" w:cs="Calibri"/>
          <w:bCs/>
          <w:sz w:val="22"/>
          <w:szCs w:val="22"/>
        </w:rPr>
        <w:t>S</w:t>
      </w:r>
      <w:r w:rsidRPr="001938D2">
        <w:rPr>
          <w:rFonts w:ascii="Calibri" w:hAnsi="Calibri" w:cs="Calibri"/>
          <w:bCs/>
          <w:sz w:val="22"/>
          <w:szCs w:val="22"/>
        </w:rPr>
        <w:t>ystemem AIS/INTRAST</w:t>
      </w:r>
      <w:r w:rsidR="008C55E8" w:rsidRPr="001938D2">
        <w:rPr>
          <w:rFonts w:ascii="Calibri" w:hAnsi="Calibri" w:cs="Calibri"/>
          <w:bCs/>
          <w:sz w:val="22"/>
          <w:szCs w:val="22"/>
        </w:rPr>
        <w:t xml:space="preserve">AT odbywa się za pośrednictwem </w:t>
      </w:r>
      <w:r w:rsidR="00443008" w:rsidRPr="001938D2">
        <w:rPr>
          <w:rFonts w:ascii="Calibri" w:hAnsi="Calibri" w:cs="Calibri"/>
          <w:bCs/>
          <w:sz w:val="22"/>
          <w:szCs w:val="22"/>
        </w:rPr>
        <w:t>p</w:t>
      </w:r>
      <w:r w:rsidRPr="001938D2">
        <w:rPr>
          <w:rFonts w:ascii="Calibri" w:hAnsi="Calibri" w:cs="Calibri"/>
          <w:bCs/>
          <w:sz w:val="22"/>
          <w:szCs w:val="22"/>
        </w:rPr>
        <w:t>ortalu PUESC, a</w:t>
      </w:r>
      <w:r w:rsidR="00E31CE0" w:rsidRPr="001938D2">
        <w:rPr>
          <w:rFonts w:ascii="Calibri" w:hAnsi="Calibri" w:cs="Calibri"/>
          <w:bCs/>
          <w:sz w:val="22"/>
          <w:szCs w:val="22"/>
        </w:rPr>
        <w:t> </w:t>
      </w:r>
      <w:r w:rsidRPr="001938D2">
        <w:rPr>
          <w:rFonts w:ascii="Calibri" w:hAnsi="Calibri" w:cs="Calibri"/>
          <w:bCs/>
          <w:sz w:val="22"/>
          <w:szCs w:val="22"/>
        </w:rPr>
        <w:t xml:space="preserve">zasady tej komunikacji udostępnione są na stronie internetowej pod adresem: </w:t>
      </w:r>
      <w:hyperlink r:id="rId14" w:history="1">
        <w:r w:rsidRPr="001938D2">
          <w:rPr>
            <w:rStyle w:val="Hipercze"/>
            <w:rFonts w:ascii="Calibri" w:hAnsi="Calibri" w:cs="Calibri"/>
            <w:bCs/>
            <w:sz w:val="22"/>
            <w:szCs w:val="22"/>
          </w:rPr>
          <w:t>https://puesc.gov.pl/</w:t>
        </w:r>
      </w:hyperlink>
      <w:bookmarkStart w:id="100" w:name="_Toc467849100"/>
      <w:bookmarkStart w:id="101" w:name="_Toc467849101"/>
      <w:bookmarkStart w:id="102" w:name="_Toc467849102"/>
      <w:bookmarkStart w:id="103" w:name="_Toc467849103"/>
      <w:bookmarkStart w:id="104" w:name="_Toc467849104"/>
      <w:bookmarkStart w:id="105" w:name="_Toc467849105"/>
      <w:bookmarkStart w:id="106" w:name="_Toc467849106"/>
      <w:bookmarkStart w:id="107" w:name="_Toc467849107"/>
      <w:bookmarkStart w:id="108" w:name="_Toc467849108"/>
      <w:bookmarkStart w:id="109" w:name="_Toc467849109"/>
      <w:bookmarkStart w:id="110" w:name="_Toc467849110"/>
      <w:bookmarkStart w:id="111" w:name="_Toc467849111"/>
      <w:bookmarkEnd w:id="100"/>
      <w:bookmarkEnd w:id="101"/>
      <w:bookmarkEnd w:id="102"/>
      <w:bookmarkEnd w:id="103"/>
      <w:bookmarkEnd w:id="104"/>
      <w:bookmarkEnd w:id="105"/>
      <w:bookmarkEnd w:id="106"/>
      <w:bookmarkEnd w:id="107"/>
      <w:bookmarkEnd w:id="108"/>
      <w:bookmarkEnd w:id="109"/>
      <w:bookmarkEnd w:id="110"/>
      <w:bookmarkEnd w:id="111"/>
      <w:r w:rsidR="003A5A7C" w:rsidRPr="001938D2">
        <w:rPr>
          <w:rFonts w:ascii="Calibri" w:hAnsi="Calibri" w:cs="Calibri"/>
          <w:sz w:val="22"/>
          <w:szCs w:val="22"/>
        </w:rPr>
        <w:t>.</w:t>
      </w:r>
    </w:p>
    <w:p w:rsidR="00982C59" w:rsidRDefault="00982C59" w:rsidP="003A5A7C">
      <w:pPr>
        <w:spacing w:before="240"/>
        <w:jc w:val="both"/>
        <w:rPr>
          <w:rFonts w:ascii="Times New Roman" w:hAnsi="Times New Roman"/>
          <w:b/>
          <w:i/>
          <w:sz w:val="24"/>
          <w:szCs w:val="24"/>
          <w:u w:val="single"/>
        </w:rPr>
      </w:pPr>
      <w:r w:rsidRPr="001938D2">
        <w:rPr>
          <w:rFonts w:ascii="Calibri" w:hAnsi="Calibri" w:cs="Calibri"/>
          <w:b/>
          <w:i/>
          <w:sz w:val="22"/>
          <w:szCs w:val="22"/>
          <w:u w:val="single"/>
        </w:rPr>
        <w:t xml:space="preserve">UWAGA: W przypadku niedostępności PUESC należy wysłać elektroniczne zgłoszenie załączone do wiadomości e-mail na adres </w:t>
      </w:r>
      <w:hyperlink r:id="rId15" w:history="1">
        <w:r w:rsidRPr="001938D2">
          <w:rPr>
            <w:rStyle w:val="Hipercze"/>
            <w:rFonts w:ascii="Calibri" w:hAnsi="Calibri" w:cs="Calibri"/>
            <w:b/>
            <w:i/>
            <w:sz w:val="22"/>
            <w:szCs w:val="22"/>
          </w:rPr>
          <w:t>puesc@mf.gov.pl</w:t>
        </w:r>
      </w:hyperlink>
      <w:r w:rsidRPr="00982C59">
        <w:rPr>
          <w:rFonts w:ascii="Times New Roman" w:hAnsi="Times New Roman"/>
          <w:b/>
          <w:i/>
          <w:sz w:val="24"/>
          <w:szCs w:val="24"/>
          <w:u w:val="single"/>
        </w:rPr>
        <w:t>.</w:t>
      </w:r>
    </w:p>
    <w:p w:rsidR="00840761" w:rsidRPr="004F0D7C" w:rsidRDefault="00840761" w:rsidP="00840761">
      <w:pPr>
        <w:numPr>
          <w:ilvl w:val="1"/>
          <w:numId w:val="3"/>
        </w:numPr>
        <w:spacing w:before="240" w:after="240"/>
        <w:jc w:val="both"/>
        <w:outlineLvl w:val="0"/>
        <w:rPr>
          <w:rFonts w:ascii="Calibri Light" w:hAnsi="Calibri Light" w:cs="Calibri Light"/>
          <w:b/>
          <w:sz w:val="32"/>
          <w:szCs w:val="32"/>
        </w:rPr>
      </w:pPr>
      <w:bookmarkStart w:id="112" w:name="_Toc64376624"/>
      <w:r w:rsidRPr="004F0D7C">
        <w:rPr>
          <w:rFonts w:ascii="Calibri Light" w:hAnsi="Calibri Light" w:cs="Calibri Light"/>
          <w:b/>
          <w:bCs/>
          <w:sz w:val="32"/>
          <w:szCs w:val="32"/>
        </w:rPr>
        <w:t xml:space="preserve">Komunikaty generowane przez system po wysłaniu </w:t>
      </w:r>
      <w:r w:rsidR="00F67165" w:rsidRPr="004F0D7C">
        <w:rPr>
          <w:rFonts w:ascii="Calibri Light" w:hAnsi="Calibri Light" w:cs="Calibri Light"/>
          <w:b/>
          <w:bCs/>
          <w:sz w:val="32"/>
          <w:szCs w:val="32"/>
        </w:rPr>
        <w:t>zgłoszenia</w:t>
      </w:r>
      <w:r w:rsidRPr="004F0D7C">
        <w:rPr>
          <w:rFonts w:ascii="Calibri Light" w:hAnsi="Calibri Light" w:cs="Calibri Light"/>
          <w:b/>
          <w:bCs/>
          <w:sz w:val="32"/>
          <w:szCs w:val="32"/>
        </w:rPr>
        <w:t>.</w:t>
      </w:r>
      <w:bookmarkEnd w:id="112"/>
    </w:p>
    <w:p w:rsidR="00840761" w:rsidRPr="001938D2" w:rsidRDefault="00840761" w:rsidP="00840761">
      <w:pPr>
        <w:pStyle w:val="ListNumberLevel4"/>
        <w:tabs>
          <w:tab w:val="clear" w:pos="2835"/>
          <w:tab w:val="num" w:pos="322"/>
        </w:tabs>
        <w:spacing w:before="0" w:after="0"/>
        <w:ind w:left="322" w:hanging="284"/>
        <w:rPr>
          <w:rFonts w:ascii="Calibri" w:hAnsi="Calibri" w:cs="Calibri"/>
          <w:sz w:val="22"/>
          <w:szCs w:val="22"/>
        </w:rPr>
      </w:pPr>
      <w:r w:rsidRPr="001938D2">
        <w:rPr>
          <w:rFonts w:ascii="Calibri" w:hAnsi="Calibri" w:cs="Calibri"/>
          <w:b/>
          <w:sz w:val="22"/>
          <w:szCs w:val="22"/>
        </w:rPr>
        <w:t>UPP</w:t>
      </w:r>
      <w:r w:rsidRPr="001938D2">
        <w:rPr>
          <w:rFonts w:ascii="Calibri" w:hAnsi="Calibri" w:cs="Calibri"/>
          <w:sz w:val="22"/>
          <w:szCs w:val="22"/>
        </w:rPr>
        <w:t xml:space="preserve"> – Urzędowe Potwierdzenie Przedłożenia jest komunikatem potwierdzającym, że przesłane zgłoszenie jest zgodne z wymaganym schematem XML i zostało przyjęte do przetwarzania na </w:t>
      </w:r>
      <w:r w:rsidR="00787FFB" w:rsidRPr="001938D2">
        <w:rPr>
          <w:rFonts w:ascii="Calibri" w:hAnsi="Calibri" w:cs="Calibri"/>
          <w:sz w:val="22"/>
          <w:szCs w:val="22"/>
        </w:rPr>
        <w:t>p</w:t>
      </w:r>
      <w:r w:rsidRPr="001938D2">
        <w:rPr>
          <w:rFonts w:ascii="Calibri" w:hAnsi="Calibri" w:cs="Calibri"/>
          <w:sz w:val="22"/>
          <w:szCs w:val="22"/>
        </w:rPr>
        <w:t>ortalu PUESC.</w:t>
      </w:r>
    </w:p>
    <w:p w:rsidR="00840761" w:rsidRPr="001938D2" w:rsidRDefault="00840761" w:rsidP="00840761">
      <w:pPr>
        <w:pStyle w:val="ListNumberLevel4"/>
        <w:tabs>
          <w:tab w:val="clear" w:pos="2835"/>
          <w:tab w:val="num" w:pos="322"/>
        </w:tabs>
        <w:spacing w:before="0" w:after="0"/>
        <w:ind w:left="322" w:hanging="284"/>
        <w:rPr>
          <w:rFonts w:ascii="Calibri" w:hAnsi="Calibri" w:cs="Calibri"/>
          <w:sz w:val="22"/>
          <w:szCs w:val="22"/>
        </w:rPr>
      </w:pPr>
      <w:r w:rsidRPr="001938D2">
        <w:rPr>
          <w:rFonts w:ascii="Calibri" w:hAnsi="Calibri" w:cs="Calibri"/>
          <w:b/>
          <w:sz w:val="22"/>
          <w:szCs w:val="22"/>
        </w:rPr>
        <w:t>NPP</w:t>
      </w:r>
      <w:r w:rsidRPr="001938D2">
        <w:rPr>
          <w:rFonts w:ascii="Calibri" w:hAnsi="Calibri" w:cs="Calibri"/>
          <w:sz w:val="22"/>
          <w:szCs w:val="22"/>
        </w:rPr>
        <w:t xml:space="preserve"> – Urzędowe Potwierdzenie Nieprzedłożenia jest komunikatem informującym, że przesłane zgłoszenie zostało odrzucone na poziomie obsługi realizowanej na </w:t>
      </w:r>
      <w:r w:rsidR="00787FFB" w:rsidRPr="001938D2">
        <w:rPr>
          <w:rFonts w:ascii="Calibri" w:hAnsi="Calibri" w:cs="Calibri"/>
          <w:sz w:val="22"/>
          <w:szCs w:val="22"/>
        </w:rPr>
        <w:t>p</w:t>
      </w:r>
      <w:r w:rsidRPr="001938D2">
        <w:rPr>
          <w:rFonts w:ascii="Calibri" w:hAnsi="Calibri" w:cs="Calibri"/>
          <w:sz w:val="22"/>
          <w:szCs w:val="22"/>
        </w:rPr>
        <w:t>ortalu PUESC (np. z powodu błędnego formatu pliku, braku zgodności ze schematem XML, z powodów innych przyczyn technicznych) – konieczne jest ponowne wysłanie poprawnego zgłoszenia.</w:t>
      </w:r>
    </w:p>
    <w:p w:rsidR="00840761" w:rsidRPr="001938D2" w:rsidRDefault="00840761" w:rsidP="00840761">
      <w:pPr>
        <w:pStyle w:val="ListNumberLevel4"/>
        <w:tabs>
          <w:tab w:val="clear" w:pos="2835"/>
          <w:tab w:val="num" w:pos="322"/>
        </w:tabs>
        <w:spacing w:before="0" w:after="0"/>
        <w:ind w:left="322" w:hanging="284"/>
        <w:rPr>
          <w:rFonts w:ascii="Calibri" w:hAnsi="Calibri" w:cs="Calibri"/>
          <w:sz w:val="22"/>
          <w:szCs w:val="22"/>
        </w:rPr>
      </w:pPr>
      <w:r w:rsidRPr="001938D2">
        <w:rPr>
          <w:rFonts w:ascii="Calibri" w:hAnsi="Calibri" w:cs="Calibri"/>
          <w:b/>
          <w:sz w:val="22"/>
          <w:szCs w:val="22"/>
        </w:rPr>
        <w:t>UPO</w:t>
      </w:r>
      <w:r w:rsidRPr="001938D2">
        <w:rPr>
          <w:rFonts w:ascii="Calibri" w:hAnsi="Calibri" w:cs="Calibri"/>
          <w:sz w:val="22"/>
          <w:szCs w:val="22"/>
        </w:rPr>
        <w:t xml:space="preserve"> – Urzędowe Potwierdzenie Odbioru.</w:t>
      </w:r>
      <w:r w:rsidR="0041400F" w:rsidRPr="001938D2">
        <w:rPr>
          <w:rFonts w:ascii="Calibri" w:hAnsi="Calibri" w:cs="Calibri"/>
          <w:sz w:val="22"/>
          <w:szCs w:val="22"/>
        </w:rPr>
        <w:t xml:space="preserve"> </w:t>
      </w:r>
      <w:r w:rsidRPr="001938D2">
        <w:rPr>
          <w:rFonts w:ascii="Calibri" w:hAnsi="Calibri" w:cs="Calibri"/>
          <w:sz w:val="22"/>
          <w:szCs w:val="22"/>
        </w:rPr>
        <w:t>Jest komunikatem potwierdzającym, że zgłoszenie zostało poprawnie przetworzone na PUESC i zostało skierowane do obsługi w systemie AIS/INTRASTAT. NIE JEST KOMUNIKATEM POTWIERDZAJĄCYM AKCEPTACJĘ ZGŁOSZENIA.</w:t>
      </w:r>
    </w:p>
    <w:p w:rsidR="00840761" w:rsidRPr="001938D2" w:rsidRDefault="00840761" w:rsidP="00840761">
      <w:pPr>
        <w:pStyle w:val="ListNumberLevel4"/>
        <w:tabs>
          <w:tab w:val="clear" w:pos="2835"/>
          <w:tab w:val="num" w:pos="322"/>
        </w:tabs>
        <w:spacing w:before="0" w:after="0"/>
        <w:ind w:left="322" w:hanging="284"/>
        <w:rPr>
          <w:rFonts w:ascii="Calibri" w:hAnsi="Calibri" w:cs="Calibri"/>
          <w:b/>
          <w:sz w:val="22"/>
          <w:szCs w:val="22"/>
        </w:rPr>
      </w:pPr>
      <w:r w:rsidRPr="001938D2">
        <w:rPr>
          <w:rFonts w:ascii="Calibri" w:hAnsi="Calibri" w:cs="Calibri"/>
          <w:b/>
          <w:sz w:val="22"/>
          <w:szCs w:val="22"/>
        </w:rPr>
        <w:t>Odrzucenie Komunikatu</w:t>
      </w:r>
      <w:r w:rsidRPr="001938D2">
        <w:rPr>
          <w:rFonts w:ascii="Calibri" w:hAnsi="Calibri" w:cs="Calibri"/>
          <w:sz w:val="22"/>
          <w:szCs w:val="22"/>
        </w:rPr>
        <w:t xml:space="preserve"> – jest komunikatem informującym, że zgłoszenie zostało skierowane do obsługi w systemie AIS/INTRASTAT, jednak w wyniku błędów stwierdzonych w ramach przeprowadzonej kontroli minimalnej (np.: powtórzenie numeru własnego zgłoszenia INTRASTAT) zostało odrzucone na wstępnym etapie przetwarzania – konieczne jest ponowne wysłanie poprawnego zgłoszenia. </w:t>
      </w:r>
    </w:p>
    <w:p w:rsidR="00840761" w:rsidRPr="001938D2" w:rsidRDefault="00840761" w:rsidP="00840761">
      <w:pPr>
        <w:pStyle w:val="Akapitzlist"/>
        <w:numPr>
          <w:ilvl w:val="0"/>
          <w:numId w:val="45"/>
        </w:numPr>
        <w:spacing w:after="0" w:line="240" w:lineRule="auto"/>
        <w:jc w:val="both"/>
        <w:rPr>
          <w:rFonts w:cs="Calibri"/>
        </w:rPr>
      </w:pPr>
      <w:r w:rsidRPr="001938D2">
        <w:rPr>
          <w:rFonts w:cs="Calibri"/>
          <w:b/>
        </w:rPr>
        <w:t>ISTC</w:t>
      </w:r>
      <w:r w:rsidRPr="001938D2">
        <w:rPr>
          <w:rFonts w:cs="Calibri"/>
        </w:rPr>
        <w:t xml:space="preserve"> – komunikat informujący o wstrzymaniu akceptacji zgłoszenia. W komunikacie podawany jest powód wstrzymania akceptacji.</w:t>
      </w:r>
    </w:p>
    <w:p w:rsidR="00840761" w:rsidRPr="001938D2" w:rsidRDefault="00840761" w:rsidP="00840761">
      <w:pPr>
        <w:pStyle w:val="Akapitzlist"/>
        <w:numPr>
          <w:ilvl w:val="0"/>
          <w:numId w:val="45"/>
        </w:numPr>
        <w:spacing w:after="0" w:line="240" w:lineRule="auto"/>
        <w:jc w:val="both"/>
        <w:rPr>
          <w:rFonts w:cs="Calibri"/>
        </w:rPr>
      </w:pPr>
      <w:r w:rsidRPr="001938D2">
        <w:rPr>
          <w:rFonts w:cs="Calibri"/>
          <w:b/>
        </w:rPr>
        <w:t>ISTB</w:t>
      </w:r>
      <w:r w:rsidRPr="001938D2">
        <w:rPr>
          <w:rFonts w:cs="Calibri"/>
        </w:rPr>
        <w:t xml:space="preserve"> – komunikat informujący o odrzuceniu zgłoszenia INTRASTAT z powodów formalnych. Przyczyna odrzucenia jest podana w komunikacie. Wymagane jest złożenie poprawnego zgłoszenia.</w:t>
      </w:r>
    </w:p>
    <w:p w:rsidR="00840761" w:rsidRPr="001938D2" w:rsidRDefault="00840761" w:rsidP="00840761">
      <w:pPr>
        <w:pStyle w:val="Akapitzlist"/>
        <w:numPr>
          <w:ilvl w:val="0"/>
          <w:numId w:val="45"/>
        </w:numPr>
        <w:spacing w:after="0" w:line="240" w:lineRule="auto"/>
        <w:jc w:val="both"/>
        <w:rPr>
          <w:rFonts w:cs="Calibri"/>
        </w:rPr>
      </w:pPr>
      <w:r w:rsidRPr="001938D2">
        <w:rPr>
          <w:rFonts w:cs="Calibri"/>
          <w:b/>
        </w:rPr>
        <w:t>ISTD</w:t>
      </w:r>
      <w:r w:rsidRPr="001938D2">
        <w:rPr>
          <w:rFonts w:cs="Calibri"/>
        </w:rPr>
        <w:t xml:space="preserve"> – komunikat świadczy </w:t>
      </w:r>
      <w:r w:rsidRPr="001938D2">
        <w:rPr>
          <w:rFonts w:cs="Calibri"/>
          <w:b/>
        </w:rPr>
        <w:t>o skutecznym zarejestrowaniu dok</w:t>
      </w:r>
      <w:r w:rsidR="004441D8" w:rsidRPr="001938D2">
        <w:rPr>
          <w:rFonts w:cs="Calibri"/>
          <w:b/>
        </w:rPr>
        <w:t>u</w:t>
      </w:r>
      <w:r w:rsidRPr="001938D2">
        <w:rPr>
          <w:rFonts w:cs="Calibri"/>
          <w:b/>
        </w:rPr>
        <w:t>mentu w systemie</w:t>
      </w:r>
      <w:r w:rsidRPr="001938D2">
        <w:rPr>
          <w:rFonts w:cs="Calibri"/>
        </w:rPr>
        <w:t xml:space="preserve">. Zawiera listę </w:t>
      </w:r>
      <w:r w:rsidRPr="001938D2">
        <w:rPr>
          <w:rFonts w:cs="Calibri"/>
          <w:u w:val="single"/>
        </w:rPr>
        <w:t>ewentualnych</w:t>
      </w:r>
      <w:r w:rsidR="00A062DA" w:rsidRPr="001938D2">
        <w:rPr>
          <w:rFonts w:cs="Calibri"/>
        </w:rPr>
        <w:t xml:space="preserve"> </w:t>
      </w:r>
      <w:r w:rsidRPr="001938D2">
        <w:rPr>
          <w:rFonts w:cs="Calibri"/>
        </w:rPr>
        <w:t xml:space="preserve">błędów logicznych, które </w:t>
      </w:r>
      <w:r w:rsidRPr="001938D2">
        <w:rPr>
          <w:rFonts w:cs="Calibri"/>
          <w:u w:val="single"/>
        </w:rPr>
        <w:t>mogą</w:t>
      </w:r>
      <w:r w:rsidRPr="001938D2">
        <w:rPr>
          <w:rFonts w:cs="Calibri"/>
        </w:rPr>
        <w:t xml:space="preserve"> wymagać poprawienia  i/lub błędów formalnych wymagających poprawienia .</w:t>
      </w:r>
    </w:p>
    <w:p w:rsidR="00840761" w:rsidRPr="001938D2" w:rsidRDefault="00840761" w:rsidP="00840761">
      <w:pPr>
        <w:pStyle w:val="Akapitzlist"/>
        <w:numPr>
          <w:ilvl w:val="0"/>
          <w:numId w:val="45"/>
        </w:numPr>
        <w:spacing w:after="0" w:line="240" w:lineRule="auto"/>
        <w:jc w:val="both"/>
        <w:rPr>
          <w:rFonts w:cs="Calibri"/>
        </w:rPr>
      </w:pPr>
      <w:r w:rsidRPr="001938D2">
        <w:rPr>
          <w:rFonts w:cs="Calibri"/>
          <w:b/>
        </w:rPr>
        <w:lastRenderedPageBreak/>
        <w:t>ISTA</w:t>
      </w:r>
      <w:r w:rsidRPr="001938D2">
        <w:rPr>
          <w:rFonts w:cs="Calibri"/>
        </w:rPr>
        <w:t xml:space="preserve"> – komunikat potwierdzenia akceptacji danych zawartych w zgłoszeniu. </w:t>
      </w:r>
    </w:p>
    <w:p w:rsidR="00840761" w:rsidRPr="001938D2" w:rsidRDefault="00840761" w:rsidP="00840761">
      <w:pPr>
        <w:pStyle w:val="Akapitzlist"/>
        <w:numPr>
          <w:ilvl w:val="0"/>
          <w:numId w:val="45"/>
        </w:numPr>
        <w:spacing w:after="0" w:line="240" w:lineRule="auto"/>
        <w:jc w:val="both"/>
        <w:rPr>
          <w:rFonts w:cs="Calibri"/>
        </w:rPr>
      </w:pPr>
      <w:r w:rsidRPr="001938D2">
        <w:rPr>
          <w:rFonts w:cs="Calibri"/>
          <w:b/>
        </w:rPr>
        <w:t>ISTE</w:t>
      </w:r>
      <w:r w:rsidRPr="001938D2">
        <w:rPr>
          <w:rFonts w:cs="Calibri"/>
        </w:rPr>
        <w:t xml:space="preserve"> – komunikat potwierdzający anulowanie dokumentu. Przyczyna anulowania jest podana </w:t>
      </w:r>
      <w:r w:rsidR="00A219DB">
        <w:rPr>
          <w:rFonts w:cs="Calibri"/>
        </w:rPr>
        <w:br/>
      </w:r>
      <w:r w:rsidRPr="001938D2">
        <w:rPr>
          <w:rFonts w:cs="Calibri"/>
        </w:rPr>
        <w:t>w komunikacie.</w:t>
      </w:r>
    </w:p>
    <w:p w:rsidR="00840761" w:rsidRDefault="00840761" w:rsidP="00840761">
      <w:pPr>
        <w:spacing w:before="240"/>
        <w:jc w:val="both"/>
        <w:rPr>
          <w:rFonts w:ascii="Calibri" w:hAnsi="Calibri" w:cs="Calibri"/>
          <w:i/>
          <w:sz w:val="22"/>
          <w:szCs w:val="22"/>
        </w:rPr>
      </w:pPr>
      <w:r w:rsidRPr="001938D2">
        <w:rPr>
          <w:rFonts w:ascii="Calibri" w:hAnsi="Calibri" w:cs="Calibri"/>
          <w:b/>
          <w:i/>
          <w:sz w:val="22"/>
          <w:szCs w:val="22"/>
        </w:rPr>
        <w:t xml:space="preserve">UWAGA: </w:t>
      </w:r>
      <w:r w:rsidRPr="001938D2">
        <w:rPr>
          <w:rFonts w:ascii="Calibri" w:hAnsi="Calibri" w:cs="Calibri"/>
          <w:i/>
          <w:sz w:val="22"/>
          <w:szCs w:val="22"/>
        </w:rPr>
        <w:t>Komunikaty ISTA, ISTB, ISTC, ISTD ISTE są widoczne wyłącznie w kontekście podmiotu. W celu zmiany kontekstu należy wybrać w prawym górnym rogu ekranu przycisk „Zmień”</w:t>
      </w:r>
      <w:r w:rsidR="00FF0F38" w:rsidRPr="001938D2">
        <w:rPr>
          <w:rFonts w:ascii="Calibri" w:hAnsi="Calibri" w:cs="Calibri"/>
          <w:i/>
          <w:sz w:val="22"/>
          <w:szCs w:val="22"/>
        </w:rPr>
        <w:t>,</w:t>
      </w:r>
      <w:r w:rsidRPr="001938D2">
        <w:rPr>
          <w:rFonts w:ascii="Calibri" w:hAnsi="Calibri" w:cs="Calibri"/>
          <w:i/>
          <w:sz w:val="22"/>
          <w:szCs w:val="22"/>
        </w:rPr>
        <w:t xml:space="preserve"> a następnie w polu „Kontekst” wybrać kontekst właściwego podmiotu.</w:t>
      </w:r>
    </w:p>
    <w:p w:rsidR="00C902D1" w:rsidRPr="001938D2" w:rsidRDefault="00C902D1" w:rsidP="00840761">
      <w:pPr>
        <w:spacing w:before="240"/>
        <w:jc w:val="both"/>
        <w:rPr>
          <w:rFonts w:ascii="Calibri" w:hAnsi="Calibri" w:cs="Calibri"/>
          <w:sz w:val="22"/>
          <w:szCs w:val="22"/>
        </w:rPr>
      </w:pPr>
    </w:p>
    <w:p w:rsidR="00B35FD7" w:rsidRPr="004F0D7C" w:rsidRDefault="00116D3E" w:rsidP="00116D3E">
      <w:pPr>
        <w:pStyle w:val="N1"/>
        <w:ind w:left="0"/>
      </w:pPr>
      <w:bookmarkStart w:id="113" w:name="_Toc64376625"/>
      <w:r>
        <w:t xml:space="preserve">ROZDZIAŁ VII </w:t>
      </w:r>
      <w:r w:rsidR="00B35FD7" w:rsidRPr="004F0D7C">
        <w:t>–</w:t>
      </w:r>
      <w:r>
        <w:t xml:space="preserve"> </w:t>
      </w:r>
      <w:r w:rsidR="00FF5C53" w:rsidRPr="004F0D7C">
        <w:t>Załączniki</w:t>
      </w:r>
      <w:bookmarkEnd w:id="113"/>
    </w:p>
    <w:p w:rsidR="005F1B86" w:rsidRPr="00A0600C" w:rsidRDefault="007566E7" w:rsidP="008010E9">
      <w:pPr>
        <w:spacing w:before="240" w:after="240"/>
        <w:ind w:left="360"/>
        <w:jc w:val="both"/>
        <w:outlineLvl w:val="0"/>
        <w:rPr>
          <w:rFonts w:ascii="Calibri Light" w:hAnsi="Calibri Light" w:cs="Calibri Light"/>
          <w:b/>
          <w:sz w:val="32"/>
          <w:szCs w:val="32"/>
        </w:rPr>
      </w:pPr>
      <w:bookmarkStart w:id="114" w:name="_Toc467136396"/>
      <w:bookmarkStart w:id="115" w:name="_Toc467849114"/>
      <w:bookmarkStart w:id="116" w:name="_Toc467136397"/>
      <w:bookmarkStart w:id="117" w:name="_Toc467849115"/>
      <w:bookmarkStart w:id="118" w:name="_Toc64376626"/>
      <w:bookmarkEnd w:id="114"/>
      <w:bookmarkEnd w:id="115"/>
      <w:bookmarkEnd w:id="116"/>
      <w:bookmarkEnd w:id="117"/>
      <w:r w:rsidRPr="00A0600C">
        <w:rPr>
          <w:rFonts w:ascii="Calibri Light" w:hAnsi="Calibri Light" w:cs="Calibri Light"/>
          <w:b/>
          <w:sz w:val="32"/>
          <w:szCs w:val="32"/>
        </w:rPr>
        <w:t xml:space="preserve">Załącznik nr </w:t>
      </w:r>
      <w:r w:rsidR="008B4EB0" w:rsidRPr="00A0600C">
        <w:rPr>
          <w:rFonts w:ascii="Calibri Light" w:hAnsi="Calibri Light" w:cs="Calibri Light"/>
          <w:b/>
          <w:sz w:val="32"/>
          <w:szCs w:val="32"/>
        </w:rPr>
        <w:t>1</w:t>
      </w:r>
      <w:r w:rsidR="00A43F3A" w:rsidRPr="00A0600C">
        <w:rPr>
          <w:rFonts w:ascii="Calibri Light" w:hAnsi="Calibri Light" w:cs="Calibri Light"/>
          <w:b/>
          <w:sz w:val="32"/>
          <w:szCs w:val="32"/>
        </w:rPr>
        <w:t xml:space="preserve"> – Wykaz towarów, których przywóz lub wywóz nie jest objęty obowiązkiem s</w:t>
      </w:r>
      <w:r w:rsidR="00EB79A9" w:rsidRPr="00A0600C">
        <w:rPr>
          <w:rFonts w:ascii="Calibri Light" w:hAnsi="Calibri Light" w:cs="Calibri Light"/>
          <w:b/>
          <w:sz w:val="32"/>
          <w:szCs w:val="32"/>
        </w:rPr>
        <w:t>prawozdawczości w ramach</w:t>
      </w:r>
      <w:r w:rsidR="00A43F3A" w:rsidRPr="00A0600C">
        <w:rPr>
          <w:rFonts w:ascii="Calibri Light" w:hAnsi="Calibri Light" w:cs="Calibri Light"/>
          <w:b/>
          <w:sz w:val="32"/>
          <w:szCs w:val="32"/>
        </w:rPr>
        <w:t xml:space="preserve"> INTRASTAT</w:t>
      </w:r>
      <w:bookmarkEnd w:id="118"/>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noProof/>
          <w:sz w:val="22"/>
          <w:szCs w:val="22"/>
        </w:rPr>
        <w:t xml:space="preserve">złoto </w:t>
      </w:r>
      <w:r w:rsidRPr="001938D2">
        <w:rPr>
          <w:rFonts w:ascii="Calibri" w:hAnsi="Calibri" w:cs="Calibri"/>
          <w:sz w:val="22"/>
          <w:szCs w:val="22"/>
        </w:rPr>
        <w:t>monetarne</w:t>
      </w:r>
      <w:r w:rsidRPr="001938D2">
        <w:rPr>
          <w:rFonts w:ascii="Calibri" w:hAnsi="Calibri" w:cs="Calibri"/>
          <w:noProof/>
          <w:sz w:val="22"/>
          <w:szCs w:val="22"/>
        </w:rPr>
        <w:t>;</w:t>
      </w:r>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sz w:val="22"/>
          <w:szCs w:val="22"/>
        </w:rPr>
        <w:t>środki płatnicze obejmujące prawne środki płatnicze i papiery wartościowe, w tym płatności za usługi, takie jak usługi pocztowe, podatki, opłaty za użytkowanie;</w:t>
      </w:r>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noProof/>
          <w:sz w:val="22"/>
          <w:szCs w:val="22"/>
        </w:rPr>
        <w:t xml:space="preserve">towary </w:t>
      </w:r>
      <w:r w:rsidRPr="001938D2">
        <w:rPr>
          <w:rFonts w:ascii="Calibri" w:hAnsi="Calibri" w:cs="Calibri"/>
          <w:sz w:val="22"/>
          <w:szCs w:val="22"/>
        </w:rPr>
        <w:t>przeznaczone</w:t>
      </w:r>
      <w:r w:rsidRPr="001938D2">
        <w:rPr>
          <w:rFonts w:ascii="Calibri" w:hAnsi="Calibri" w:cs="Calibri"/>
          <w:noProof/>
          <w:sz w:val="22"/>
          <w:szCs w:val="22"/>
        </w:rPr>
        <w:t xml:space="preserve"> do użytkowania czasowego lub po takim użytkowaniu (np.</w:t>
      </w:r>
      <w:r w:rsidR="00B32485" w:rsidRPr="001938D2">
        <w:rPr>
          <w:rFonts w:ascii="Calibri" w:hAnsi="Calibri" w:cs="Calibri"/>
          <w:noProof/>
          <w:sz w:val="22"/>
          <w:szCs w:val="22"/>
        </w:rPr>
        <w:t> </w:t>
      </w:r>
      <w:r w:rsidRPr="001938D2">
        <w:rPr>
          <w:rFonts w:ascii="Calibri" w:hAnsi="Calibri" w:cs="Calibri"/>
          <w:noProof/>
          <w:sz w:val="22"/>
          <w:szCs w:val="22"/>
        </w:rPr>
        <w:t>wynajem, wypożyczenie, leasing operacyjny), pod warunkiem że:</w:t>
      </w:r>
    </w:p>
    <w:p w:rsidR="00037FBC" w:rsidRPr="001938D2" w:rsidRDefault="00037FBC" w:rsidP="00D32006">
      <w:pPr>
        <w:pStyle w:val="ListNumberLevel3"/>
        <w:tabs>
          <w:tab w:val="clear" w:pos="2126"/>
          <w:tab w:val="num" w:pos="1080"/>
        </w:tabs>
        <w:spacing w:before="240"/>
        <w:ind w:left="1080" w:hanging="360"/>
        <w:rPr>
          <w:rFonts w:ascii="Calibri" w:hAnsi="Calibri" w:cs="Calibri"/>
          <w:sz w:val="22"/>
          <w:szCs w:val="22"/>
        </w:rPr>
      </w:pPr>
      <w:r w:rsidRPr="001938D2">
        <w:rPr>
          <w:rFonts w:ascii="Calibri" w:hAnsi="Calibri" w:cs="Calibri"/>
          <w:noProof/>
          <w:sz w:val="22"/>
          <w:szCs w:val="22"/>
        </w:rPr>
        <w:t>w stosunku do tych towarów uszlachetnianie nie jest, ani nie było, planowane ani wykonywane,</w:t>
      </w:r>
    </w:p>
    <w:p w:rsidR="00037FBC" w:rsidRPr="001938D2" w:rsidRDefault="00037FBC" w:rsidP="00D32006">
      <w:pPr>
        <w:pStyle w:val="ListNumberLevel3"/>
        <w:tabs>
          <w:tab w:val="clear" w:pos="2126"/>
          <w:tab w:val="num" w:pos="1080"/>
        </w:tabs>
        <w:spacing w:before="240"/>
        <w:ind w:left="1080" w:hanging="360"/>
        <w:rPr>
          <w:rFonts w:ascii="Calibri" w:hAnsi="Calibri" w:cs="Calibri"/>
          <w:sz w:val="22"/>
          <w:szCs w:val="22"/>
        </w:rPr>
      </w:pPr>
      <w:r w:rsidRPr="001938D2">
        <w:rPr>
          <w:rFonts w:ascii="Calibri" w:hAnsi="Calibri" w:cs="Calibri"/>
          <w:noProof/>
          <w:sz w:val="22"/>
          <w:szCs w:val="22"/>
        </w:rPr>
        <w:t>spodziewany czas trwania użytkowania czasowego nie był, ani nie będzie, dłuższy niż 24 miesiące,</w:t>
      </w:r>
    </w:p>
    <w:p w:rsidR="00037FBC" w:rsidRPr="001938D2" w:rsidRDefault="00037FBC" w:rsidP="00D32006">
      <w:pPr>
        <w:pStyle w:val="ListNumberLevel3"/>
        <w:tabs>
          <w:tab w:val="clear" w:pos="2126"/>
          <w:tab w:val="num" w:pos="1080"/>
        </w:tabs>
        <w:spacing w:before="240"/>
        <w:ind w:left="1080" w:hanging="360"/>
        <w:rPr>
          <w:rFonts w:ascii="Calibri" w:hAnsi="Calibri" w:cs="Calibri"/>
          <w:sz w:val="22"/>
          <w:szCs w:val="22"/>
        </w:rPr>
      </w:pPr>
      <w:r w:rsidRPr="001938D2">
        <w:rPr>
          <w:rFonts w:ascii="Calibri" w:hAnsi="Calibri" w:cs="Calibri"/>
          <w:noProof/>
          <w:sz w:val="22"/>
          <w:szCs w:val="22"/>
        </w:rPr>
        <w:t>wywozy/przywozy nie są deklarowane jako dostawy/nabycia dla celów podatkowych;</w:t>
      </w:r>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noProof/>
          <w:sz w:val="22"/>
          <w:szCs w:val="22"/>
        </w:rPr>
        <w:t xml:space="preserve">towary </w:t>
      </w:r>
      <w:r w:rsidRPr="001938D2">
        <w:rPr>
          <w:rFonts w:ascii="Calibri" w:hAnsi="Calibri" w:cs="Calibri"/>
          <w:sz w:val="22"/>
          <w:szCs w:val="22"/>
        </w:rPr>
        <w:t>przemieszczane</w:t>
      </w:r>
      <w:r w:rsidRPr="001938D2">
        <w:rPr>
          <w:rFonts w:ascii="Calibri" w:hAnsi="Calibri" w:cs="Calibri"/>
          <w:noProof/>
          <w:sz w:val="22"/>
          <w:szCs w:val="22"/>
        </w:rPr>
        <w:t xml:space="preserve"> pomiędzy:</w:t>
      </w:r>
    </w:p>
    <w:p w:rsidR="00037FBC" w:rsidRPr="001938D2" w:rsidRDefault="00037FBC" w:rsidP="00D32006">
      <w:pPr>
        <w:pStyle w:val="ListNumberLevel3"/>
        <w:tabs>
          <w:tab w:val="clear" w:pos="2126"/>
          <w:tab w:val="num" w:pos="1080"/>
        </w:tabs>
        <w:spacing w:before="240"/>
        <w:ind w:left="1080" w:hanging="360"/>
        <w:rPr>
          <w:rFonts w:ascii="Calibri" w:hAnsi="Calibri" w:cs="Calibri"/>
          <w:sz w:val="22"/>
          <w:szCs w:val="22"/>
        </w:rPr>
      </w:pPr>
      <w:r w:rsidRPr="001938D2">
        <w:rPr>
          <w:rFonts w:ascii="Calibri" w:hAnsi="Calibri" w:cs="Calibri"/>
          <w:noProof/>
          <w:sz w:val="22"/>
          <w:szCs w:val="22"/>
        </w:rPr>
        <w:t>państwem członkowskim i jego enklawami terytorialnymi w innych państwach członkowskich oraz</w:t>
      </w:r>
    </w:p>
    <w:p w:rsidR="00037FBC" w:rsidRPr="001938D2" w:rsidRDefault="00037FBC" w:rsidP="00D32006">
      <w:pPr>
        <w:pStyle w:val="ListNumberLevel3"/>
        <w:tabs>
          <w:tab w:val="clear" w:pos="2126"/>
          <w:tab w:val="num" w:pos="1080"/>
        </w:tabs>
        <w:spacing w:before="240"/>
        <w:ind w:left="1080" w:hanging="360"/>
        <w:rPr>
          <w:rFonts w:ascii="Calibri" w:hAnsi="Calibri" w:cs="Calibri"/>
          <w:sz w:val="22"/>
          <w:szCs w:val="22"/>
        </w:rPr>
      </w:pPr>
      <w:r w:rsidRPr="001938D2">
        <w:rPr>
          <w:rFonts w:ascii="Calibri" w:hAnsi="Calibri" w:cs="Calibri"/>
          <w:noProof/>
          <w:sz w:val="22"/>
          <w:szCs w:val="22"/>
        </w:rPr>
        <w:t>państwem członkowskim i mieszczącymi się na jego terytorium enklawami innych państw członkowskich l</w:t>
      </w:r>
      <w:r w:rsidR="0043789E" w:rsidRPr="001938D2">
        <w:rPr>
          <w:rFonts w:ascii="Calibri" w:hAnsi="Calibri" w:cs="Calibri"/>
          <w:noProof/>
          <w:sz w:val="22"/>
          <w:szCs w:val="22"/>
        </w:rPr>
        <w:t>ub organizacji międzynarodowych;</w:t>
      </w:r>
    </w:p>
    <w:p w:rsidR="00037FBC" w:rsidRPr="001938D2" w:rsidRDefault="00037FBC" w:rsidP="00D32006">
      <w:pPr>
        <w:pStyle w:val="Text1"/>
        <w:spacing w:before="240"/>
        <w:ind w:left="720"/>
        <w:rPr>
          <w:rFonts w:ascii="Calibri" w:hAnsi="Calibri" w:cs="Calibri"/>
          <w:sz w:val="22"/>
          <w:szCs w:val="22"/>
        </w:rPr>
      </w:pPr>
      <w:r w:rsidRPr="001938D2">
        <w:rPr>
          <w:rFonts w:ascii="Calibri" w:hAnsi="Calibri" w:cs="Calibri"/>
          <w:noProof/>
          <w:sz w:val="22"/>
          <w:szCs w:val="22"/>
        </w:rPr>
        <w:t>Do enklaw terytorialnych zalicza się ambasady oraz krajowe siły zbrojne stacjonujące poza</w:t>
      </w:r>
      <w:r w:rsidR="0043789E" w:rsidRPr="001938D2">
        <w:rPr>
          <w:rFonts w:ascii="Calibri" w:hAnsi="Calibri" w:cs="Calibri"/>
          <w:noProof/>
          <w:sz w:val="22"/>
          <w:szCs w:val="22"/>
        </w:rPr>
        <w:t xml:space="preserve"> terytorium macierzystego kraju.</w:t>
      </w:r>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noProof/>
          <w:sz w:val="22"/>
          <w:szCs w:val="22"/>
        </w:rPr>
        <w:t>towary używane jako nośniki informacji utworzonych na potrzeby konkretnego klienta, w</w:t>
      </w:r>
      <w:r w:rsidR="00B32485" w:rsidRPr="001938D2">
        <w:rPr>
          <w:rFonts w:ascii="Calibri" w:hAnsi="Calibri" w:cs="Calibri"/>
          <w:noProof/>
          <w:sz w:val="22"/>
          <w:szCs w:val="22"/>
        </w:rPr>
        <w:t> </w:t>
      </w:r>
      <w:r w:rsidRPr="001938D2">
        <w:rPr>
          <w:rFonts w:ascii="Calibri" w:hAnsi="Calibri" w:cs="Calibri"/>
          <w:noProof/>
          <w:sz w:val="22"/>
          <w:szCs w:val="22"/>
        </w:rPr>
        <w:t>tym oprogramowanie;</w:t>
      </w:r>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noProof/>
          <w:sz w:val="22"/>
          <w:szCs w:val="22"/>
        </w:rPr>
        <w:lastRenderedPageBreak/>
        <w:t>oprogramowanie pobrane z internetu;</w:t>
      </w:r>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noProof/>
          <w:sz w:val="22"/>
          <w:szCs w:val="22"/>
        </w:rPr>
        <w:t>towary dostarczane bezpłatnie, które same w sobie nie są przedmiotem transakcji handlowej, pod warunkiem, że przemieszczane są wyłącznie w celu przygotowania lub wsparcia zamierzonej transakcji handlowej przez zademonstrowanie cech takich towarów lub usług, takie jak:</w:t>
      </w:r>
    </w:p>
    <w:p w:rsidR="00037FBC" w:rsidRPr="001938D2" w:rsidRDefault="00037FBC" w:rsidP="00D32006">
      <w:pPr>
        <w:pStyle w:val="ListNumberLevel3"/>
        <w:tabs>
          <w:tab w:val="clear" w:pos="2126"/>
          <w:tab w:val="num" w:pos="1080"/>
        </w:tabs>
        <w:spacing w:before="240"/>
        <w:ind w:hanging="1406"/>
        <w:rPr>
          <w:rFonts w:ascii="Calibri" w:hAnsi="Calibri" w:cs="Calibri"/>
          <w:sz w:val="22"/>
          <w:szCs w:val="22"/>
        </w:rPr>
      </w:pPr>
      <w:r w:rsidRPr="001938D2">
        <w:rPr>
          <w:rFonts w:ascii="Calibri" w:hAnsi="Calibri" w:cs="Calibri"/>
          <w:noProof/>
          <w:sz w:val="22"/>
          <w:szCs w:val="22"/>
        </w:rPr>
        <w:t>materiały reklamowe,</w:t>
      </w:r>
    </w:p>
    <w:p w:rsidR="00037FBC" w:rsidRPr="001938D2" w:rsidRDefault="00037FBC" w:rsidP="00D32006">
      <w:pPr>
        <w:pStyle w:val="ListNumberLevel3"/>
        <w:tabs>
          <w:tab w:val="clear" w:pos="2126"/>
          <w:tab w:val="num" w:pos="1080"/>
        </w:tabs>
        <w:spacing w:before="240"/>
        <w:ind w:hanging="1406"/>
        <w:rPr>
          <w:rFonts w:ascii="Calibri" w:hAnsi="Calibri" w:cs="Calibri"/>
          <w:sz w:val="22"/>
          <w:szCs w:val="22"/>
        </w:rPr>
      </w:pPr>
      <w:r w:rsidRPr="001938D2">
        <w:rPr>
          <w:rFonts w:ascii="Calibri" w:hAnsi="Calibri" w:cs="Calibri"/>
          <w:noProof/>
          <w:sz w:val="22"/>
          <w:szCs w:val="22"/>
        </w:rPr>
        <w:t>próbki handlowe;</w:t>
      </w:r>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noProof/>
          <w:sz w:val="22"/>
          <w:szCs w:val="22"/>
        </w:rPr>
        <w:t>towary przeznaczone do naprawy i po naprawie oraz części zamienne ujęte w planie napraw, oraz wymienione części wadliwe;</w:t>
      </w:r>
    </w:p>
    <w:p w:rsidR="00037FBC" w:rsidRPr="001938D2" w:rsidRDefault="00037FBC" w:rsidP="00714426">
      <w:pPr>
        <w:pStyle w:val="ListNumberLevel2"/>
        <w:numPr>
          <w:ilvl w:val="1"/>
          <w:numId w:val="51"/>
        </w:numPr>
        <w:tabs>
          <w:tab w:val="clear" w:pos="1417"/>
        </w:tabs>
        <w:spacing w:before="240"/>
        <w:ind w:left="709" w:hanging="283"/>
        <w:rPr>
          <w:rFonts w:ascii="Calibri" w:hAnsi="Calibri" w:cs="Calibri"/>
          <w:sz w:val="22"/>
          <w:szCs w:val="22"/>
        </w:rPr>
      </w:pPr>
      <w:r w:rsidRPr="001938D2">
        <w:rPr>
          <w:rFonts w:ascii="Calibri" w:hAnsi="Calibri" w:cs="Calibri"/>
          <w:noProof/>
          <w:sz w:val="22"/>
          <w:szCs w:val="22"/>
        </w:rPr>
        <w:t>środki transportu przekraczające granicę w ramach wykonywanej pracy, w tym wyrzutnie statków kosmicznych podczas wystrzeliwania statków kosmicznych;</w:t>
      </w:r>
    </w:p>
    <w:p w:rsidR="00037FBC" w:rsidRPr="001938D2" w:rsidRDefault="00037FBC" w:rsidP="00D32006">
      <w:pPr>
        <w:pStyle w:val="ListNumberLevel2"/>
        <w:tabs>
          <w:tab w:val="clear" w:pos="1417"/>
        </w:tabs>
        <w:spacing w:before="240" w:after="60"/>
        <w:ind w:left="720" w:hanging="360"/>
        <w:rPr>
          <w:rFonts w:ascii="Calibri" w:hAnsi="Calibri" w:cs="Calibri"/>
          <w:sz w:val="22"/>
          <w:szCs w:val="22"/>
        </w:rPr>
      </w:pPr>
      <w:r w:rsidRPr="001938D2">
        <w:rPr>
          <w:rFonts w:ascii="Calibri" w:hAnsi="Calibri" w:cs="Calibri"/>
          <w:noProof/>
          <w:sz w:val="22"/>
          <w:szCs w:val="22"/>
        </w:rPr>
        <w:t xml:space="preserve"> energia elektryczna – kod CN 2716 00 00;</w:t>
      </w:r>
    </w:p>
    <w:p w:rsidR="00037FBC" w:rsidRPr="001938D2" w:rsidRDefault="00037FBC" w:rsidP="00D32006">
      <w:pPr>
        <w:pStyle w:val="ListNumberLevel2"/>
        <w:tabs>
          <w:tab w:val="clear" w:pos="1417"/>
        </w:tabs>
        <w:spacing w:before="240" w:after="60"/>
        <w:ind w:left="720" w:hanging="360"/>
        <w:rPr>
          <w:rFonts w:ascii="Calibri" w:hAnsi="Calibri" w:cs="Calibri"/>
          <w:sz w:val="22"/>
          <w:szCs w:val="22"/>
        </w:rPr>
      </w:pPr>
      <w:r w:rsidRPr="001938D2">
        <w:rPr>
          <w:rFonts w:ascii="Calibri" w:hAnsi="Calibri" w:cs="Calibri"/>
          <w:sz w:val="22"/>
          <w:szCs w:val="22"/>
        </w:rPr>
        <w:t xml:space="preserve"> gaz ziemny – kody CN 2711 11 00 oraz 2711 21 00.</w:t>
      </w:r>
    </w:p>
    <w:p w:rsidR="005F1B86" w:rsidRPr="00A0600C" w:rsidRDefault="00C751B9" w:rsidP="00612AAA">
      <w:pPr>
        <w:spacing w:before="240" w:after="240"/>
        <w:jc w:val="both"/>
        <w:outlineLvl w:val="0"/>
        <w:rPr>
          <w:rFonts w:ascii="Calibri Light" w:hAnsi="Calibri Light" w:cs="Calibri Light"/>
          <w:b/>
          <w:bCs/>
          <w:sz w:val="32"/>
          <w:szCs w:val="32"/>
        </w:rPr>
      </w:pPr>
      <w:r w:rsidRPr="001938D2">
        <w:rPr>
          <w:rFonts w:ascii="Calibri" w:hAnsi="Calibri" w:cs="Calibri"/>
          <w:b/>
          <w:color w:val="FF0000"/>
          <w:sz w:val="22"/>
          <w:szCs w:val="22"/>
        </w:rPr>
        <w:br w:type="page"/>
      </w:r>
      <w:bookmarkStart w:id="119" w:name="_Toc64376627"/>
      <w:r w:rsidR="00216BF2" w:rsidRPr="00A0600C">
        <w:rPr>
          <w:rFonts w:ascii="Calibri Light" w:hAnsi="Calibri Light" w:cs="Calibri Light"/>
          <w:b/>
          <w:sz w:val="32"/>
          <w:szCs w:val="32"/>
        </w:rPr>
        <w:lastRenderedPageBreak/>
        <w:t>Załącznik</w:t>
      </w:r>
      <w:r w:rsidR="00504E0C" w:rsidRPr="00A0600C">
        <w:rPr>
          <w:rFonts w:ascii="Calibri Light" w:hAnsi="Calibri Light" w:cs="Calibri Light"/>
          <w:b/>
          <w:sz w:val="32"/>
          <w:szCs w:val="32"/>
        </w:rPr>
        <w:t xml:space="preserve"> </w:t>
      </w:r>
      <w:r w:rsidR="00D73689" w:rsidRPr="00A0600C">
        <w:rPr>
          <w:rFonts w:ascii="Calibri Light" w:hAnsi="Calibri Light" w:cs="Calibri Light"/>
          <w:b/>
          <w:sz w:val="32"/>
          <w:szCs w:val="32"/>
        </w:rPr>
        <w:t>n</w:t>
      </w:r>
      <w:r w:rsidR="00FB0DB2" w:rsidRPr="00A0600C">
        <w:rPr>
          <w:rFonts w:ascii="Calibri Light" w:hAnsi="Calibri Light" w:cs="Calibri Light"/>
          <w:b/>
          <w:sz w:val="32"/>
          <w:szCs w:val="32"/>
        </w:rPr>
        <w:t xml:space="preserve">r </w:t>
      </w:r>
      <w:r w:rsidR="008B4EB0" w:rsidRPr="00A0600C">
        <w:rPr>
          <w:rFonts w:ascii="Calibri Light" w:hAnsi="Calibri Light" w:cs="Calibri Light"/>
          <w:b/>
          <w:sz w:val="32"/>
          <w:szCs w:val="32"/>
        </w:rPr>
        <w:t>2</w:t>
      </w:r>
      <w:r w:rsidR="00037FBC" w:rsidRPr="00A0600C">
        <w:rPr>
          <w:rFonts w:ascii="Calibri Light" w:hAnsi="Calibri Light" w:cs="Calibri Light"/>
          <w:b/>
          <w:sz w:val="32"/>
          <w:szCs w:val="32"/>
        </w:rPr>
        <w:t> </w:t>
      </w:r>
      <w:r w:rsidR="0043789E" w:rsidRPr="00A0600C">
        <w:rPr>
          <w:rFonts w:ascii="Calibri Light" w:hAnsi="Calibri Light" w:cs="Calibri Light"/>
          <w:b/>
          <w:sz w:val="32"/>
          <w:szCs w:val="32"/>
        </w:rPr>
        <w:t xml:space="preserve">– Wykaz kodów </w:t>
      </w:r>
      <w:r w:rsidR="00230D91" w:rsidRPr="00A0600C">
        <w:rPr>
          <w:rFonts w:ascii="Calibri Light" w:hAnsi="Calibri Light" w:cs="Calibri Light"/>
          <w:b/>
          <w:sz w:val="32"/>
          <w:szCs w:val="32"/>
        </w:rPr>
        <w:t>krajów (</w:t>
      </w:r>
      <w:r w:rsidR="0043789E" w:rsidRPr="00A0600C">
        <w:rPr>
          <w:rFonts w:ascii="Calibri Light" w:hAnsi="Calibri Light" w:cs="Calibri Light"/>
          <w:b/>
          <w:sz w:val="32"/>
          <w:szCs w:val="32"/>
        </w:rPr>
        <w:t>stosowanych w polu 11 zgłoszenia</w:t>
      </w:r>
      <w:r w:rsidR="00230D91" w:rsidRPr="00A0600C">
        <w:rPr>
          <w:rFonts w:ascii="Calibri Light" w:hAnsi="Calibri Light" w:cs="Calibri Light"/>
          <w:b/>
          <w:sz w:val="32"/>
          <w:szCs w:val="32"/>
        </w:rPr>
        <w:t>)</w:t>
      </w:r>
      <w:bookmarkEnd w:id="119"/>
    </w:p>
    <w:tbl>
      <w:tblPr>
        <w:tblW w:w="9610" w:type="dxa"/>
        <w:tblLayout w:type="fixed"/>
        <w:tblCellMar>
          <w:left w:w="70" w:type="dxa"/>
          <w:right w:w="70" w:type="dxa"/>
        </w:tblCellMar>
        <w:tblLook w:val="0000" w:firstRow="0" w:lastRow="0" w:firstColumn="0" w:lastColumn="0" w:noHBand="0" w:noVBand="0"/>
      </w:tblPr>
      <w:tblGrid>
        <w:gridCol w:w="3775"/>
        <w:gridCol w:w="5835"/>
      </w:tblGrid>
      <w:tr w:rsidR="005A0D24" w:rsidRPr="00A219DB" w:rsidTr="0029235C">
        <w:tc>
          <w:tcPr>
            <w:tcW w:w="3775" w:type="dxa"/>
            <w:tcBorders>
              <w:top w:val="single" w:sz="4" w:space="0" w:color="auto"/>
              <w:left w:val="single" w:sz="4" w:space="0" w:color="auto"/>
              <w:bottom w:val="single" w:sz="6" w:space="0" w:color="auto"/>
              <w:right w:val="single" w:sz="4" w:space="0" w:color="auto"/>
            </w:tcBorders>
            <w:shd w:val="clear" w:color="auto" w:fill="D9D9D9"/>
          </w:tcPr>
          <w:p w:rsidR="005A0D24" w:rsidRPr="00A219DB" w:rsidRDefault="005A0D24" w:rsidP="00A219DB">
            <w:pPr>
              <w:spacing w:before="240"/>
              <w:jc w:val="center"/>
              <w:rPr>
                <w:rFonts w:asciiTheme="minorHAnsi" w:hAnsiTheme="minorHAnsi" w:cstheme="minorHAnsi"/>
                <w:sz w:val="24"/>
                <w:szCs w:val="24"/>
              </w:rPr>
            </w:pPr>
            <w:r w:rsidRPr="00A219DB">
              <w:rPr>
                <w:rFonts w:asciiTheme="minorHAnsi" w:hAnsiTheme="minorHAnsi" w:cstheme="minorHAnsi"/>
                <w:b/>
                <w:bCs/>
                <w:sz w:val="24"/>
                <w:szCs w:val="24"/>
              </w:rPr>
              <w:t>Kod</w:t>
            </w:r>
          </w:p>
        </w:tc>
        <w:tc>
          <w:tcPr>
            <w:tcW w:w="5835" w:type="dxa"/>
            <w:tcBorders>
              <w:top w:val="single" w:sz="6" w:space="0" w:color="auto"/>
              <w:left w:val="single" w:sz="4" w:space="0" w:color="auto"/>
              <w:bottom w:val="single" w:sz="6" w:space="0" w:color="auto"/>
              <w:right w:val="single" w:sz="6" w:space="0" w:color="auto"/>
            </w:tcBorders>
            <w:shd w:val="clear" w:color="auto" w:fill="D9D9D9"/>
          </w:tcPr>
          <w:p w:rsidR="005A0D24" w:rsidRPr="00A219DB" w:rsidRDefault="005A0D24" w:rsidP="00A219DB">
            <w:pPr>
              <w:spacing w:before="240"/>
              <w:jc w:val="center"/>
              <w:rPr>
                <w:rFonts w:asciiTheme="minorHAnsi" w:hAnsiTheme="minorHAnsi" w:cstheme="minorHAnsi"/>
                <w:sz w:val="24"/>
                <w:szCs w:val="24"/>
              </w:rPr>
            </w:pPr>
            <w:r w:rsidRPr="00A219DB">
              <w:rPr>
                <w:rFonts w:asciiTheme="minorHAnsi" w:hAnsiTheme="minorHAnsi" w:cstheme="minorHAnsi"/>
                <w:b/>
                <w:bCs/>
                <w:sz w:val="24"/>
                <w:szCs w:val="24"/>
              </w:rPr>
              <w:t>Nazwa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AT</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Austria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BE</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Belgia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BG</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Bułgaria</w:t>
            </w:r>
          </w:p>
        </w:tc>
      </w:tr>
      <w:tr w:rsidR="008634A7" w:rsidRPr="001938D2" w:rsidTr="0029235C">
        <w:trPr>
          <w:trHeight w:val="584"/>
        </w:trPr>
        <w:tc>
          <w:tcPr>
            <w:tcW w:w="3775" w:type="dxa"/>
            <w:tcBorders>
              <w:top w:val="single" w:sz="6" w:space="0" w:color="auto"/>
              <w:left w:val="single" w:sz="4" w:space="0" w:color="auto"/>
              <w:bottom w:val="single" w:sz="6" w:space="0" w:color="auto"/>
              <w:right w:val="single" w:sz="4" w:space="0" w:color="auto"/>
            </w:tcBorders>
          </w:tcPr>
          <w:p w:rsidR="008634A7" w:rsidRPr="001938D2" w:rsidRDefault="008634A7" w:rsidP="00D32006">
            <w:pPr>
              <w:spacing w:before="240"/>
              <w:jc w:val="both"/>
              <w:rPr>
                <w:rFonts w:ascii="Calibri" w:hAnsi="Calibri" w:cs="Calibri"/>
                <w:sz w:val="22"/>
                <w:szCs w:val="22"/>
              </w:rPr>
            </w:pPr>
            <w:r w:rsidRPr="001938D2">
              <w:rPr>
                <w:rFonts w:ascii="Calibri" w:hAnsi="Calibri" w:cs="Calibri"/>
                <w:sz w:val="22"/>
                <w:szCs w:val="22"/>
              </w:rPr>
              <w:t>HR</w:t>
            </w:r>
          </w:p>
        </w:tc>
        <w:tc>
          <w:tcPr>
            <w:tcW w:w="5835" w:type="dxa"/>
            <w:tcBorders>
              <w:top w:val="single" w:sz="6" w:space="0" w:color="auto"/>
              <w:left w:val="single" w:sz="4" w:space="0" w:color="auto"/>
              <w:bottom w:val="single" w:sz="6" w:space="0" w:color="auto"/>
              <w:right w:val="single" w:sz="6" w:space="0" w:color="auto"/>
            </w:tcBorders>
          </w:tcPr>
          <w:p w:rsidR="008634A7" w:rsidRPr="001938D2" w:rsidRDefault="008634A7" w:rsidP="00D32006">
            <w:pPr>
              <w:spacing w:before="240"/>
              <w:jc w:val="both"/>
              <w:rPr>
                <w:rFonts w:ascii="Calibri" w:hAnsi="Calibri" w:cs="Calibri"/>
                <w:sz w:val="22"/>
                <w:szCs w:val="22"/>
              </w:rPr>
            </w:pPr>
            <w:r w:rsidRPr="001938D2">
              <w:rPr>
                <w:rFonts w:ascii="Calibri" w:hAnsi="Calibri" w:cs="Calibri"/>
                <w:sz w:val="22"/>
                <w:szCs w:val="22"/>
              </w:rPr>
              <w:t>Chorwacja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CY</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Cypr</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CZ</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222557" w:rsidP="003A5A7C">
            <w:pPr>
              <w:spacing w:before="240"/>
              <w:jc w:val="both"/>
              <w:rPr>
                <w:rFonts w:ascii="Calibri" w:hAnsi="Calibri" w:cs="Calibri"/>
                <w:sz w:val="22"/>
                <w:szCs w:val="22"/>
              </w:rPr>
            </w:pPr>
            <w:r w:rsidRPr="001938D2">
              <w:rPr>
                <w:rFonts w:ascii="Calibri" w:hAnsi="Calibri" w:cs="Calibri"/>
                <w:sz w:val="22"/>
                <w:szCs w:val="22"/>
              </w:rPr>
              <w:t>Czechy</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DK</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Dania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EE</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Estonia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FI</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Finlandia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FR</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Francja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GR</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Grecja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ES</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Hiszpania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IE</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Irlandia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LT</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Litwa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LU</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Luksemburg</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LV</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Łotwa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MT</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Malta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NL</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Niderlandy</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DE</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Niemcy</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PT</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Portugalia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lastRenderedPageBreak/>
              <w:t>RO</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Rumunia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SK</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keepNext/>
              <w:spacing w:before="240"/>
              <w:jc w:val="both"/>
              <w:rPr>
                <w:rFonts w:ascii="Calibri" w:hAnsi="Calibri" w:cs="Calibri"/>
                <w:sz w:val="22"/>
                <w:szCs w:val="22"/>
              </w:rPr>
            </w:pPr>
            <w:r w:rsidRPr="001938D2">
              <w:rPr>
                <w:rFonts w:ascii="Calibri" w:hAnsi="Calibri" w:cs="Calibri"/>
                <w:sz w:val="22"/>
                <w:szCs w:val="22"/>
              </w:rPr>
              <w:t>Słowacja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SI</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Słowenia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SE</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Szwecja</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HU</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Węgry</w:t>
            </w:r>
          </w:p>
        </w:tc>
      </w:tr>
      <w:tr w:rsidR="005A0D24" w:rsidRPr="001938D2" w:rsidTr="0029235C">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IT</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Włochy</w:t>
            </w:r>
          </w:p>
        </w:tc>
      </w:tr>
      <w:tr w:rsidR="00010D71" w:rsidRPr="001938D2" w:rsidTr="0029235C">
        <w:tc>
          <w:tcPr>
            <w:tcW w:w="3775" w:type="dxa"/>
            <w:tcBorders>
              <w:top w:val="single" w:sz="6" w:space="0" w:color="auto"/>
              <w:left w:val="single" w:sz="4" w:space="0" w:color="auto"/>
              <w:bottom w:val="single" w:sz="6" w:space="0" w:color="auto"/>
              <w:right w:val="single" w:sz="4" w:space="0" w:color="auto"/>
            </w:tcBorders>
          </w:tcPr>
          <w:p w:rsidR="00010D71" w:rsidRPr="001938D2" w:rsidRDefault="009F11F6" w:rsidP="003A5A7C">
            <w:pPr>
              <w:spacing w:before="240"/>
              <w:jc w:val="both"/>
              <w:rPr>
                <w:rFonts w:ascii="Calibri" w:hAnsi="Calibri" w:cs="Calibri"/>
                <w:sz w:val="22"/>
                <w:szCs w:val="22"/>
              </w:rPr>
            </w:pPr>
            <w:r w:rsidRPr="001938D2">
              <w:rPr>
                <w:rFonts w:ascii="Calibri" w:hAnsi="Calibri" w:cs="Calibri"/>
                <w:sz w:val="22"/>
                <w:szCs w:val="22"/>
              </w:rPr>
              <w:t>XI</w:t>
            </w:r>
          </w:p>
        </w:tc>
        <w:tc>
          <w:tcPr>
            <w:tcW w:w="5835" w:type="dxa"/>
            <w:tcBorders>
              <w:top w:val="single" w:sz="6" w:space="0" w:color="auto"/>
              <w:left w:val="single" w:sz="4" w:space="0" w:color="auto"/>
              <w:bottom w:val="single" w:sz="6" w:space="0" w:color="auto"/>
              <w:right w:val="single" w:sz="6" w:space="0" w:color="auto"/>
            </w:tcBorders>
          </w:tcPr>
          <w:p w:rsidR="00010D71" w:rsidRPr="001938D2" w:rsidRDefault="00010D71" w:rsidP="009F11F6">
            <w:pPr>
              <w:spacing w:before="240"/>
              <w:jc w:val="both"/>
              <w:rPr>
                <w:rFonts w:ascii="Calibri" w:hAnsi="Calibri" w:cs="Calibri"/>
                <w:sz w:val="22"/>
                <w:szCs w:val="22"/>
              </w:rPr>
            </w:pPr>
            <w:r w:rsidRPr="001938D2">
              <w:rPr>
                <w:rFonts w:ascii="Calibri" w:hAnsi="Calibri" w:cs="Calibri"/>
                <w:sz w:val="22"/>
                <w:szCs w:val="22"/>
              </w:rPr>
              <w:t>Zjednoczone Królestwo</w:t>
            </w:r>
            <w:r w:rsidR="009F11F6" w:rsidRPr="001938D2">
              <w:rPr>
                <w:rFonts w:ascii="Calibri" w:hAnsi="Calibri" w:cs="Calibri"/>
                <w:sz w:val="22"/>
                <w:szCs w:val="22"/>
              </w:rPr>
              <w:t xml:space="preserve"> (Irlandia Północna)</w:t>
            </w:r>
            <w:r w:rsidRPr="001938D2">
              <w:rPr>
                <w:rFonts w:ascii="Calibri" w:hAnsi="Calibri" w:cs="Calibri"/>
                <w:sz w:val="22"/>
                <w:szCs w:val="22"/>
              </w:rPr>
              <w:t xml:space="preserve"> </w:t>
            </w:r>
          </w:p>
        </w:tc>
      </w:tr>
      <w:tr w:rsidR="005A0D24" w:rsidRPr="001938D2" w:rsidTr="00762AD1">
        <w:tc>
          <w:tcPr>
            <w:tcW w:w="3775" w:type="dxa"/>
            <w:tcBorders>
              <w:top w:val="single" w:sz="6" w:space="0" w:color="auto"/>
              <w:left w:val="single" w:sz="4" w:space="0" w:color="auto"/>
              <w:bottom w:val="single" w:sz="6" w:space="0" w:color="auto"/>
              <w:right w:val="single" w:sz="4" w:space="0" w:color="auto"/>
            </w:tcBorders>
          </w:tcPr>
          <w:p w:rsidR="005A0D24" w:rsidRPr="001938D2" w:rsidRDefault="005A0D24" w:rsidP="003A5A7C">
            <w:pPr>
              <w:spacing w:before="240"/>
              <w:jc w:val="both"/>
              <w:rPr>
                <w:rFonts w:ascii="Calibri" w:hAnsi="Calibri" w:cs="Calibri"/>
                <w:sz w:val="22"/>
                <w:szCs w:val="22"/>
              </w:rPr>
            </w:pPr>
            <w:r w:rsidRPr="001938D2">
              <w:rPr>
                <w:rFonts w:ascii="Calibri" w:hAnsi="Calibri" w:cs="Calibri"/>
                <w:sz w:val="22"/>
                <w:szCs w:val="22"/>
              </w:rPr>
              <w:t>QV</w:t>
            </w:r>
          </w:p>
        </w:tc>
        <w:tc>
          <w:tcPr>
            <w:tcW w:w="5835" w:type="dxa"/>
            <w:tcBorders>
              <w:top w:val="single" w:sz="6" w:space="0" w:color="auto"/>
              <w:left w:val="single" w:sz="4" w:space="0" w:color="auto"/>
              <w:bottom w:val="single" w:sz="6" w:space="0" w:color="auto"/>
              <w:right w:val="single" w:sz="6" w:space="0" w:color="auto"/>
            </w:tcBorders>
          </w:tcPr>
          <w:p w:rsidR="005A0D24" w:rsidRPr="001938D2" w:rsidRDefault="005A0D24" w:rsidP="00D32006">
            <w:pPr>
              <w:spacing w:before="240"/>
              <w:jc w:val="both"/>
              <w:rPr>
                <w:rFonts w:ascii="Calibri" w:hAnsi="Calibri" w:cs="Calibri"/>
                <w:sz w:val="22"/>
                <w:szCs w:val="22"/>
              </w:rPr>
            </w:pPr>
            <w:r w:rsidRPr="001938D2">
              <w:rPr>
                <w:rFonts w:ascii="Calibri" w:hAnsi="Calibri" w:cs="Calibri"/>
                <w:sz w:val="22"/>
                <w:szCs w:val="22"/>
              </w:rPr>
              <w:t>Zapasy i zaopatrzenie instalacji morskich w ramach handlu wewnątrz</w:t>
            </w:r>
            <w:r w:rsidR="00010D71" w:rsidRPr="001938D2">
              <w:rPr>
                <w:rFonts w:ascii="Calibri" w:hAnsi="Calibri" w:cs="Calibri"/>
                <w:sz w:val="22"/>
                <w:szCs w:val="22"/>
              </w:rPr>
              <w:t>unijnego</w:t>
            </w:r>
          </w:p>
        </w:tc>
      </w:tr>
      <w:tr w:rsidR="004361F1" w:rsidRPr="001938D2" w:rsidTr="0029235C">
        <w:tc>
          <w:tcPr>
            <w:tcW w:w="3775" w:type="dxa"/>
            <w:tcBorders>
              <w:top w:val="single" w:sz="6" w:space="0" w:color="auto"/>
              <w:left w:val="single" w:sz="4" w:space="0" w:color="auto"/>
              <w:bottom w:val="single" w:sz="4" w:space="0" w:color="auto"/>
              <w:right w:val="single" w:sz="4" w:space="0" w:color="auto"/>
            </w:tcBorders>
          </w:tcPr>
          <w:p w:rsidR="004361F1" w:rsidRPr="001938D2" w:rsidRDefault="004361F1" w:rsidP="003A5A7C">
            <w:pPr>
              <w:spacing w:before="240"/>
              <w:jc w:val="both"/>
              <w:rPr>
                <w:rFonts w:ascii="Calibri" w:hAnsi="Calibri" w:cs="Calibri"/>
                <w:sz w:val="22"/>
                <w:szCs w:val="22"/>
              </w:rPr>
            </w:pPr>
            <w:r w:rsidRPr="001938D2">
              <w:rPr>
                <w:rFonts w:ascii="Calibri" w:hAnsi="Calibri" w:cs="Calibri"/>
                <w:sz w:val="22"/>
                <w:szCs w:val="22"/>
              </w:rPr>
              <w:t>QR</w:t>
            </w:r>
          </w:p>
        </w:tc>
        <w:tc>
          <w:tcPr>
            <w:tcW w:w="5835" w:type="dxa"/>
            <w:tcBorders>
              <w:top w:val="single" w:sz="6" w:space="0" w:color="auto"/>
              <w:left w:val="single" w:sz="4" w:space="0" w:color="auto"/>
              <w:bottom w:val="single" w:sz="6" w:space="0" w:color="auto"/>
              <w:right w:val="single" w:sz="6" w:space="0" w:color="auto"/>
            </w:tcBorders>
          </w:tcPr>
          <w:p w:rsidR="004361F1" w:rsidRPr="001938D2" w:rsidRDefault="00246159" w:rsidP="004361F1">
            <w:pPr>
              <w:spacing w:before="240"/>
              <w:jc w:val="both"/>
              <w:rPr>
                <w:rFonts w:ascii="Calibri" w:hAnsi="Calibri" w:cs="Calibri"/>
                <w:sz w:val="22"/>
                <w:szCs w:val="22"/>
              </w:rPr>
            </w:pPr>
            <w:r w:rsidRPr="001938D2">
              <w:rPr>
                <w:rFonts w:ascii="Calibri" w:hAnsi="Calibri" w:cs="Calibri"/>
                <w:sz w:val="22"/>
                <w:szCs w:val="22"/>
              </w:rPr>
              <w:t>Zapasy i z</w:t>
            </w:r>
            <w:r w:rsidR="004361F1" w:rsidRPr="001938D2">
              <w:rPr>
                <w:rFonts w:ascii="Calibri" w:hAnsi="Calibri" w:cs="Calibri"/>
                <w:sz w:val="22"/>
                <w:szCs w:val="22"/>
              </w:rPr>
              <w:t>aopatrzenie statków lub statków powietrznych</w:t>
            </w:r>
            <w:r w:rsidR="0041400F" w:rsidRPr="001938D2">
              <w:rPr>
                <w:rFonts w:ascii="Calibri" w:hAnsi="Calibri" w:cs="Calibri"/>
                <w:sz w:val="22"/>
                <w:szCs w:val="22"/>
              </w:rPr>
              <w:t xml:space="preserve"> </w:t>
            </w:r>
            <w:r w:rsidR="00A219DB">
              <w:rPr>
                <w:rFonts w:ascii="Calibri" w:hAnsi="Calibri" w:cs="Calibri"/>
                <w:sz w:val="22"/>
                <w:szCs w:val="22"/>
              </w:rPr>
              <w:br/>
            </w:r>
            <w:r w:rsidRPr="001938D2">
              <w:rPr>
                <w:rFonts w:ascii="Calibri" w:hAnsi="Calibri" w:cs="Calibri"/>
                <w:sz w:val="22"/>
                <w:szCs w:val="22"/>
              </w:rPr>
              <w:t>w ramach handlu wewnątrzunijnego</w:t>
            </w:r>
          </w:p>
        </w:tc>
      </w:tr>
    </w:tbl>
    <w:p w:rsidR="005F1B86" w:rsidRPr="00A0600C" w:rsidRDefault="00C751B9" w:rsidP="00612AAA">
      <w:pPr>
        <w:spacing w:before="240" w:after="240"/>
        <w:jc w:val="both"/>
        <w:outlineLvl w:val="0"/>
        <w:rPr>
          <w:rFonts w:ascii="Calibri Light" w:hAnsi="Calibri Light" w:cs="Calibri Light"/>
          <w:b/>
          <w:sz w:val="32"/>
          <w:szCs w:val="32"/>
        </w:rPr>
      </w:pPr>
      <w:r w:rsidRPr="001938D2">
        <w:rPr>
          <w:rFonts w:ascii="Calibri" w:hAnsi="Calibri" w:cs="Calibri"/>
          <w:b/>
          <w:bCs/>
          <w:sz w:val="22"/>
          <w:szCs w:val="22"/>
        </w:rPr>
        <w:br w:type="page"/>
      </w:r>
      <w:bookmarkStart w:id="120" w:name="_Toc64376628"/>
      <w:r w:rsidR="00BA4580" w:rsidRPr="00A0600C">
        <w:rPr>
          <w:rFonts w:ascii="Calibri Light" w:hAnsi="Calibri Light" w:cs="Calibri Light"/>
          <w:b/>
          <w:sz w:val="32"/>
          <w:szCs w:val="32"/>
        </w:rPr>
        <w:lastRenderedPageBreak/>
        <w:t xml:space="preserve">Załącznik nr </w:t>
      </w:r>
      <w:r w:rsidR="008B4EB0" w:rsidRPr="00A0600C">
        <w:rPr>
          <w:rFonts w:ascii="Calibri Light" w:hAnsi="Calibri Light" w:cs="Calibri Light"/>
          <w:b/>
          <w:sz w:val="32"/>
          <w:szCs w:val="32"/>
        </w:rPr>
        <w:t>3</w:t>
      </w:r>
      <w:r w:rsidRPr="00A0600C">
        <w:rPr>
          <w:rFonts w:ascii="Calibri Light" w:hAnsi="Calibri Light" w:cs="Calibri Light"/>
          <w:b/>
          <w:sz w:val="32"/>
          <w:szCs w:val="32"/>
        </w:rPr>
        <w:t xml:space="preserve"> – Symbole warunków dostaw według INCOTERMS </w:t>
      </w:r>
      <w:r w:rsidR="00E33150" w:rsidRPr="00A0600C">
        <w:rPr>
          <w:rFonts w:ascii="Calibri Light" w:hAnsi="Calibri Light" w:cs="Calibri Light"/>
          <w:b/>
          <w:sz w:val="32"/>
          <w:szCs w:val="32"/>
        </w:rPr>
        <w:t>2020</w:t>
      </w:r>
      <w:bookmarkEnd w:id="120"/>
    </w:p>
    <w:tbl>
      <w:tblPr>
        <w:tblW w:w="0" w:type="auto"/>
        <w:tblLayout w:type="fixed"/>
        <w:tblCellMar>
          <w:left w:w="70" w:type="dxa"/>
          <w:right w:w="70" w:type="dxa"/>
        </w:tblCellMar>
        <w:tblLook w:val="0000" w:firstRow="0" w:lastRow="0" w:firstColumn="0" w:lastColumn="0" w:noHBand="0" w:noVBand="0"/>
      </w:tblPr>
      <w:tblGrid>
        <w:gridCol w:w="2282"/>
        <w:gridCol w:w="6248"/>
      </w:tblGrid>
      <w:tr w:rsidR="00037FBC" w:rsidRPr="001938D2">
        <w:tc>
          <w:tcPr>
            <w:tcW w:w="2282" w:type="dxa"/>
            <w:tcBorders>
              <w:top w:val="single" w:sz="4" w:space="0" w:color="auto"/>
              <w:left w:val="single" w:sz="4" w:space="0" w:color="auto"/>
              <w:bottom w:val="single" w:sz="4" w:space="0" w:color="auto"/>
              <w:right w:val="single" w:sz="4" w:space="0" w:color="auto"/>
            </w:tcBorders>
            <w:shd w:val="clear" w:color="auto" w:fill="D9D9D9"/>
          </w:tcPr>
          <w:p w:rsidR="00037FBC" w:rsidRPr="001938D2" w:rsidRDefault="00C23245" w:rsidP="00E33150">
            <w:pPr>
              <w:spacing w:before="240"/>
              <w:jc w:val="center"/>
              <w:rPr>
                <w:rFonts w:ascii="Calibri" w:hAnsi="Calibri" w:cs="Calibri"/>
                <w:sz w:val="22"/>
                <w:szCs w:val="22"/>
              </w:rPr>
            </w:pPr>
            <w:r w:rsidRPr="001938D2">
              <w:rPr>
                <w:rFonts w:ascii="Calibri" w:hAnsi="Calibri" w:cs="Calibri"/>
                <w:b/>
                <w:sz w:val="22"/>
                <w:szCs w:val="22"/>
              </w:rPr>
              <w:t xml:space="preserve">Reguły </w:t>
            </w:r>
            <w:r w:rsidR="00F56EF0" w:rsidRPr="001938D2">
              <w:rPr>
                <w:rFonts w:ascii="Calibri" w:hAnsi="Calibri" w:cs="Calibri"/>
                <w:b/>
                <w:sz w:val="22"/>
                <w:szCs w:val="22"/>
              </w:rPr>
              <w:br/>
            </w:r>
            <w:r w:rsidRPr="001938D2">
              <w:rPr>
                <w:rFonts w:ascii="Calibri" w:hAnsi="Calibri" w:cs="Calibri"/>
                <w:b/>
                <w:sz w:val="22"/>
                <w:szCs w:val="22"/>
              </w:rPr>
              <w:t>Incoterms</w:t>
            </w:r>
            <w:r w:rsidR="00F56EF0" w:rsidRPr="001938D2">
              <w:rPr>
                <w:rFonts w:ascii="Calibri" w:hAnsi="Calibri" w:cs="Calibri"/>
                <w:b/>
                <w:sz w:val="22"/>
                <w:szCs w:val="22"/>
              </w:rPr>
              <w:t xml:space="preserve"> </w:t>
            </w:r>
            <w:r w:rsidR="00E33150" w:rsidRPr="001938D2">
              <w:rPr>
                <w:rFonts w:ascii="Calibri" w:hAnsi="Calibri" w:cs="Calibri"/>
                <w:b/>
                <w:sz w:val="22"/>
                <w:szCs w:val="22"/>
              </w:rPr>
              <w:t>2020</w:t>
            </w:r>
          </w:p>
        </w:tc>
        <w:tc>
          <w:tcPr>
            <w:tcW w:w="6248" w:type="dxa"/>
            <w:tcBorders>
              <w:top w:val="single" w:sz="4" w:space="0" w:color="auto"/>
              <w:left w:val="single" w:sz="4" w:space="0" w:color="auto"/>
              <w:bottom w:val="single" w:sz="4" w:space="0" w:color="auto"/>
              <w:right w:val="single" w:sz="4" w:space="0" w:color="auto"/>
            </w:tcBorders>
            <w:shd w:val="clear" w:color="auto" w:fill="D9D9D9"/>
          </w:tcPr>
          <w:p w:rsidR="00037FBC" w:rsidRPr="001938D2" w:rsidRDefault="00C23245" w:rsidP="00D32006">
            <w:pPr>
              <w:spacing w:before="240"/>
              <w:jc w:val="center"/>
              <w:rPr>
                <w:rFonts w:ascii="Calibri" w:hAnsi="Calibri" w:cs="Calibri"/>
                <w:sz w:val="22"/>
                <w:szCs w:val="22"/>
              </w:rPr>
            </w:pPr>
            <w:r w:rsidRPr="001938D2">
              <w:rPr>
                <w:rFonts w:ascii="Calibri" w:hAnsi="Calibri" w:cs="Calibri"/>
                <w:b/>
                <w:sz w:val="22"/>
                <w:szCs w:val="22"/>
              </w:rPr>
              <w:t>Incoterms – ICC/ECE</w:t>
            </w:r>
          </w:p>
        </w:tc>
      </w:tr>
      <w:tr w:rsidR="00C23245" w:rsidRPr="001938D2">
        <w:tc>
          <w:tcPr>
            <w:tcW w:w="2282" w:type="dxa"/>
            <w:tcBorders>
              <w:top w:val="single" w:sz="4" w:space="0" w:color="auto"/>
              <w:left w:val="single" w:sz="6" w:space="0" w:color="auto"/>
              <w:bottom w:val="nil"/>
              <w:right w:val="single" w:sz="6" w:space="0" w:color="auto"/>
            </w:tcBorders>
          </w:tcPr>
          <w:p w:rsidR="00C23245" w:rsidRPr="001938D2" w:rsidRDefault="00C23245" w:rsidP="00D32006">
            <w:pPr>
              <w:spacing w:before="240"/>
              <w:jc w:val="center"/>
              <w:rPr>
                <w:rFonts w:ascii="Calibri" w:hAnsi="Calibri" w:cs="Calibri"/>
                <w:sz w:val="22"/>
                <w:szCs w:val="22"/>
              </w:rPr>
            </w:pPr>
            <w:r w:rsidRPr="001938D2">
              <w:rPr>
                <w:rFonts w:ascii="Calibri" w:hAnsi="Calibri" w:cs="Calibri"/>
                <w:sz w:val="22"/>
                <w:szCs w:val="22"/>
              </w:rPr>
              <w:t>EXW</w:t>
            </w:r>
          </w:p>
        </w:tc>
        <w:tc>
          <w:tcPr>
            <w:tcW w:w="6248" w:type="dxa"/>
            <w:tcBorders>
              <w:top w:val="single" w:sz="4" w:space="0" w:color="auto"/>
              <w:left w:val="single" w:sz="6" w:space="0" w:color="auto"/>
              <w:bottom w:val="nil"/>
              <w:right w:val="single" w:sz="6" w:space="0" w:color="auto"/>
            </w:tcBorders>
          </w:tcPr>
          <w:p w:rsidR="00C23245" w:rsidRPr="001938D2" w:rsidRDefault="00C23245" w:rsidP="003A5A7C">
            <w:pPr>
              <w:spacing w:before="240"/>
              <w:rPr>
                <w:rFonts w:ascii="Calibri" w:hAnsi="Calibri" w:cs="Calibri"/>
                <w:sz w:val="22"/>
                <w:szCs w:val="22"/>
              </w:rPr>
            </w:pPr>
            <w:r w:rsidRPr="001938D2">
              <w:rPr>
                <w:rFonts w:ascii="Calibri" w:hAnsi="Calibri" w:cs="Calibri"/>
                <w:sz w:val="22"/>
                <w:szCs w:val="22"/>
              </w:rPr>
              <w:t>z zakładu</w:t>
            </w:r>
          </w:p>
        </w:tc>
      </w:tr>
      <w:tr w:rsidR="00C23245" w:rsidRPr="001938D2">
        <w:tc>
          <w:tcPr>
            <w:tcW w:w="2282" w:type="dxa"/>
            <w:tcBorders>
              <w:top w:val="nil"/>
              <w:left w:val="single" w:sz="6" w:space="0" w:color="auto"/>
              <w:bottom w:val="nil"/>
              <w:right w:val="single" w:sz="6" w:space="0" w:color="auto"/>
            </w:tcBorders>
          </w:tcPr>
          <w:p w:rsidR="00C23245" w:rsidRPr="001938D2" w:rsidRDefault="00C23245" w:rsidP="00D32006">
            <w:pPr>
              <w:spacing w:before="240"/>
              <w:jc w:val="center"/>
              <w:rPr>
                <w:rFonts w:ascii="Calibri" w:hAnsi="Calibri" w:cs="Calibri"/>
                <w:sz w:val="22"/>
                <w:szCs w:val="22"/>
              </w:rPr>
            </w:pPr>
            <w:r w:rsidRPr="001938D2">
              <w:rPr>
                <w:rFonts w:ascii="Calibri" w:hAnsi="Calibri" w:cs="Calibri"/>
                <w:sz w:val="22"/>
                <w:szCs w:val="22"/>
              </w:rPr>
              <w:t>FCA</w:t>
            </w:r>
          </w:p>
        </w:tc>
        <w:tc>
          <w:tcPr>
            <w:tcW w:w="6248" w:type="dxa"/>
            <w:tcBorders>
              <w:top w:val="nil"/>
              <w:left w:val="single" w:sz="6" w:space="0" w:color="auto"/>
              <w:bottom w:val="nil"/>
              <w:right w:val="single" w:sz="6" w:space="0" w:color="auto"/>
            </w:tcBorders>
          </w:tcPr>
          <w:p w:rsidR="00C23245" w:rsidRPr="001938D2" w:rsidRDefault="00C23245" w:rsidP="003A5A7C">
            <w:pPr>
              <w:spacing w:before="240"/>
              <w:rPr>
                <w:rFonts w:ascii="Calibri" w:hAnsi="Calibri" w:cs="Calibri"/>
                <w:sz w:val="22"/>
                <w:szCs w:val="22"/>
              </w:rPr>
            </w:pPr>
            <w:r w:rsidRPr="001938D2">
              <w:rPr>
                <w:rFonts w:ascii="Calibri" w:hAnsi="Calibri" w:cs="Calibri"/>
                <w:sz w:val="22"/>
                <w:szCs w:val="22"/>
              </w:rPr>
              <w:t>dostarczony do przewoźnika</w:t>
            </w:r>
          </w:p>
        </w:tc>
      </w:tr>
      <w:tr w:rsidR="00C23245" w:rsidRPr="001938D2">
        <w:tc>
          <w:tcPr>
            <w:tcW w:w="2282" w:type="dxa"/>
            <w:tcBorders>
              <w:top w:val="nil"/>
              <w:left w:val="single" w:sz="6" w:space="0" w:color="auto"/>
              <w:bottom w:val="nil"/>
              <w:right w:val="single" w:sz="6" w:space="0" w:color="auto"/>
            </w:tcBorders>
          </w:tcPr>
          <w:p w:rsidR="00C23245" w:rsidRPr="001938D2" w:rsidRDefault="00C23245" w:rsidP="00D32006">
            <w:pPr>
              <w:spacing w:before="240"/>
              <w:jc w:val="center"/>
              <w:rPr>
                <w:rFonts w:ascii="Calibri" w:hAnsi="Calibri" w:cs="Calibri"/>
                <w:sz w:val="22"/>
                <w:szCs w:val="22"/>
              </w:rPr>
            </w:pPr>
            <w:r w:rsidRPr="001938D2">
              <w:rPr>
                <w:rFonts w:ascii="Calibri" w:hAnsi="Calibri" w:cs="Calibri"/>
                <w:sz w:val="22"/>
                <w:szCs w:val="22"/>
              </w:rPr>
              <w:t>CPT</w:t>
            </w:r>
          </w:p>
        </w:tc>
        <w:tc>
          <w:tcPr>
            <w:tcW w:w="6248" w:type="dxa"/>
            <w:tcBorders>
              <w:top w:val="nil"/>
              <w:left w:val="single" w:sz="6" w:space="0" w:color="auto"/>
              <w:bottom w:val="nil"/>
              <w:right w:val="single" w:sz="6" w:space="0" w:color="auto"/>
            </w:tcBorders>
          </w:tcPr>
          <w:p w:rsidR="00C23245" w:rsidRPr="001938D2" w:rsidRDefault="00C23245" w:rsidP="003A5A7C">
            <w:pPr>
              <w:spacing w:before="240"/>
              <w:rPr>
                <w:rFonts w:ascii="Calibri" w:hAnsi="Calibri" w:cs="Calibri"/>
                <w:sz w:val="22"/>
                <w:szCs w:val="22"/>
              </w:rPr>
            </w:pPr>
            <w:r w:rsidRPr="001938D2">
              <w:rPr>
                <w:rFonts w:ascii="Calibri" w:hAnsi="Calibri" w:cs="Calibri"/>
                <w:sz w:val="22"/>
                <w:szCs w:val="22"/>
              </w:rPr>
              <w:t>przewóz opłacony do</w:t>
            </w:r>
          </w:p>
        </w:tc>
      </w:tr>
      <w:tr w:rsidR="00C23245" w:rsidRPr="001938D2">
        <w:tc>
          <w:tcPr>
            <w:tcW w:w="2282" w:type="dxa"/>
            <w:tcBorders>
              <w:top w:val="nil"/>
              <w:left w:val="single" w:sz="6" w:space="0" w:color="auto"/>
              <w:bottom w:val="nil"/>
              <w:right w:val="single" w:sz="6" w:space="0" w:color="auto"/>
            </w:tcBorders>
          </w:tcPr>
          <w:p w:rsidR="00C23245" w:rsidRPr="001938D2" w:rsidRDefault="00C23245" w:rsidP="00D32006">
            <w:pPr>
              <w:spacing w:before="240"/>
              <w:jc w:val="center"/>
              <w:rPr>
                <w:rFonts w:ascii="Calibri" w:hAnsi="Calibri" w:cs="Calibri"/>
                <w:sz w:val="22"/>
                <w:szCs w:val="22"/>
              </w:rPr>
            </w:pPr>
            <w:r w:rsidRPr="001938D2">
              <w:rPr>
                <w:rFonts w:ascii="Calibri" w:hAnsi="Calibri" w:cs="Calibri"/>
                <w:sz w:val="22"/>
                <w:szCs w:val="22"/>
              </w:rPr>
              <w:t>CIP</w:t>
            </w:r>
          </w:p>
        </w:tc>
        <w:tc>
          <w:tcPr>
            <w:tcW w:w="6248" w:type="dxa"/>
            <w:tcBorders>
              <w:top w:val="nil"/>
              <w:left w:val="single" w:sz="6" w:space="0" w:color="auto"/>
              <w:bottom w:val="nil"/>
              <w:right w:val="single" w:sz="6" w:space="0" w:color="auto"/>
            </w:tcBorders>
          </w:tcPr>
          <w:p w:rsidR="00C23245" w:rsidRPr="001938D2" w:rsidRDefault="00C23245" w:rsidP="003A5A7C">
            <w:pPr>
              <w:spacing w:before="240"/>
              <w:rPr>
                <w:rFonts w:ascii="Calibri" w:hAnsi="Calibri" w:cs="Calibri"/>
                <w:sz w:val="22"/>
                <w:szCs w:val="22"/>
              </w:rPr>
            </w:pPr>
            <w:r w:rsidRPr="001938D2">
              <w:rPr>
                <w:rFonts w:ascii="Calibri" w:hAnsi="Calibri" w:cs="Calibri"/>
                <w:sz w:val="22"/>
                <w:szCs w:val="22"/>
              </w:rPr>
              <w:t>przewóz i ubezpieczenie opłacone do</w:t>
            </w:r>
          </w:p>
        </w:tc>
      </w:tr>
      <w:tr w:rsidR="00C23245" w:rsidRPr="001938D2">
        <w:tc>
          <w:tcPr>
            <w:tcW w:w="2282" w:type="dxa"/>
            <w:tcBorders>
              <w:top w:val="nil"/>
              <w:left w:val="single" w:sz="6" w:space="0" w:color="auto"/>
              <w:bottom w:val="nil"/>
              <w:right w:val="single" w:sz="6" w:space="0" w:color="auto"/>
            </w:tcBorders>
          </w:tcPr>
          <w:p w:rsidR="00C23245" w:rsidRPr="001938D2" w:rsidRDefault="00C23245" w:rsidP="00D32006">
            <w:pPr>
              <w:spacing w:before="240"/>
              <w:jc w:val="center"/>
              <w:rPr>
                <w:rFonts w:ascii="Calibri" w:hAnsi="Calibri" w:cs="Calibri"/>
                <w:sz w:val="22"/>
                <w:szCs w:val="22"/>
              </w:rPr>
            </w:pPr>
            <w:r w:rsidRPr="001938D2">
              <w:rPr>
                <w:rFonts w:ascii="Calibri" w:hAnsi="Calibri" w:cs="Calibri"/>
                <w:sz w:val="22"/>
                <w:szCs w:val="22"/>
              </w:rPr>
              <w:t>DAP</w:t>
            </w:r>
          </w:p>
          <w:p w:rsidR="00916F10" w:rsidRPr="001938D2" w:rsidRDefault="00916F10" w:rsidP="00D32006">
            <w:pPr>
              <w:spacing w:before="240"/>
              <w:jc w:val="center"/>
              <w:rPr>
                <w:rFonts w:ascii="Calibri" w:hAnsi="Calibri" w:cs="Calibri"/>
                <w:sz w:val="22"/>
                <w:szCs w:val="22"/>
              </w:rPr>
            </w:pPr>
            <w:r w:rsidRPr="001938D2">
              <w:rPr>
                <w:rFonts w:ascii="Calibri" w:hAnsi="Calibri" w:cs="Calibri"/>
                <w:sz w:val="22"/>
                <w:szCs w:val="22"/>
              </w:rPr>
              <w:t>DPU</w:t>
            </w:r>
          </w:p>
        </w:tc>
        <w:tc>
          <w:tcPr>
            <w:tcW w:w="6248" w:type="dxa"/>
            <w:tcBorders>
              <w:top w:val="nil"/>
              <w:left w:val="single" w:sz="6" w:space="0" w:color="auto"/>
              <w:bottom w:val="nil"/>
              <w:right w:val="single" w:sz="6" w:space="0" w:color="auto"/>
            </w:tcBorders>
          </w:tcPr>
          <w:p w:rsidR="00C23245" w:rsidRPr="001938D2" w:rsidRDefault="00C23245" w:rsidP="003A5A7C">
            <w:pPr>
              <w:spacing w:before="240"/>
              <w:rPr>
                <w:rFonts w:ascii="Calibri" w:hAnsi="Calibri" w:cs="Calibri"/>
                <w:sz w:val="22"/>
                <w:szCs w:val="22"/>
              </w:rPr>
            </w:pPr>
            <w:r w:rsidRPr="001938D2">
              <w:rPr>
                <w:rFonts w:ascii="Calibri" w:hAnsi="Calibri" w:cs="Calibri"/>
                <w:sz w:val="22"/>
                <w:szCs w:val="22"/>
              </w:rPr>
              <w:t>dostarczony do miejsca</w:t>
            </w:r>
          </w:p>
          <w:p w:rsidR="00916F10" w:rsidRPr="001938D2" w:rsidRDefault="00916F10" w:rsidP="003A5A7C">
            <w:pPr>
              <w:spacing w:before="240"/>
              <w:rPr>
                <w:rFonts w:ascii="Calibri" w:hAnsi="Calibri" w:cs="Calibri"/>
                <w:sz w:val="22"/>
                <w:szCs w:val="22"/>
              </w:rPr>
            </w:pPr>
            <w:r w:rsidRPr="001938D2">
              <w:rPr>
                <w:rFonts w:ascii="Calibri" w:hAnsi="Calibri" w:cs="Calibri"/>
                <w:sz w:val="22"/>
                <w:szCs w:val="22"/>
              </w:rPr>
              <w:t>dostarczony do miejsca wyładowany</w:t>
            </w:r>
          </w:p>
        </w:tc>
      </w:tr>
      <w:tr w:rsidR="00C23245" w:rsidRPr="001938D2">
        <w:tc>
          <w:tcPr>
            <w:tcW w:w="2282" w:type="dxa"/>
            <w:tcBorders>
              <w:top w:val="nil"/>
              <w:left w:val="single" w:sz="6" w:space="0" w:color="auto"/>
              <w:bottom w:val="nil"/>
              <w:right w:val="single" w:sz="6" w:space="0" w:color="auto"/>
            </w:tcBorders>
          </w:tcPr>
          <w:p w:rsidR="00C23245" w:rsidRPr="001938D2" w:rsidRDefault="00C23245" w:rsidP="00D32006">
            <w:pPr>
              <w:spacing w:before="240"/>
              <w:jc w:val="center"/>
              <w:rPr>
                <w:rFonts w:ascii="Calibri" w:hAnsi="Calibri" w:cs="Calibri"/>
                <w:sz w:val="22"/>
                <w:szCs w:val="22"/>
              </w:rPr>
            </w:pPr>
            <w:r w:rsidRPr="001938D2">
              <w:rPr>
                <w:rFonts w:ascii="Calibri" w:hAnsi="Calibri" w:cs="Calibri"/>
                <w:sz w:val="22"/>
                <w:szCs w:val="22"/>
              </w:rPr>
              <w:t>DDP</w:t>
            </w:r>
          </w:p>
        </w:tc>
        <w:tc>
          <w:tcPr>
            <w:tcW w:w="6248" w:type="dxa"/>
            <w:tcBorders>
              <w:top w:val="nil"/>
              <w:left w:val="single" w:sz="6" w:space="0" w:color="auto"/>
              <w:bottom w:val="nil"/>
              <w:right w:val="single" w:sz="6" w:space="0" w:color="auto"/>
            </w:tcBorders>
          </w:tcPr>
          <w:p w:rsidR="00C23245" w:rsidRPr="001938D2" w:rsidRDefault="00C23245" w:rsidP="003A5A7C">
            <w:pPr>
              <w:spacing w:before="240"/>
              <w:rPr>
                <w:rFonts w:ascii="Calibri" w:hAnsi="Calibri" w:cs="Calibri"/>
                <w:sz w:val="22"/>
                <w:szCs w:val="22"/>
              </w:rPr>
            </w:pPr>
            <w:r w:rsidRPr="001938D2">
              <w:rPr>
                <w:rFonts w:ascii="Calibri" w:hAnsi="Calibri" w:cs="Calibri"/>
                <w:sz w:val="22"/>
                <w:szCs w:val="22"/>
              </w:rPr>
              <w:t>dostarczony cło opłacone</w:t>
            </w:r>
          </w:p>
        </w:tc>
      </w:tr>
      <w:tr w:rsidR="00C23245" w:rsidRPr="001938D2">
        <w:tc>
          <w:tcPr>
            <w:tcW w:w="2282" w:type="dxa"/>
            <w:tcBorders>
              <w:top w:val="nil"/>
              <w:left w:val="single" w:sz="6" w:space="0" w:color="auto"/>
              <w:bottom w:val="nil"/>
              <w:right w:val="single" w:sz="6" w:space="0" w:color="auto"/>
            </w:tcBorders>
          </w:tcPr>
          <w:p w:rsidR="00C23245" w:rsidRPr="001938D2" w:rsidRDefault="00C23245" w:rsidP="00D32006">
            <w:pPr>
              <w:spacing w:before="240"/>
              <w:jc w:val="center"/>
              <w:rPr>
                <w:rFonts w:ascii="Calibri" w:hAnsi="Calibri" w:cs="Calibri"/>
                <w:sz w:val="22"/>
                <w:szCs w:val="22"/>
              </w:rPr>
            </w:pPr>
            <w:r w:rsidRPr="001938D2">
              <w:rPr>
                <w:rFonts w:ascii="Calibri" w:hAnsi="Calibri" w:cs="Calibri"/>
                <w:sz w:val="22"/>
                <w:szCs w:val="22"/>
              </w:rPr>
              <w:t>FAS</w:t>
            </w:r>
          </w:p>
        </w:tc>
        <w:tc>
          <w:tcPr>
            <w:tcW w:w="6248" w:type="dxa"/>
            <w:tcBorders>
              <w:top w:val="nil"/>
              <w:left w:val="single" w:sz="6" w:space="0" w:color="auto"/>
              <w:bottom w:val="nil"/>
              <w:right w:val="single" w:sz="6" w:space="0" w:color="auto"/>
            </w:tcBorders>
          </w:tcPr>
          <w:p w:rsidR="00C23245" w:rsidRPr="001938D2" w:rsidRDefault="00C23245" w:rsidP="003A5A7C">
            <w:pPr>
              <w:spacing w:before="240"/>
              <w:rPr>
                <w:rFonts w:ascii="Calibri" w:hAnsi="Calibri" w:cs="Calibri"/>
                <w:sz w:val="22"/>
                <w:szCs w:val="22"/>
              </w:rPr>
            </w:pPr>
            <w:r w:rsidRPr="001938D2">
              <w:rPr>
                <w:rFonts w:ascii="Calibri" w:hAnsi="Calibri" w:cs="Calibri"/>
                <w:sz w:val="22"/>
                <w:szCs w:val="22"/>
              </w:rPr>
              <w:t>dostarczony wzdłuż burty statku</w:t>
            </w:r>
          </w:p>
        </w:tc>
      </w:tr>
      <w:tr w:rsidR="00C23245" w:rsidRPr="001938D2">
        <w:tc>
          <w:tcPr>
            <w:tcW w:w="2282" w:type="dxa"/>
            <w:tcBorders>
              <w:top w:val="nil"/>
              <w:left w:val="single" w:sz="6" w:space="0" w:color="auto"/>
              <w:bottom w:val="nil"/>
              <w:right w:val="single" w:sz="6" w:space="0" w:color="auto"/>
            </w:tcBorders>
          </w:tcPr>
          <w:p w:rsidR="00C23245" w:rsidRPr="001938D2" w:rsidRDefault="00C23245" w:rsidP="00D32006">
            <w:pPr>
              <w:spacing w:before="240"/>
              <w:jc w:val="center"/>
              <w:rPr>
                <w:rFonts w:ascii="Calibri" w:hAnsi="Calibri" w:cs="Calibri"/>
                <w:sz w:val="22"/>
                <w:szCs w:val="22"/>
              </w:rPr>
            </w:pPr>
            <w:r w:rsidRPr="001938D2">
              <w:rPr>
                <w:rFonts w:ascii="Calibri" w:hAnsi="Calibri" w:cs="Calibri"/>
                <w:sz w:val="22"/>
                <w:szCs w:val="22"/>
              </w:rPr>
              <w:t>FOB</w:t>
            </w:r>
          </w:p>
        </w:tc>
        <w:tc>
          <w:tcPr>
            <w:tcW w:w="6248" w:type="dxa"/>
            <w:tcBorders>
              <w:top w:val="nil"/>
              <w:left w:val="single" w:sz="6" w:space="0" w:color="auto"/>
              <w:bottom w:val="nil"/>
              <w:right w:val="single" w:sz="6" w:space="0" w:color="auto"/>
            </w:tcBorders>
          </w:tcPr>
          <w:p w:rsidR="00C23245" w:rsidRPr="001938D2" w:rsidRDefault="00C23245" w:rsidP="003A5A7C">
            <w:pPr>
              <w:spacing w:before="240"/>
              <w:rPr>
                <w:rFonts w:ascii="Calibri" w:hAnsi="Calibri" w:cs="Calibri"/>
                <w:sz w:val="22"/>
                <w:szCs w:val="22"/>
              </w:rPr>
            </w:pPr>
            <w:r w:rsidRPr="001938D2">
              <w:rPr>
                <w:rFonts w:ascii="Calibri" w:hAnsi="Calibri" w:cs="Calibri"/>
                <w:sz w:val="22"/>
                <w:szCs w:val="22"/>
              </w:rPr>
              <w:t>dostarczony na statek</w:t>
            </w:r>
          </w:p>
        </w:tc>
      </w:tr>
      <w:tr w:rsidR="00624791" w:rsidRPr="001938D2">
        <w:tc>
          <w:tcPr>
            <w:tcW w:w="2282" w:type="dxa"/>
            <w:tcBorders>
              <w:top w:val="nil"/>
              <w:left w:val="single" w:sz="6" w:space="0" w:color="auto"/>
              <w:bottom w:val="nil"/>
              <w:right w:val="single" w:sz="6" w:space="0" w:color="auto"/>
            </w:tcBorders>
          </w:tcPr>
          <w:p w:rsidR="00624791" w:rsidRPr="001938D2" w:rsidRDefault="00624791" w:rsidP="00D32006">
            <w:pPr>
              <w:spacing w:before="240"/>
              <w:jc w:val="center"/>
              <w:rPr>
                <w:rFonts w:ascii="Calibri" w:hAnsi="Calibri" w:cs="Calibri"/>
                <w:sz w:val="22"/>
                <w:szCs w:val="22"/>
              </w:rPr>
            </w:pPr>
            <w:r w:rsidRPr="001938D2">
              <w:rPr>
                <w:rFonts w:ascii="Calibri" w:hAnsi="Calibri" w:cs="Calibri"/>
                <w:sz w:val="22"/>
                <w:szCs w:val="22"/>
              </w:rPr>
              <w:t>CFR</w:t>
            </w:r>
          </w:p>
        </w:tc>
        <w:tc>
          <w:tcPr>
            <w:tcW w:w="6248" w:type="dxa"/>
            <w:tcBorders>
              <w:top w:val="nil"/>
              <w:left w:val="single" w:sz="6" w:space="0" w:color="auto"/>
              <w:bottom w:val="nil"/>
              <w:right w:val="single" w:sz="6" w:space="0" w:color="auto"/>
            </w:tcBorders>
          </w:tcPr>
          <w:p w:rsidR="00624791" w:rsidRPr="001938D2" w:rsidRDefault="00624791" w:rsidP="003A5A7C">
            <w:pPr>
              <w:spacing w:before="240"/>
              <w:rPr>
                <w:rFonts w:ascii="Calibri" w:hAnsi="Calibri" w:cs="Calibri"/>
                <w:sz w:val="22"/>
                <w:szCs w:val="22"/>
              </w:rPr>
            </w:pPr>
            <w:r w:rsidRPr="001938D2">
              <w:rPr>
                <w:rFonts w:ascii="Calibri" w:hAnsi="Calibri" w:cs="Calibri"/>
                <w:sz w:val="22"/>
                <w:szCs w:val="22"/>
              </w:rPr>
              <w:t>koszt i fracht</w:t>
            </w:r>
          </w:p>
        </w:tc>
      </w:tr>
      <w:tr w:rsidR="00624791" w:rsidRPr="001938D2">
        <w:tc>
          <w:tcPr>
            <w:tcW w:w="2282" w:type="dxa"/>
            <w:tcBorders>
              <w:top w:val="nil"/>
              <w:left w:val="single" w:sz="6" w:space="0" w:color="auto"/>
              <w:bottom w:val="single" w:sz="6" w:space="0" w:color="auto"/>
              <w:right w:val="single" w:sz="6" w:space="0" w:color="auto"/>
            </w:tcBorders>
          </w:tcPr>
          <w:p w:rsidR="00624791" w:rsidRPr="001938D2" w:rsidRDefault="00624791" w:rsidP="00D32006">
            <w:pPr>
              <w:spacing w:before="240"/>
              <w:jc w:val="center"/>
              <w:rPr>
                <w:rFonts w:ascii="Calibri" w:hAnsi="Calibri" w:cs="Calibri"/>
                <w:sz w:val="22"/>
                <w:szCs w:val="22"/>
              </w:rPr>
            </w:pPr>
            <w:r w:rsidRPr="001938D2">
              <w:rPr>
                <w:rFonts w:ascii="Calibri" w:hAnsi="Calibri" w:cs="Calibri"/>
                <w:sz w:val="22"/>
                <w:szCs w:val="22"/>
              </w:rPr>
              <w:t>CIF</w:t>
            </w:r>
          </w:p>
        </w:tc>
        <w:tc>
          <w:tcPr>
            <w:tcW w:w="6248" w:type="dxa"/>
            <w:tcBorders>
              <w:top w:val="nil"/>
              <w:left w:val="single" w:sz="6" w:space="0" w:color="auto"/>
              <w:bottom w:val="single" w:sz="6" w:space="0" w:color="auto"/>
              <w:right w:val="single" w:sz="6" w:space="0" w:color="auto"/>
            </w:tcBorders>
          </w:tcPr>
          <w:p w:rsidR="00624791" w:rsidRPr="001938D2" w:rsidRDefault="00624791" w:rsidP="003A5A7C">
            <w:pPr>
              <w:spacing w:before="240"/>
              <w:rPr>
                <w:rFonts w:ascii="Calibri" w:hAnsi="Calibri" w:cs="Calibri"/>
                <w:sz w:val="22"/>
                <w:szCs w:val="22"/>
              </w:rPr>
            </w:pPr>
            <w:r w:rsidRPr="001938D2">
              <w:rPr>
                <w:rFonts w:ascii="Calibri" w:hAnsi="Calibri" w:cs="Calibri"/>
                <w:sz w:val="22"/>
                <w:szCs w:val="22"/>
              </w:rPr>
              <w:t>koszt ubezpieczenie fracht</w:t>
            </w:r>
          </w:p>
        </w:tc>
      </w:tr>
    </w:tbl>
    <w:p w:rsidR="00893807" w:rsidRPr="001938D2" w:rsidRDefault="00893807">
      <w:pPr>
        <w:widowControl/>
        <w:autoSpaceDE/>
        <w:autoSpaceDN/>
        <w:adjustRightInd/>
        <w:rPr>
          <w:rFonts w:ascii="Calibri" w:hAnsi="Calibri" w:cs="Calibri"/>
          <w:i/>
          <w:sz w:val="22"/>
          <w:szCs w:val="22"/>
        </w:rPr>
      </w:pPr>
      <w:r w:rsidRPr="001938D2">
        <w:rPr>
          <w:rFonts w:ascii="Calibri" w:hAnsi="Calibri" w:cs="Calibri"/>
          <w:i/>
          <w:sz w:val="22"/>
          <w:szCs w:val="22"/>
        </w:rPr>
        <w:br w:type="page"/>
      </w:r>
    </w:p>
    <w:p w:rsidR="005F1B86" w:rsidRPr="00A0600C" w:rsidRDefault="00BA4580" w:rsidP="00893807">
      <w:pPr>
        <w:spacing w:before="240" w:after="240"/>
        <w:jc w:val="both"/>
        <w:outlineLvl w:val="0"/>
        <w:rPr>
          <w:rFonts w:ascii="Calibri Light" w:hAnsi="Calibri Light" w:cs="Calibri Light"/>
          <w:b/>
          <w:bCs/>
          <w:sz w:val="32"/>
          <w:szCs w:val="32"/>
        </w:rPr>
      </w:pPr>
      <w:bookmarkStart w:id="121" w:name="_Toc64376629"/>
      <w:r w:rsidRPr="00A0600C">
        <w:rPr>
          <w:rFonts w:ascii="Calibri Light" w:hAnsi="Calibri Light" w:cs="Calibri Light"/>
          <w:b/>
          <w:sz w:val="32"/>
          <w:szCs w:val="32"/>
        </w:rPr>
        <w:lastRenderedPageBreak/>
        <w:t xml:space="preserve">Załącznik nr </w:t>
      </w:r>
      <w:r w:rsidR="008B4EB0" w:rsidRPr="00A0600C">
        <w:rPr>
          <w:rFonts w:ascii="Calibri Light" w:hAnsi="Calibri Light" w:cs="Calibri Light"/>
          <w:b/>
          <w:sz w:val="32"/>
          <w:szCs w:val="32"/>
        </w:rPr>
        <w:t>4</w:t>
      </w:r>
      <w:r w:rsidR="00C751B9" w:rsidRPr="00A0600C">
        <w:rPr>
          <w:rFonts w:ascii="Calibri Light" w:hAnsi="Calibri Light" w:cs="Calibri Light"/>
          <w:b/>
          <w:sz w:val="32"/>
          <w:szCs w:val="32"/>
        </w:rPr>
        <w:t xml:space="preserve"> – Kody rodzajów transakcji</w:t>
      </w:r>
      <w:bookmarkEnd w:id="121"/>
    </w:p>
    <w:tbl>
      <w:tblPr>
        <w:tblW w:w="5379"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43"/>
        <w:gridCol w:w="1295"/>
        <w:gridCol w:w="4662"/>
      </w:tblGrid>
      <w:tr w:rsidR="00037FBC" w:rsidRPr="001938D2" w:rsidTr="0053202B">
        <w:trPr>
          <w:trHeight w:val="113"/>
        </w:trPr>
        <w:tc>
          <w:tcPr>
            <w:tcW w:w="2051" w:type="pct"/>
            <w:tcBorders>
              <w:top w:val="single" w:sz="6" w:space="0" w:color="000000"/>
              <w:bottom w:val="single" w:sz="6" w:space="0" w:color="000000"/>
            </w:tcBorders>
            <w:shd w:val="clear" w:color="auto" w:fill="D9D9D9"/>
          </w:tcPr>
          <w:p w:rsidR="00037FBC" w:rsidRPr="001938D2" w:rsidRDefault="00037FBC" w:rsidP="00D32006">
            <w:pPr>
              <w:spacing w:before="240"/>
              <w:ind w:left="252" w:hanging="252"/>
              <w:jc w:val="center"/>
              <w:rPr>
                <w:rFonts w:ascii="Calibri" w:hAnsi="Calibri" w:cs="Calibri"/>
                <w:color w:val="000000"/>
                <w:sz w:val="22"/>
                <w:szCs w:val="22"/>
              </w:rPr>
            </w:pPr>
            <w:r w:rsidRPr="001938D2">
              <w:rPr>
                <w:rFonts w:ascii="Calibri" w:hAnsi="Calibri" w:cs="Calibri"/>
                <w:b/>
                <w:sz w:val="22"/>
                <w:szCs w:val="22"/>
              </w:rPr>
              <w:t>A</w:t>
            </w:r>
          </w:p>
        </w:tc>
        <w:tc>
          <w:tcPr>
            <w:tcW w:w="641" w:type="pct"/>
            <w:tcBorders>
              <w:top w:val="single" w:sz="6" w:space="0" w:color="000000"/>
              <w:bottom w:val="single" w:sz="6" w:space="0" w:color="000000"/>
            </w:tcBorders>
            <w:shd w:val="clear" w:color="auto" w:fill="D9D9D9"/>
          </w:tcPr>
          <w:p w:rsidR="00037FBC" w:rsidRPr="001938D2" w:rsidRDefault="00037FBC" w:rsidP="00D32006">
            <w:pPr>
              <w:spacing w:before="240"/>
              <w:jc w:val="center"/>
              <w:rPr>
                <w:rFonts w:ascii="Calibri" w:hAnsi="Calibri" w:cs="Calibri"/>
                <w:sz w:val="22"/>
                <w:szCs w:val="22"/>
              </w:rPr>
            </w:pPr>
            <w:r w:rsidRPr="001938D2">
              <w:rPr>
                <w:rFonts w:ascii="Calibri" w:hAnsi="Calibri" w:cs="Calibri"/>
                <w:b/>
                <w:sz w:val="22"/>
                <w:szCs w:val="22"/>
              </w:rPr>
              <w:t>Kod transakcji</w:t>
            </w:r>
          </w:p>
        </w:tc>
        <w:tc>
          <w:tcPr>
            <w:tcW w:w="2308" w:type="pct"/>
            <w:tcBorders>
              <w:top w:val="single" w:sz="6" w:space="0" w:color="000000"/>
              <w:bottom w:val="single" w:sz="6" w:space="0" w:color="000000"/>
            </w:tcBorders>
            <w:shd w:val="clear" w:color="auto" w:fill="D9D9D9"/>
          </w:tcPr>
          <w:p w:rsidR="00037FBC" w:rsidRPr="001938D2" w:rsidRDefault="00037FBC" w:rsidP="00D32006">
            <w:pPr>
              <w:spacing w:before="240"/>
              <w:ind w:left="252" w:hanging="252"/>
              <w:jc w:val="center"/>
              <w:rPr>
                <w:rFonts w:ascii="Calibri" w:hAnsi="Calibri" w:cs="Calibri"/>
                <w:sz w:val="22"/>
                <w:szCs w:val="22"/>
              </w:rPr>
            </w:pPr>
            <w:r w:rsidRPr="001938D2">
              <w:rPr>
                <w:rFonts w:ascii="Calibri" w:hAnsi="Calibri" w:cs="Calibri"/>
                <w:b/>
                <w:sz w:val="22"/>
                <w:szCs w:val="22"/>
              </w:rPr>
              <w:t>B</w:t>
            </w:r>
          </w:p>
        </w:tc>
      </w:tr>
      <w:tr w:rsidR="00037FBC" w:rsidRPr="001938D2" w:rsidTr="0053202B">
        <w:trPr>
          <w:trHeight w:val="113"/>
        </w:trPr>
        <w:tc>
          <w:tcPr>
            <w:tcW w:w="2051" w:type="pct"/>
            <w:vMerge w:val="restart"/>
            <w:tcBorders>
              <w:top w:val="single" w:sz="6" w:space="0" w:color="000000"/>
            </w:tcBorders>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color w:val="000000"/>
                <w:sz w:val="22"/>
                <w:szCs w:val="22"/>
              </w:rPr>
              <w:t>1.</w:t>
            </w:r>
            <w:r w:rsidRPr="001938D2">
              <w:rPr>
                <w:rFonts w:ascii="Calibri" w:hAnsi="Calibri" w:cs="Calibri"/>
                <w:color w:val="000000"/>
                <w:sz w:val="22"/>
                <w:szCs w:val="22"/>
              </w:rPr>
              <w:tab/>
            </w:r>
            <w:r w:rsidRPr="001938D2">
              <w:rPr>
                <w:rFonts w:ascii="Calibri" w:hAnsi="Calibri" w:cs="Calibri"/>
                <w:sz w:val="22"/>
                <w:szCs w:val="22"/>
              </w:rPr>
              <w:t>Transakcje, z którymi związane jest faktyczne lub zamierzone przeniesienie prawa własności pomiędzy rezydentem i nierezydentem za wynagrodzeniem (pieniężnym lub innym) (za wyjątkiem transakcji wymienionych pod kodami 2, 7 i 8 kolumny A)</w:t>
            </w:r>
          </w:p>
        </w:tc>
        <w:tc>
          <w:tcPr>
            <w:tcW w:w="641" w:type="pct"/>
            <w:tcBorders>
              <w:top w:val="single" w:sz="6" w:space="0" w:color="000000"/>
              <w:bottom w:val="dotted" w:sz="4" w:space="0" w:color="auto"/>
            </w:tcBorders>
          </w:tcPr>
          <w:p w:rsidR="00037FBC" w:rsidRPr="001938D2" w:rsidRDefault="00037FBC" w:rsidP="00D32006">
            <w:pPr>
              <w:spacing w:before="240"/>
              <w:jc w:val="center"/>
              <w:rPr>
                <w:rFonts w:ascii="Calibri" w:hAnsi="Calibri" w:cs="Calibri"/>
                <w:sz w:val="22"/>
                <w:szCs w:val="22"/>
              </w:rPr>
            </w:pPr>
            <w:r w:rsidRPr="001938D2">
              <w:rPr>
                <w:rFonts w:ascii="Calibri" w:hAnsi="Calibri" w:cs="Calibri"/>
                <w:sz w:val="22"/>
                <w:szCs w:val="22"/>
              </w:rPr>
              <w:t>11</w:t>
            </w:r>
          </w:p>
        </w:tc>
        <w:tc>
          <w:tcPr>
            <w:tcW w:w="2308" w:type="pct"/>
            <w:tcBorders>
              <w:top w:val="single" w:sz="6" w:space="0" w:color="000000"/>
              <w:bottom w:val="dotted" w:sz="4" w:space="0" w:color="auto"/>
            </w:tcBorders>
          </w:tcPr>
          <w:p w:rsidR="00037FBC" w:rsidRPr="001938D2" w:rsidRDefault="00037FBC" w:rsidP="00871DB9">
            <w:pPr>
              <w:spacing w:before="240"/>
              <w:ind w:left="252" w:hanging="252"/>
              <w:rPr>
                <w:rFonts w:ascii="Calibri" w:hAnsi="Calibri" w:cs="Calibri"/>
                <w:sz w:val="22"/>
                <w:szCs w:val="22"/>
              </w:rPr>
            </w:pPr>
            <w:r w:rsidRPr="001938D2">
              <w:rPr>
                <w:rFonts w:ascii="Calibri" w:hAnsi="Calibri" w:cs="Calibri"/>
                <w:sz w:val="22"/>
                <w:szCs w:val="22"/>
              </w:rPr>
              <w:t>1.</w:t>
            </w:r>
            <w:r w:rsidRPr="001938D2">
              <w:rPr>
                <w:rFonts w:ascii="Calibri" w:hAnsi="Calibri" w:cs="Calibri"/>
                <w:sz w:val="22"/>
                <w:szCs w:val="22"/>
              </w:rPr>
              <w:tab/>
              <w:t>Kupno/sprzedaż (nieobarczone żadnymi warunkami)</w:t>
            </w:r>
          </w:p>
        </w:tc>
      </w:tr>
      <w:tr w:rsidR="00037FBC" w:rsidRPr="001938D2" w:rsidTr="0053202B">
        <w:trPr>
          <w:trHeight w:val="113"/>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bottom w:val="dotted" w:sz="4" w:space="0" w:color="auto"/>
            </w:tcBorders>
          </w:tcPr>
          <w:p w:rsidR="00037FBC" w:rsidRPr="001938D2" w:rsidRDefault="00037FBC" w:rsidP="00D32006">
            <w:pPr>
              <w:spacing w:before="240"/>
              <w:jc w:val="center"/>
              <w:rPr>
                <w:rFonts w:ascii="Calibri" w:hAnsi="Calibri" w:cs="Calibri"/>
                <w:sz w:val="22"/>
                <w:szCs w:val="22"/>
              </w:rPr>
            </w:pPr>
            <w:r w:rsidRPr="001938D2">
              <w:rPr>
                <w:rFonts w:ascii="Calibri" w:hAnsi="Calibri" w:cs="Calibri"/>
                <w:sz w:val="22"/>
                <w:szCs w:val="22"/>
              </w:rPr>
              <w:t>12</w:t>
            </w:r>
          </w:p>
        </w:tc>
        <w:tc>
          <w:tcPr>
            <w:tcW w:w="2308" w:type="pct"/>
            <w:tcBorders>
              <w:top w:val="dotted" w:sz="4" w:space="0" w:color="auto"/>
              <w:bottom w:val="dotted" w:sz="4" w:space="0" w:color="auto"/>
            </w:tcBorders>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sz w:val="22"/>
                <w:szCs w:val="22"/>
              </w:rPr>
              <w:t>2.</w:t>
            </w:r>
            <w:r w:rsidRPr="001938D2">
              <w:rPr>
                <w:rFonts w:ascii="Calibri" w:hAnsi="Calibri" w:cs="Calibri"/>
                <w:sz w:val="22"/>
                <w:szCs w:val="22"/>
              </w:rPr>
              <w:tab/>
              <w:t>Dostawy z zamiarem sprzedaży po zatwierdzeniu lub wypróbowaniu, przeznaczone do wysyłki lub dostawy za pośrednictwem agenta komisowego</w:t>
            </w:r>
          </w:p>
        </w:tc>
      </w:tr>
      <w:tr w:rsidR="00037FBC" w:rsidRPr="001938D2" w:rsidTr="0053202B">
        <w:trPr>
          <w:trHeight w:val="113"/>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bottom w:val="dotted" w:sz="4" w:space="0" w:color="auto"/>
            </w:tcBorders>
          </w:tcPr>
          <w:p w:rsidR="00037FBC" w:rsidRPr="001938D2" w:rsidRDefault="00037FBC" w:rsidP="00D32006">
            <w:pPr>
              <w:spacing w:before="240"/>
              <w:jc w:val="center"/>
              <w:rPr>
                <w:rFonts w:ascii="Calibri" w:hAnsi="Calibri" w:cs="Calibri"/>
                <w:sz w:val="22"/>
                <w:szCs w:val="22"/>
              </w:rPr>
            </w:pPr>
            <w:r w:rsidRPr="001938D2">
              <w:rPr>
                <w:rFonts w:ascii="Calibri" w:hAnsi="Calibri" w:cs="Calibri"/>
                <w:sz w:val="22"/>
                <w:szCs w:val="22"/>
              </w:rPr>
              <w:t>13</w:t>
            </w:r>
          </w:p>
        </w:tc>
        <w:tc>
          <w:tcPr>
            <w:tcW w:w="2308" w:type="pct"/>
            <w:tcBorders>
              <w:top w:val="dotted" w:sz="4" w:space="0" w:color="auto"/>
              <w:bottom w:val="dotted" w:sz="4" w:space="0" w:color="auto"/>
            </w:tcBorders>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sz w:val="22"/>
                <w:szCs w:val="22"/>
              </w:rPr>
              <w:t>3.</w:t>
            </w:r>
            <w:r w:rsidRPr="001938D2">
              <w:rPr>
                <w:rFonts w:ascii="Calibri" w:hAnsi="Calibri" w:cs="Calibri"/>
                <w:sz w:val="22"/>
                <w:szCs w:val="22"/>
              </w:rPr>
              <w:tab/>
              <w:t>Handel barterowy (wynagrodzenie w</w:t>
            </w:r>
            <w:r w:rsidR="00E31CE0" w:rsidRPr="001938D2">
              <w:rPr>
                <w:rFonts w:ascii="Calibri" w:hAnsi="Calibri" w:cs="Calibri"/>
                <w:sz w:val="22"/>
                <w:szCs w:val="22"/>
              </w:rPr>
              <w:t> </w:t>
            </w:r>
            <w:r w:rsidRPr="001938D2">
              <w:rPr>
                <w:rFonts w:ascii="Calibri" w:hAnsi="Calibri" w:cs="Calibri"/>
                <w:sz w:val="22"/>
                <w:szCs w:val="22"/>
              </w:rPr>
              <w:t>naturze)</w:t>
            </w:r>
          </w:p>
        </w:tc>
      </w:tr>
      <w:tr w:rsidR="00037FBC" w:rsidRPr="001938D2" w:rsidTr="0053202B">
        <w:trPr>
          <w:trHeight w:val="113"/>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bottom w:val="dotted" w:sz="4" w:space="0" w:color="auto"/>
            </w:tcBorders>
          </w:tcPr>
          <w:p w:rsidR="00037FBC" w:rsidRPr="001938D2" w:rsidRDefault="00037FBC" w:rsidP="00D32006">
            <w:pPr>
              <w:spacing w:before="240"/>
              <w:jc w:val="center"/>
              <w:rPr>
                <w:rFonts w:ascii="Calibri" w:hAnsi="Calibri" w:cs="Calibri"/>
                <w:sz w:val="22"/>
                <w:szCs w:val="22"/>
              </w:rPr>
            </w:pPr>
            <w:r w:rsidRPr="001938D2">
              <w:rPr>
                <w:rFonts w:ascii="Calibri" w:hAnsi="Calibri" w:cs="Calibri"/>
                <w:sz w:val="22"/>
                <w:szCs w:val="22"/>
              </w:rPr>
              <w:t>14</w:t>
            </w:r>
          </w:p>
        </w:tc>
        <w:tc>
          <w:tcPr>
            <w:tcW w:w="2308" w:type="pct"/>
            <w:tcBorders>
              <w:top w:val="dotted" w:sz="4" w:space="0" w:color="auto"/>
              <w:bottom w:val="dotted" w:sz="4" w:space="0" w:color="auto"/>
            </w:tcBorders>
          </w:tcPr>
          <w:p w:rsidR="00037FBC" w:rsidRPr="001938D2" w:rsidRDefault="00037FBC" w:rsidP="00D32006">
            <w:pPr>
              <w:spacing w:before="240"/>
              <w:ind w:left="252" w:hanging="252"/>
              <w:rPr>
                <w:rFonts w:ascii="Calibri" w:hAnsi="Calibri" w:cs="Calibri"/>
                <w:sz w:val="22"/>
                <w:szCs w:val="22"/>
                <w:vertAlign w:val="superscript"/>
              </w:rPr>
            </w:pPr>
            <w:r w:rsidRPr="001938D2">
              <w:rPr>
                <w:rFonts w:ascii="Calibri" w:hAnsi="Calibri" w:cs="Calibri"/>
                <w:sz w:val="22"/>
                <w:szCs w:val="22"/>
              </w:rPr>
              <w:t>4.</w:t>
            </w:r>
            <w:r w:rsidRPr="001938D2">
              <w:rPr>
                <w:rFonts w:ascii="Calibri" w:hAnsi="Calibri" w:cs="Calibri"/>
                <w:sz w:val="22"/>
                <w:szCs w:val="22"/>
              </w:rPr>
              <w:tab/>
              <w:t>Leasing finansowy (kupno/sprzedaż na raty)</w:t>
            </w:r>
            <w:r w:rsidRPr="001938D2">
              <w:rPr>
                <w:rFonts w:ascii="Calibri" w:hAnsi="Calibri" w:cs="Calibri"/>
                <w:sz w:val="22"/>
                <w:szCs w:val="22"/>
                <w:vertAlign w:val="superscript"/>
              </w:rPr>
              <w:t>(1)</w:t>
            </w:r>
          </w:p>
        </w:tc>
      </w:tr>
      <w:tr w:rsidR="00037FBC" w:rsidRPr="001938D2" w:rsidTr="0053202B">
        <w:trPr>
          <w:trHeight w:val="113"/>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tcBorders>
          </w:tcPr>
          <w:p w:rsidR="00037FBC" w:rsidRPr="001938D2" w:rsidRDefault="00037FBC" w:rsidP="00D32006">
            <w:pPr>
              <w:spacing w:before="240"/>
              <w:jc w:val="center"/>
              <w:rPr>
                <w:rFonts w:ascii="Calibri" w:hAnsi="Calibri" w:cs="Calibri"/>
                <w:sz w:val="22"/>
                <w:szCs w:val="22"/>
              </w:rPr>
            </w:pPr>
            <w:r w:rsidRPr="001938D2">
              <w:rPr>
                <w:rFonts w:ascii="Calibri" w:hAnsi="Calibri" w:cs="Calibri"/>
                <w:sz w:val="22"/>
                <w:szCs w:val="22"/>
              </w:rPr>
              <w:t>19</w:t>
            </w:r>
          </w:p>
        </w:tc>
        <w:tc>
          <w:tcPr>
            <w:tcW w:w="2308" w:type="pct"/>
            <w:tcBorders>
              <w:top w:val="dotted" w:sz="4" w:space="0" w:color="auto"/>
            </w:tcBorders>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sz w:val="22"/>
                <w:szCs w:val="22"/>
              </w:rPr>
              <w:t>9.</w:t>
            </w:r>
            <w:r w:rsidRPr="001938D2">
              <w:rPr>
                <w:rFonts w:ascii="Calibri" w:hAnsi="Calibri" w:cs="Calibri"/>
                <w:sz w:val="22"/>
                <w:szCs w:val="22"/>
              </w:rPr>
              <w:tab/>
              <w:t>Inne</w:t>
            </w:r>
          </w:p>
        </w:tc>
      </w:tr>
      <w:tr w:rsidR="00037FBC" w:rsidRPr="001938D2" w:rsidTr="0053202B">
        <w:trPr>
          <w:trHeight w:val="20"/>
        </w:trPr>
        <w:tc>
          <w:tcPr>
            <w:tcW w:w="2051" w:type="pct"/>
            <w:vMerge w:val="restart"/>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color w:val="000000"/>
                <w:sz w:val="22"/>
                <w:szCs w:val="22"/>
              </w:rPr>
              <w:t>2.</w:t>
            </w:r>
            <w:r w:rsidRPr="001938D2">
              <w:rPr>
                <w:rFonts w:ascii="Calibri" w:hAnsi="Calibri" w:cs="Calibri"/>
                <w:color w:val="000000"/>
                <w:sz w:val="22"/>
                <w:szCs w:val="22"/>
              </w:rPr>
              <w:tab/>
            </w:r>
            <w:r w:rsidRPr="001938D2">
              <w:rPr>
                <w:rFonts w:ascii="Calibri" w:hAnsi="Calibri" w:cs="Calibri"/>
                <w:sz w:val="22"/>
                <w:szCs w:val="22"/>
              </w:rPr>
              <w:t>Zwroty towarów i wymiana towarów nieodpłatnie po zarejestrowaniu pierwszej transakcji</w:t>
            </w:r>
          </w:p>
        </w:tc>
        <w:tc>
          <w:tcPr>
            <w:tcW w:w="641" w:type="pct"/>
            <w:tcBorders>
              <w:bottom w:val="dotted" w:sz="4" w:space="0" w:color="auto"/>
            </w:tcBorders>
          </w:tcPr>
          <w:p w:rsidR="00037FBC" w:rsidRPr="001938D2" w:rsidRDefault="00037FBC" w:rsidP="00D32006">
            <w:pPr>
              <w:spacing w:before="240"/>
              <w:jc w:val="center"/>
              <w:rPr>
                <w:rFonts w:ascii="Calibri" w:hAnsi="Calibri" w:cs="Calibri"/>
                <w:sz w:val="22"/>
                <w:szCs w:val="22"/>
              </w:rPr>
            </w:pPr>
            <w:r w:rsidRPr="001938D2">
              <w:rPr>
                <w:rFonts w:ascii="Calibri" w:hAnsi="Calibri" w:cs="Calibri"/>
                <w:sz w:val="22"/>
                <w:szCs w:val="22"/>
              </w:rPr>
              <w:t>21</w:t>
            </w:r>
          </w:p>
        </w:tc>
        <w:tc>
          <w:tcPr>
            <w:tcW w:w="2308" w:type="pct"/>
            <w:tcBorders>
              <w:bottom w:val="dotted" w:sz="4" w:space="0" w:color="auto"/>
            </w:tcBorders>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sz w:val="22"/>
                <w:szCs w:val="22"/>
              </w:rPr>
              <w:t>1.</w:t>
            </w:r>
            <w:r w:rsidRPr="001938D2">
              <w:rPr>
                <w:rFonts w:ascii="Calibri" w:hAnsi="Calibri" w:cs="Calibri"/>
                <w:sz w:val="22"/>
                <w:szCs w:val="22"/>
              </w:rPr>
              <w:tab/>
              <w:t>Zwrot towarów</w:t>
            </w:r>
          </w:p>
        </w:tc>
      </w:tr>
      <w:tr w:rsidR="00037FBC" w:rsidRPr="001938D2" w:rsidTr="0053202B">
        <w:trPr>
          <w:trHeight w:val="20"/>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bottom w:val="dotted" w:sz="4" w:space="0" w:color="auto"/>
            </w:tcBorders>
          </w:tcPr>
          <w:p w:rsidR="00037FBC" w:rsidRPr="001938D2" w:rsidRDefault="00037FBC" w:rsidP="00D32006">
            <w:pPr>
              <w:spacing w:before="240"/>
              <w:jc w:val="center"/>
              <w:rPr>
                <w:rFonts w:ascii="Calibri" w:hAnsi="Calibri" w:cs="Calibri"/>
                <w:sz w:val="22"/>
                <w:szCs w:val="22"/>
              </w:rPr>
            </w:pPr>
            <w:r w:rsidRPr="001938D2">
              <w:rPr>
                <w:rFonts w:ascii="Calibri" w:hAnsi="Calibri" w:cs="Calibri"/>
                <w:sz w:val="22"/>
                <w:szCs w:val="22"/>
              </w:rPr>
              <w:t>22</w:t>
            </w:r>
          </w:p>
        </w:tc>
        <w:tc>
          <w:tcPr>
            <w:tcW w:w="2308" w:type="pct"/>
            <w:tcBorders>
              <w:top w:val="dotted" w:sz="4" w:space="0" w:color="auto"/>
              <w:bottom w:val="dotted" w:sz="4" w:space="0" w:color="auto"/>
            </w:tcBorders>
          </w:tcPr>
          <w:p w:rsidR="00037FBC" w:rsidRPr="001938D2" w:rsidRDefault="00037FBC" w:rsidP="00176185">
            <w:pPr>
              <w:spacing w:before="240"/>
              <w:ind w:left="252" w:hanging="252"/>
              <w:rPr>
                <w:rFonts w:ascii="Calibri" w:hAnsi="Calibri" w:cs="Calibri"/>
                <w:sz w:val="22"/>
                <w:szCs w:val="22"/>
              </w:rPr>
            </w:pPr>
            <w:r w:rsidRPr="001938D2">
              <w:rPr>
                <w:rFonts w:ascii="Calibri" w:hAnsi="Calibri" w:cs="Calibri"/>
                <w:sz w:val="22"/>
                <w:szCs w:val="22"/>
              </w:rPr>
              <w:t>2.</w:t>
            </w:r>
            <w:r w:rsidRPr="001938D2">
              <w:rPr>
                <w:rFonts w:ascii="Calibri" w:hAnsi="Calibri" w:cs="Calibri"/>
                <w:sz w:val="22"/>
                <w:szCs w:val="22"/>
              </w:rPr>
              <w:tab/>
              <w:t>Wymiana zwróconych towarów</w:t>
            </w:r>
          </w:p>
        </w:tc>
      </w:tr>
      <w:tr w:rsidR="00037FBC" w:rsidRPr="001938D2" w:rsidTr="0053202B">
        <w:trPr>
          <w:trHeight w:val="20"/>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bottom w:val="dotted" w:sz="4" w:space="0" w:color="auto"/>
            </w:tcBorders>
          </w:tcPr>
          <w:p w:rsidR="00037FBC" w:rsidRPr="001938D2" w:rsidRDefault="00037FBC" w:rsidP="00176185">
            <w:pPr>
              <w:spacing w:before="240"/>
              <w:jc w:val="center"/>
              <w:rPr>
                <w:rFonts w:ascii="Calibri" w:hAnsi="Calibri" w:cs="Calibri"/>
                <w:sz w:val="22"/>
                <w:szCs w:val="22"/>
              </w:rPr>
            </w:pPr>
            <w:r w:rsidRPr="001938D2">
              <w:rPr>
                <w:rFonts w:ascii="Calibri" w:hAnsi="Calibri" w:cs="Calibri"/>
                <w:sz w:val="22"/>
                <w:szCs w:val="22"/>
              </w:rPr>
              <w:t>23</w:t>
            </w:r>
          </w:p>
        </w:tc>
        <w:tc>
          <w:tcPr>
            <w:tcW w:w="2308" w:type="pct"/>
            <w:tcBorders>
              <w:top w:val="dotted" w:sz="4" w:space="0" w:color="auto"/>
              <w:bottom w:val="dotted" w:sz="4" w:space="0" w:color="auto"/>
            </w:tcBorders>
          </w:tcPr>
          <w:p w:rsidR="00037FBC" w:rsidRPr="001938D2" w:rsidRDefault="00037FBC" w:rsidP="00176185">
            <w:pPr>
              <w:spacing w:before="240"/>
              <w:ind w:left="252" w:hanging="252"/>
              <w:rPr>
                <w:rFonts w:ascii="Calibri" w:hAnsi="Calibri" w:cs="Calibri"/>
                <w:sz w:val="22"/>
                <w:szCs w:val="22"/>
              </w:rPr>
            </w:pPr>
            <w:r w:rsidRPr="001938D2">
              <w:rPr>
                <w:rFonts w:ascii="Calibri" w:hAnsi="Calibri" w:cs="Calibri"/>
                <w:sz w:val="22"/>
                <w:szCs w:val="22"/>
              </w:rPr>
              <w:t>3.</w:t>
            </w:r>
            <w:r w:rsidRPr="001938D2">
              <w:rPr>
                <w:rFonts w:ascii="Calibri" w:hAnsi="Calibri" w:cs="Calibri"/>
                <w:sz w:val="22"/>
                <w:szCs w:val="22"/>
              </w:rPr>
              <w:tab/>
              <w:t>Wymiana (np. w ramach gwarancji) towarów, które nie zostały zwrócone</w:t>
            </w:r>
          </w:p>
        </w:tc>
      </w:tr>
      <w:tr w:rsidR="00037FBC" w:rsidRPr="001938D2" w:rsidTr="0053202B">
        <w:trPr>
          <w:trHeight w:val="20"/>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tcBorders>
          </w:tcPr>
          <w:p w:rsidR="00037FBC" w:rsidRPr="001938D2" w:rsidRDefault="00037FBC" w:rsidP="00D32006">
            <w:pPr>
              <w:spacing w:before="240"/>
              <w:jc w:val="center"/>
              <w:rPr>
                <w:rFonts w:ascii="Calibri" w:hAnsi="Calibri" w:cs="Calibri"/>
                <w:sz w:val="22"/>
                <w:szCs w:val="22"/>
              </w:rPr>
            </w:pPr>
            <w:r w:rsidRPr="001938D2">
              <w:rPr>
                <w:rFonts w:ascii="Calibri" w:hAnsi="Calibri" w:cs="Calibri"/>
                <w:sz w:val="22"/>
                <w:szCs w:val="22"/>
              </w:rPr>
              <w:t>29</w:t>
            </w:r>
          </w:p>
        </w:tc>
        <w:tc>
          <w:tcPr>
            <w:tcW w:w="2308" w:type="pct"/>
            <w:tcBorders>
              <w:top w:val="dotted" w:sz="4" w:space="0" w:color="auto"/>
            </w:tcBorders>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sz w:val="22"/>
                <w:szCs w:val="22"/>
              </w:rPr>
              <w:t>9.</w:t>
            </w:r>
            <w:r w:rsidRPr="001938D2">
              <w:rPr>
                <w:rFonts w:ascii="Calibri" w:hAnsi="Calibri" w:cs="Calibri"/>
                <w:sz w:val="22"/>
                <w:szCs w:val="22"/>
              </w:rPr>
              <w:tab/>
              <w:t>Inne</w:t>
            </w:r>
          </w:p>
        </w:tc>
      </w:tr>
      <w:tr w:rsidR="00037FBC" w:rsidRPr="001938D2" w:rsidTr="0053202B">
        <w:tc>
          <w:tcPr>
            <w:tcW w:w="2051" w:type="pct"/>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color w:val="000000"/>
                <w:sz w:val="22"/>
                <w:szCs w:val="22"/>
              </w:rPr>
              <w:t>3.</w:t>
            </w:r>
            <w:r w:rsidRPr="001938D2">
              <w:rPr>
                <w:rFonts w:ascii="Calibri" w:hAnsi="Calibri" w:cs="Calibri"/>
                <w:color w:val="000000"/>
                <w:sz w:val="22"/>
                <w:szCs w:val="22"/>
              </w:rPr>
              <w:tab/>
            </w:r>
            <w:r w:rsidRPr="001938D2">
              <w:rPr>
                <w:rFonts w:ascii="Calibri" w:hAnsi="Calibri" w:cs="Calibri"/>
                <w:sz w:val="22"/>
                <w:szCs w:val="22"/>
              </w:rPr>
              <w:t>Transakcje, z którymi związane jest przeniesienie prawa własności bez rekompensaty finansowej lub innej (np. transporty humanitarne)</w:t>
            </w:r>
          </w:p>
        </w:tc>
        <w:tc>
          <w:tcPr>
            <w:tcW w:w="641" w:type="pct"/>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30</w:t>
            </w:r>
          </w:p>
        </w:tc>
        <w:tc>
          <w:tcPr>
            <w:tcW w:w="2308" w:type="pct"/>
          </w:tcPr>
          <w:p w:rsidR="00037FBC" w:rsidRPr="001938D2" w:rsidRDefault="00037FBC" w:rsidP="00D32006">
            <w:pPr>
              <w:tabs>
                <w:tab w:val="num" w:pos="432"/>
              </w:tabs>
              <w:spacing w:before="240"/>
              <w:ind w:left="252" w:hanging="252"/>
              <w:rPr>
                <w:rFonts w:ascii="Calibri" w:hAnsi="Calibri" w:cs="Calibri"/>
                <w:color w:val="000000"/>
                <w:sz w:val="22"/>
                <w:szCs w:val="22"/>
              </w:rPr>
            </w:pPr>
          </w:p>
        </w:tc>
      </w:tr>
      <w:tr w:rsidR="00037FBC" w:rsidRPr="001938D2" w:rsidTr="0053202B">
        <w:trPr>
          <w:trHeight w:val="20"/>
        </w:trPr>
        <w:tc>
          <w:tcPr>
            <w:tcW w:w="2051" w:type="pct"/>
            <w:vMerge w:val="restart"/>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color w:val="000000"/>
                <w:sz w:val="22"/>
                <w:szCs w:val="22"/>
              </w:rPr>
              <w:t>4.</w:t>
            </w:r>
            <w:r w:rsidRPr="001938D2">
              <w:rPr>
                <w:rFonts w:ascii="Calibri" w:hAnsi="Calibri" w:cs="Calibri"/>
                <w:color w:val="000000"/>
                <w:sz w:val="22"/>
                <w:szCs w:val="22"/>
              </w:rPr>
              <w:tab/>
              <w:t>Dostawy</w:t>
            </w:r>
            <w:r w:rsidRPr="001938D2">
              <w:rPr>
                <w:rFonts w:ascii="Calibri" w:hAnsi="Calibri" w:cs="Calibri"/>
                <w:sz w:val="22"/>
                <w:szCs w:val="22"/>
              </w:rPr>
              <w:t xml:space="preserve"> mające na celu uszlachetnianie w ramach umowy (bez przeniesienia prawa własności na uszlachetniającego)</w:t>
            </w:r>
          </w:p>
          <w:p w:rsidR="00037FBC" w:rsidRPr="001938D2" w:rsidRDefault="00037FBC" w:rsidP="00D32006">
            <w:pPr>
              <w:spacing w:before="240"/>
              <w:ind w:left="252" w:hanging="252"/>
              <w:rPr>
                <w:rFonts w:ascii="Calibri" w:hAnsi="Calibri" w:cs="Calibri"/>
                <w:color w:val="000000"/>
                <w:sz w:val="22"/>
                <w:szCs w:val="22"/>
              </w:rPr>
            </w:pPr>
          </w:p>
        </w:tc>
        <w:tc>
          <w:tcPr>
            <w:tcW w:w="641" w:type="pct"/>
            <w:tcBorders>
              <w:bottom w:val="dotted" w:sz="4" w:space="0" w:color="auto"/>
            </w:tcBorders>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41</w:t>
            </w:r>
          </w:p>
        </w:tc>
        <w:tc>
          <w:tcPr>
            <w:tcW w:w="2308" w:type="pct"/>
            <w:tcBorders>
              <w:bottom w:val="dotted" w:sz="4" w:space="0" w:color="auto"/>
            </w:tcBorders>
          </w:tcPr>
          <w:p w:rsidR="00037FBC" w:rsidRPr="001938D2" w:rsidRDefault="00037FBC" w:rsidP="00D32006">
            <w:pPr>
              <w:tabs>
                <w:tab w:val="num" w:pos="432"/>
              </w:tabs>
              <w:spacing w:before="240"/>
              <w:ind w:left="252" w:hanging="252"/>
              <w:rPr>
                <w:rFonts w:ascii="Calibri" w:hAnsi="Calibri" w:cs="Calibri"/>
                <w:color w:val="000000"/>
                <w:sz w:val="22"/>
                <w:szCs w:val="22"/>
              </w:rPr>
            </w:pPr>
            <w:r w:rsidRPr="001938D2">
              <w:rPr>
                <w:rFonts w:ascii="Calibri" w:hAnsi="Calibri" w:cs="Calibri"/>
                <w:color w:val="000000"/>
                <w:sz w:val="22"/>
                <w:szCs w:val="22"/>
              </w:rPr>
              <w:t>1.</w:t>
            </w:r>
            <w:r w:rsidRPr="001938D2">
              <w:rPr>
                <w:rFonts w:ascii="Calibri" w:hAnsi="Calibri" w:cs="Calibri"/>
                <w:color w:val="000000"/>
                <w:sz w:val="22"/>
                <w:szCs w:val="22"/>
              </w:rPr>
              <w:tab/>
            </w:r>
            <w:r w:rsidRPr="001938D2">
              <w:rPr>
                <w:rFonts w:ascii="Calibri" w:hAnsi="Calibri" w:cs="Calibri"/>
                <w:sz w:val="22"/>
                <w:szCs w:val="22"/>
              </w:rPr>
              <w:t>Towary, które mają wrócić do początkowego państwa członkowskiego wysyłki</w:t>
            </w:r>
          </w:p>
        </w:tc>
      </w:tr>
      <w:tr w:rsidR="00037FBC" w:rsidRPr="001938D2" w:rsidTr="0053202B">
        <w:trPr>
          <w:trHeight w:val="20"/>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tcBorders>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42</w:t>
            </w:r>
          </w:p>
        </w:tc>
        <w:tc>
          <w:tcPr>
            <w:tcW w:w="2308" w:type="pct"/>
            <w:tcBorders>
              <w:top w:val="dotted" w:sz="4" w:space="0" w:color="auto"/>
            </w:tcBorders>
          </w:tcPr>
          <w:p w:rsidR="00037FBC" w:rsidRPr="001938D2" w:rsidRDefault="00037FBC" w:rsidP="00D32006">
            <w:pPr>
              <w:tabs>
                <w:tab w:val="num" w:pos="432"/>
              </w:tabs>
              <w:spacing w:before="240"/>
              <w:ind w:left="252" w:hanging="252"/>
              <w:rPr>
                <w:rFonts w:ascii="Calibri" w:hAnsi="Calibri" w:cs="Calibri"/>
                <w:color w:val="000000"/>
                <w:sz w:val="22"/>
                <w:szCs w:val="22"/>
              </w:rPr>
            </w:pPr>
            <w:r w:rsidRPr="001938D2">
              <w:rPr>
                <w:rFonts w:ascii="Calibri" w:hAnsi="Calibri" w:cs="Calibri"/>
                <w:color w:val="000000"/>
                <w:sz w:val="22"/>
                <w:szCs w:val="22"/>
              </w:rPr>
              <w:t>2.</w:t>
            </w:r>
            <w:r w:rsidRPr="001938D2">
              <w:rPr>
                <w:rFonts w:ascii="Calibri" w:hAnsi="Calibri" w:cs="Calibri"/>
                <w:color w:val="000000"/>
                <w:sz w:val="22"/>
                <w:szCs w:val="22"/>
              </w:rPr>
              <w:tab/>
            </w:r>
            <w:r w:rsidRPr="001938D2">
              <w:rPr>
                <w:rFonts w:ascii="Calibri" w:hAnsi="Calibri" w:cs="Calibri"/>
                <w:sz w:val="22"/>
                <w:szCs w:val="22"/>
              </w:rPr>
              <w:t>Towary, które nie mają wrócić do początkowego państwa członkowskiego wysyłki</w:t>
            </w:r>
          </w:p>
        </w:tc>
      </w:tr>
      <w:tr w:rsidR="00037FBC" w:rsidRPr="001938D2" w:rsidTr="0053202B">
        <w:trPr>
          <w:trHeight w:val="20"/>
        </w:trPr>
        <w:tc>
          <w:tcPr>
            <w:tcW w:w="2051" w:type="pct"/>
            <w:vMerge w:val="restart"/>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color w:val="000000"/>
                <w:sz w:val="22"/>
                <w:szCs w:val="22"/>
              </w:rPr>
              <w:t>5.</w:t>
            </w:r>
            <w:r w:rsidRPr="001938D2">
              <w:rPr>
                <w:rFonts w:ascii="Calibri" w:hAnsi="Calibri" w:cs="Calibri"/>
                <w:color w:val="000000"/>
                <w:sz w:val="22"/>
                <w:szCs w:val="22"/>
              </w:rPr>
              <w:tab/>
              <w:t>Dostawy</w:t>
            </w:r>
            <w:r w:rsidRPr="001938D2">
              <w:rPr>
                <w:rFonts w:ascii="Calibri" w:hAnsi="Calibri" w:cs="Calibri"/>
                <w:sz w:val="22"/>
                <w:szCs w:val="22"/>
              </w:rPr>
              <w:t xml:space="preserve"> następujące po uszlachetnianiu w ramach umowy (bez przeniesienia prawa własności na uszlachetniającego)</w:t>
            </w:r>
          </w:p>
        </w:tc>
        <w:tc>
          <w:tcPr>
            <w:tcW w:w="641" w:type="pct"/>
            <w:tcBorders>
              <w:bottom w:val="dotted" w:sz="4" w:space="0" w:color="auto"/>
            </w:tcBorders>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51</w:t>
            </w:r>
          </w:p>
        </w:tc>
        <w:tc>
          <w:tcPr>
            <w:tcW w:w="2308" w:type="pct"/>
            <w:tcBorders>
              <w:bottom w:val="dotted" w:sz="4" w:space="0" w:color="auto"/>
            </w:tcBorders>
          </w:tcPr>
          <w:p w:rsidR="00037FBC" w:rsidRPr="001938D2" w:rsidRDefault="00037FBC" w:rsidP="00D32006">
            <w:pPr>
              <w:tabs>
                <w:tab w:val="num" w:pos="432"/>
              </w:tabs>
              <w:spacing w:before="240"/>
              <w:ind w:left="252" w:hanging="252"/>
              <w:rPr>
                <w:rFonts w:ascii="Calibri" w:hAnsi="Calibri" w:cs="Calibri"/>
                <w:color w:val="000000"/>
                <w:sz w:val="22"/>
                <w:szCs w:val="22"/>
              </w:rPr>
            </w:pPr>
            <w:r w:rsidRPr="001938D2">
              <w:rPr>
                <w:rFonts w:ascii="Calibri" w:hAnsi="Calibri" w:cs="Calibri"/>
                <w:color w:val="000000"/>
                <w:sz w:val="22"/>
                <w:szCs w:val="22"/>
              </w:rPr>
              <w:t>1.</w:t>
            </w:r>
            <w:r w:rsidRPr="001938D2">
              <w:rPr>
                <w:rFonts w:ascii="Calibri" w:hAnsi="Calibri" w:cs="Calibri"/>
                <w:color w:val="000000"/>
                <w:sz w:val="22"/>
                <w:szCs w:val="22"/>
              </w:rPr>
              <w:tab/>
            </w:r>
            <w:r w:rsidRPr="001938D2">
              <w:rPr>
                <w:rFonts w:ascii="Calibri" w:hAnsi="Calibri" w:cs="Calibri"/>
                <w:sz w:val="22"/>
                <w:szCs w:val="22"/>
              </w:rPr>
              <w:t>Towary, które wracają do początkowego państwa członkowskiego wysyłki</w:t>
            </w:r>
          </w:p>
        </w:tc>
      </w:tr>
      <w:tr w:rsidR="00037FBC" w:rsidRPr="001938D2" w:rsidTr="0053202B">
        <w:trPr>
          <w:trHeight w:val="20"/>
        </w:trPr>
        <w:tc>
          <w:tcPr>
            <w:tcW w:w="2051" w:type="pct"/>
            <w:vMerge/>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tcBorders>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52</w:t>
            </w:r>
          </w:p>
        </w:tc>
        <w:tc>
          <w:tcPr>
            <w:tcW w:w="2308" w:type="pct"/>
            <w:tcBorders>
              <w:top w:val="dotted" w:sz="4" w:space="0" w:color="auto"/>
            </w:tcBorders>
          </w:tcPr>
          <w:p w:rsidR="00037FBC" w:rsidRPr="001938D2" w:rsidRDefault="00037FBC" w:rsidP="00D32006">
            <w:pPr>
              <w:tabs>
                <w:tab w:val="num" w:pos="432"/>
              </w:tabs>
              <w:spacing w:before="240"/>
              <w:ind w:left="252" w:hanging="252"/>
              <w:rPr>
                <w:rFonts w:ascii="Calibri" w:hAnsi="Calibri" w:cs="Calibri"/>
                <w:color w:val="000000"/>
                <w:sz w:val="22"/>
                <w:szCs w:val="22"/>
              </w:rPr>
            </w:pPr>
            <w:r w:rsidRPr="001938D2">
              <w:rPr>
                <w:rFonts w:ascii="Calibri" w:hAnsi="Calibri" w:cs="Calibri"/>
                <w:color w:val="000000"/>
                <w:sz w:val="22"/>
                <w:szCs w:val="22"/>
              </w:rPr>
              <w:t>2.</w:t>
            </w:r>
            <w:r w:rsidRPr="001938D2">
              <w:rPr>
                <w:rFonts w:ascii="Calibri" w:hAnsi="Calibri" w:cs="Calibri"/>
                <w:color w:val="000000"/>
                <w:sz w:val="22"/>
                <w:szCs w:val="22"/>
              </w:rPr>
              <w:tab/>
            </w:r>
            <w:r w:rsidRPr="001938D2">
              <w:rPr>
                <w:rFonts w:ascii="Calibri" w:hAnsi="Calibri" w:cs="Calibri"/>
                <w:sz w:val="22"/>
                <w:szCs w:val="22"/>
              </w:rPr>
              <w:t xml:space="preserve">Towary, które nie wracają do początkowego </w:t>
            </w:r>
            <w:r w:rsidRPr="001938D2">
              <w:rPr>
                <w:rFonts w:ascii="Calibri" w:hAnsi="Calibri" w:cs="Calibri"/>
                <w:sz w:val="22"/>
                <w:szCs w:val="22"/>
              </w:rPr>
              <w:lastRenderedPageBreak/>
              <w:t>państwa członkowskiego wysyłki</w:t>
            </w:r>
          </w:p>
        </w:tc>
      </w:tr>
      <w:tr w:rsidR="001C1FEC" w:rsidRPr="001938D2" w:rsidTr="0053202B">
        <w:trPr>
          <w:trHeight w:val="160"/>
        </w:trPr>
        <w:tc>
          <w:tcPr>
            <w:tcW w:w="2051" w:type="pct"/>
            <w:vMerge w:val="restart"/>
          </w:tcPr>
          <w:p w:rsidR="001C1FEC" w:rsidRPr="001938D2" w:rsidRDefault="001C1FEC" w:rsidP="00D32006">
            <w:pPr>
              <w:spacing w:before="240"/>
              <w:ind w:left="252" w:hanging="252"/>
              <w:rPr>
                <w:rFonts w:ascii="Calibri" w:hAnsi="Calibri" w:cs="Calibri"/>
                <w:color w:val="000000"/>
                <w:sz w:val="22"/>
                <w:szCs w:val="22"/>
              </w:rPr>
            </w:pPr>
            <w:r w:rsidRPr="001938D2">
              <w:rPr>
                <w:rFonts w:ascii="Calibri" w:hAnsi="Calibri" w:cs="Calibri"/>
                <w:color w:val="000000"/>
                <w:sz w:val="22"/>
                <w:szCs w:val="22"/>
              </w:rPr>
              <w:lastRenderedPageBreak/>
              <w:t xml:space="preserve">6. </w:t>
            </w:r>
            <w:r w:rsidRPr="001938D2">
              <w:rPr>
                <w:rFonts w:ascii="Calibri" w:hAnsi="Calibri" w:cs="Calibri"/>
                <w:sz w:val="22"/>
                <w:szCs w:val="22"/>
              </w:rPr>
              <w:t>Szczególne transakcje kodowane na potrzeby krajowe</w:t>
            </w:r>
          </w:p>
        </w:tc>
        <w:tc>
          <w:tcPr>
            <w:tcW w:w="641" w:type="pct"/>
            <w:tcBorders>
              <w:bottom w:val="dotted" w:sz="4" w:space="0" w:color="auto"/>
            </w:tcBorders>
          </w:tcPr>
          <w:p w:rsidR="001C1FEC" w:rsidRPr="001938D2" w:rsidRDefault="001C1FEC" w:rsidP="00D32006">
            <w:pPr>
              <w:tabs>
                <w:tab w:val="num" w:pos="432"/>
              </w:tabs>
              <w:spacing w:before="240"/>
              <w:ind w:left="252" w:hanging="252"/>
              <w:jc w:val="center"/>
              <w:rPr>
                <w:rFonts w:ascii="Calibri" w:hAnsi="Calibri" w:cs="Calibri"/>
                <w:color w:val="000000"/>
                <w:sz w:val="22"/>
                <w:szCs w:val="22"/>
              </w:rPr>
            </w:pPr>
            <w:r w:rsidRPr="001938D2">
              <w:rPr>
                <w:rFonts w:ascii="Calibri" w:hAnsi="Calibri" w:cs="Calibri"/>
                <w:color w:val="000000"/>
                <w:sz w:val="22"/>
                <w:szCs w:val="22"/>
              </w:rPr>
              <w:t>61</w:t>
            </w:r>
          </w:p>
        </w:tc>
        <w:tc>
          <w:tcPr>
            <w:tcW w:w="2308" w:type="pct"/>
            <w:tcBorders>
              <w:bottom w:val="dotted" w:sz="4" w:space="0" w:color="auto"/>
            </w:tcBorders>
          </w:tcPr>
          <w:p w:rsidR="001C1FEC" w:rsidRPr="001938D2" w:rsidRDefault="00C610F4" w:rsidP="00267CF4">
            <w:pPr>
              <w:numPr>
                <w:ilvl w:val="0"/>
                <w:numId w:val="2"/>
              </w:numPr>
              <w:tabs>
                <w:tab w:val="clear" w:pos="720"/>
                <w:tab w:val="num" w:pos="252"/>
              </w:tabs>
              <w:spacing w:before="240"/>
              <w:ind w:left="252" w:hanging="252"/>
              <w:rPr>
                <w:rFonts w:ascii="Calibri" w:hAnsi="Calibri" w:cs="Calibri"/>
                <w:color w:val="000000"/>
                <w:sz w:val="22"/>
                <w:szCs w:val="22"/>
              </w:rPr>
            </w:pPr>
            <w:r w:rsidRPr="001938D2">
              <w:rPr>
                <w:rFonts w:ascii="Calibri" w:hAnsi="Calibri" w:cs="Calibri"/>
                <w:color w:val="000000"/>
                <w:sz w:val="22"/>
                <w:szCs w:val="22"/>
              </w:rPr>
              <w:t>Nabycie wewnątrz</w:t>
            </w:r>
            <w:r w:rsidR="004A5C44" w:rsidRPr="001938D2">
              <w:rPr>
                <w:rFonts w:ascii="Calibri" w:hAnsi="Calibri" w:cs="Calibri"/>
                <w:color w:val="000000"/>
                <w:sz w:val="22"/>
                <w:szCs w:val="22"/>
              </w:rPr>
              <w:t>unijne</w:t>
            </w:r>
            <w:r w:rsidRPr="001938D2">
              <w:rPr>
                <w:rFonts w:ascii="Calibri" w:hAnsi="Calibri" w:cs="Calibri"/>
                <w:color w:val="000000"/>
                <w:sz w:val="22"/>
                <w:szCs w:val="22"/>
              </w:rPr>
              <w:t xml:space="preserve"> b</w:t>
            </w:r>
            <w:r w:rsidR="001C1FEC" w:rsidRPr="001938D2">
              <w:rPr>
                <w:rFonts w:ascii="Calibri" w:hAnsi="Calibri" w:cs="Calibri"/>
                <w:color w:val="000000"/>
                <w:sz w:val="22"/>
                <w:szCs w:val="22"/>
              </w:rPr>
              <w:t>iokomponentów</w:t>
            </w:r>
          </w:p>
        </w:tc>
      </w:tr>
      <w:tr w:rsidR="001C1FEC" w:rsidRPr="001938D2" w:rsidTr="0053202B">
        <w:trPr>
          <w:trHeight w:val="160"/>
        </w:trPr>
        <w:tc>
          <w:tcPr>
            <w:tcW w:w="2051" w:type="pct"/>
            <w:vMerge/>
            <w:tcBorders>
              <w:right w:val="single" w:sz="6" w:space="0" w:color="000000"/>
            </w:tcBorders>
          </w:tcPr>
          <w:p w:rsidR="001C1FEC" w:rsidRPr="001938D2" w:rsidRDefault="001C1FEC" w:rsidP="00D32006">
            <w:pPr>
              <w:spacing w:before="240"/>
              <w:ind w:left="252" w:hanging="252"/>
              <w:rPr>
                <w:rFonts w:ascii="Calibri" w:hAnsi="Calibri" w:cs="Calibri"/>
                <w:color w:val="000000"/>
                <w:sz w:val="22"/>
                <w:szCs w:val="22"/>
              </w:rPr>
            </w:pPr>
          </w:p>
        </w:tc>
        <w:tc>
          <w:tcPr>
            <w:tcW w:w="641" w:type="pct"/>
            <w:tcBorders>
              <w:top w:val="dotted" w:sz="4" w:space="0" w:color="auto"/>
              <w:left w:val="single" w:sz="6" w:space="0" w:color="000000"/>
              <w:bottom w:val="dotted" w:sz="4" w:space="0" w:color="auto"/>
              <w:right w:val="single" w:sz="6" w:space="0" w:color="000000"/>
            </w:tcBorders>
          </w:tcPr>
          <w:p w:rsidR="001C1FEC" w:rsidRPr="001938D2" w:rsidRDefault="001C1FEC" w:rsidP="00D32006">
            <w:pPr>
              <w:tabs>
                <w:tab w:val="num" w:pos="432"/>
              </w:tabs>
              <w:spacing w:before="240"/>
              <w:ind w:left="252" w:hanging="252"/>
              <w:jc w:val="center"/>
              <w:rPr>
                <w:rFonts w:ascii="Calibri" w:hAnsi="Calibri" w:cs="Calibri"/>
                <w:color w:val="000000"/>
                <w:sz w:val="22"/>
                <w:szCs w:val="22"/>
              </w:rPr>
            </w:pPr>
            <w:r w:rsidRPr="001938D2">
              <w:rPr>
                <w:rFonts w:ascii="Calibri" w:hAnsi="Calibri" w:cs="Calibri"/>
                <w:color w:val="000000"/>
                <w:sz w:val="22"/>
                <w:szCs w:val="22"/>
              </w:rPr>
              <w:t>62</w:t>
            </w:r>
          </w:p>
        </w:tc>
        <w:tc>
          <w:tcPr>
            <w:tcW w:w="2308" w:type="pct"/>
            <w:tcBorders>
              <w:top w:val="dotted" w:sz="4" w:space="0" w:color="auto"/>
              <w:left w:val="single" w:sz="6" w:space="0" w:color="000000"/>
              <w:bottom w:val="dotted" w:sz="4" w:space="0" w:color="auto"/>
              <w:right w:val="single" w:sz="6" w:space="0" w:color="000000"/>
            </w:tcBorders>
          </w:tcPr>
          <w:p w:rsidR="001C1FEC" w:rsidRPr="001938D2" w:rsidRDefault="00C610F4" w:rsidP="00267CF4">
            <w:pPr>
              <w:numPr>
                <w:ilvl w:val="0"/>
                <w:numId w:val="2"/>
              </w:numPr>
              <w:tabs>
                <w:tab w:val="clear" w:pos="720"/>
                <w:tab w:val="num" w:pos="252"/>
              </w:tabs>
              <w:spacing w:before="240"/>
              <w:ind w:hanging="720"/>
              <w:rPr>
                <w:rFonts w:ascii="Calibri" w:hAnsi="Calibri" w:cs="Calibri"/>
                <w:color w:val="000000"/>
                <w:sz w:val="22"/>
                <w:szCs w:val="22"/>
              </w:rPr>
            </w:pPr>
            <w:r w:rsidRPr="001938D2">
              <w:rPr>
                <w:rFonts w:ascii="Calibri" w:hAnsi="Calibri" w:cs="Calibri"/>
                <w:color w:val="000000"/>
                <w:sz w:val="22"/>
                <w:szCs w:val="22"/>
              </w:rPr>
              <w:t>Nabycie wewnątrz</w:t>
            </w:r>
            <w:r w:rsidR="004A5C44" w:rsidRPr="001938D2">
              <w:rPr>
                <w:rFonts w:ascii="Calibri" w:hAnsi="Calibri" w:cs="Calibri"/>
                <w:color w:val="000000"/>
                <w:sz w:val="22"/>
                <w:szCs w:val="22"/>
              </w:rPr>
              <w:t>unijne</w:t>
            </w:r>
            <w:r w:rsidR="00CF4B4C" w:rsidRPr="001938D2">
              <w:rPr>
                <w:rFonts w:ascii="Calibri" w:hAnsi="Calibri" w:cs="Calibri"/>
                <w:color w:val="000000"/>
                <w:sz w:val="22"/>
                <w:szCs w:val="22"/>
              </w:rPr>
              <w:t xml:space="preserve"> </w:t>
            </w:r>
            <w:r w:rsidR="001C1FEC" w:rsidRPr="001938D2">
              <w:rPr>
                <w:rFonts w:ascii="Calibri" w:hAnsi="Calibri" w:cs="Calibri"/>
                <w:sz w:val="22"/>
                <w:szCs w:val="22"/>
              </w:rPr>
              <w:t>biomas</w:t>
            </w:r>
          </w:p>
        </w:tc>
      </w:tr>
      <w:tr w:rsidR="001C1FEC" w:rsidRPr="001938D2" w:rsidTr="0053202B">
        <w:trPr>
          <w:trHeight w:val="160"/>
        </w:trPr>
        <w:tc>
          <w:tcPr>
            <w:tcW w:w="2051" w:type="pct"/>
            <w:vMerge/>
          </w:tcPr>
          <w:p w:rsidR="001C1FEC" w:rsidRPr="001938D2" w:rsidRDefault="001C1FEC" w:rsidP="00D32006">
            <w:pPr>
              <w:spacing w:before="240"/>
              <w:ind w:left="252" w:hanging="252"/>
              <w:rPr>
                <w:rFonts w:ascii="Calibri" w:hAnsi="Calibri" w:cs="Calibri"/>
                <w:color w:val="000000"/>
                <w:sz w:val="22"/>
                <w:szCs w:val="22"/>
              </w:rPr>
            </w:pPr>
          </w:p>
        </w:tc>
        <w:tc>
          <w:tcPr>
            <w:tcW w:w="641" w:type="pct"/>
            <w:tcBorders>
              <w:top w:val="dotted" w:sz="4" w:space="0" w:color="auto"/>
            </w:tcBorders>
          </w:tcPr>
          <w:p w:rsidR="001C1FEC" w:rsidRPr="001938D2" w:rsidRDefault="001C1FEC" w:rsidP="00D32006">
            <w:pPr>
              <w:tabs>
                <w:tab w:val="num" w:pos="432"/>
              </w:tabs>
              <w:spacing w:before="240"/>
              <w:ind w:left="252" w:hanging="252"/>
              <w:jc w:val="center"/>
              <w:rPr>
                <w:rFonts w:ascii="Calibri" w:hAnsi="Calibri" w:cs="Calibri"/>
                <w:color w:val="000000"/>
                <w:sz w:val="22"/>
                <w:szCs w:val="22"/>
              </w:rPr>
            </w:pPr>
            <w:r w:rsidRPr="001938D2">
              <w:rPr>
                <w:rFonts w:ascii="Calibri" w:hAnsi="Calibri" w:cs="Calibri"/>
                <w:color w:val="000000"/>
                <w:sz w:val="22"/>
                <w:szCs w:val="22"/>
              </w:rPr>
              <w:t>63</w:t>
            </w:r>
          </w:p>
        </w:tc>
        <w:tc>
          <w:tcPr>
            <w:tcW w:w="2308" w:type="pct"/>
            <w:tcBorders>
              <w:top w:val="dotted" w:sz="4" w:space="0" w:color="auto"/>
            </w:tcBorders>
          </w:tcPr>
          <w:p w:rsidR="001C1FEC" w:rsidRPr="001938D2" w:rsidRDefault="00C610F4" w:rsidP="00267CF4">
            <w:pPr>
              <w:numPr>
                <w:ilvl w:val="0"/>
                <w:numId w:val="2"/>
              </w:numPr>
              <w:tabs>
                <w:tab w:val="clear" w:pos="720"/>
                <w:tab w:val="num" w:pos="252"/>
              </w:tabs>
              <w:spacing w:before="240"/>
              <w:ind w:hanging="720"/>
              <w:rPr>
                <w:rFonts w:ascii="Calibri" w:hAnsi="Calibri" w:cs="Calibri"/>
                <w:color w:val="000000"/>
                <w:sz w:val="22"/>
                <w:szCs w:val="22"/>
              </w:rPr>
            </w:pPr>
            <w:r w:rsidRPr="001938D2">
              <w:rPr>
                <w:rFonts w:ascii="Calibri" w:hAnsi="Calibri" w:cs="Calibri"/>
                <w:color w:val="000000"/>
                <w:sz w:val="22"/>
                <w:szCs w:val="22"/>
              </w:rPr>
              <w:t>Nabycie wewnątrz</w:t>
            </w:r>
            <w:r w:rsidR="004A5C44" w:rsidRPr="001938D2">
              <w:rPr>
                <w:rFonts w:ascii="Calibri" w:hAnsi="Calibri" w:cs="Calibri"/>
                <w:color w:val="000000"/>
                <w:sz w:val="22"/>
                <w:szCs w:val="22"/>
              </w:rPr>
              <w:t>unijne</w:t>
            </w:r>
            <w:r w:rsidR="001C1FEC" w:rsidRPr="001938D2">
              <w:rPr>
                <w:rFonts w:ascii="Calibri" w:hAnsi="Calibri" w:cs="Calibri"/>
                <w:sz w:val="22"/>
                <w:szCs w:val="22"/>
              </w:rPr>
              <w:t xml:space="preserve"> biopaliw</w:t>
            </w:r>
          </w:p>
        </w:tc>
      </w:tr>
      <w:tr w:rsidR="00037FBC" w:rsidRPr="001938D2" w:rsidTr="0053202B">
        <w:tc>
          <w:tcPr>
            <w:tcW w:w="2051" w:type="pct"/>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color w:val="000000"/>
                <w:sz w:val="22"/>
                <w:szCs w:val="22"/>
              </w:rPr>
              <w:t>7.</w:t>
            </w:r>
            <w:r w:rsidRPr="001938D2">
              <w:rPr>
                <w:rFonts w:ascii="Calibri" w:hAnsi="Calibri" w:cs="Calibri"/>
                <w:color w:val="000000"/>
                <w:sz w:val="22"/>
                <w:szCs w:val="22"/>
              </w:rPr>
              <w:tab/>
              <w:t>Dostawy</w:t>
            </w:r>
            <w:r w:rsidRPr="001938D2">
              <w:rPr>
                <w:rFonts w:ascii="Calibri" w:hAnsi="Calibri" w:cs="Calibri"/>
                <w:sz w:val="22"/>
                <w:szCs w:val="22"/>
              </w:rPr>
              <w:t xml:space="preserve"> w ramach wspólnych programów obronnych lub innych międzyrządowych programów produkcyjnych</w:t>
            </w:r>
          </w:p>
        </w:tc>
        <w:tc>
          <w:tcPr>
            <w:tcW w:w="641" w:type="pct"/>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70</w:t>
            </w:r>
          </w:p>
        </w:tc>
        <w:tc>
          <w:tcPr>
            <w:tcW w:w="2308" w:type="pct"/>
          </w:tcPr>
          <w:p w:rsidR="00037FBC" w:rsidRPr="001938D2" w:rsidRDefault="00037FBC" w:rsidP="00D32006">
            <w:pPr>
              <w:tabs>
                <w:tab w:val="num" w:pos="432"/>
              </w:tabs>
              <w:spacing w:before="240"/>
              <w:ind w:left="252" w:hanging="252"/>
              <w:rPr>
                <w:rFonts w:ascii="Calibri" w:hAnsi="Calibri" w:cs="Calibri"/>
                <w:color w:val="000000"/>
                <w:sz w:val="22"/>
                <w:szCs w:val="22"/>
              </w:rPr>
            </w:pPr>
          </w:p>
        </w:tc>
      </w:tr>
      <w:tr w:rsidR="00037FBC" w:rsidRPr="001938D2" w:rsidTr="0053202B">
        <w:tc>
          <w:tcPr>
            <w:tcW w:w="2051" w:type="pct"/>
            <w:tcBorders>
              <w:bottom w:val="single" w:sz="6" w:space="0" w:color="000000"/>
            </w:tcBorders>
          </w:tcPr>
          <w:p w:rsidR="00037FBC" w:rsidRPr="001938D2" w:rsidRDefault="00037FBC" w:rsidP="00D32006">
            <w:pPr>
              <w:spacing w:before="240"/>
              <w:ind w:left="252" w:hanging="252"/>
              <w:rPr>
                <w:rFonts w:ascii="Calibri" w:hAnsi="Calibri" w:cs="Calibri"/>
                <w:sz w:val="22"/>
                <w:szCs w:val="22"/>
              </w:rPr>
            </w:pPr>
            <w:r w:rsidRPr="001938D2">
              <w:rPr>
                <w:rFonts w:ascii="Calibri" w:hAnsi="Calibri" w:cs="Calibri"/>
                <w:color w:val="000000"/>
                <w:sz w:val="22"/>
                <w:szCs w:val="22"/>
              </w:rPr>
              <w:t>8.</w:t>
            </w:r>
            <w:r w:rsidRPr="001938D2">
              <w:rPr>
                <w:rFonts w:ascii="Calibri" w:hAnsi="Calibri" w:cs="Calibri"/>
                <w:color w:val="000000"/>
                <w:sz w:val="22"/>
                <w:szCs w:val="22"/>
              </w:rPr>
              <w:tab/>
              <w:t>Dostawy</w:t>
            </w:r>
            <w:r w:rsidRPr="001938D2">
              <w:rPr>
                <w:rFonts w:ascii="Calibri" w:hAnsi="Calibri" w:cs="Calibri"/>
                <w:sz w:val="22"/>
                <w:szCs w:val="22"/>
              </w:rPr>
              <w:t xml:space="preserve"> materiałów budowlanych i</w:t>
            </w:r>
            <w:r w:rsidR="00E31CE0" w:rsidRPr="001938D2">
              <w:rPr>
                <w:rFonts w:ascii="Calibri" w:hAnsi="Calibri" w:cs="Calibri"/>
                <w:sz w:val="22"/>
                <w:szCs w:val="22"/>
              </w:rPr>
              <w:t> </w:t>
            </w:r>
            <w:r w:rsidRPr="001938D2">
              <w:rPr>
                <w:rFonts w:ascii="Calibri" w:hAnsi="Calibri" w:cs="Calibri"/>
                <w:sz w:val="22"/>
                <w:szCs w:val="22"/>
              </w:rPr>
              <w:t>wyposażenia technicznego w</w:t>
            </w:r>
            <w:r w:rsidR="00E31CE0" w:rsidRPr="001938D2">
              <w:rPr>
                <w:rFonts w:ascii="Calibri" w:hAnsi="Calibri" w:cs="Calibri"/>
                <w:sz w:val="22"/>
                <w:szCs w:val="22"/>
              </w:rPr>
              <w:t> </w:t>
            </w:r>
            <w:r w:rsidRPr="001938D2">
              <w:rPr>
                <w:rFonts w:ascii="Calibri" w:hAnsi="Calibri" w:cs="Calibri"/>
                <w:sz w:val="22"/>
                <w:szCs w:val="22"/>
              </w:rPr>
              <w:t>ramach umowy o roboty budowlane, zawartej między inwestorem a generalnym wykonawcą, lub w zakresie inżynierii lądowej, dla których nie jest wymagane osobne fakturowanie towarów, natomiast wystawiana jest faktura za całą dostawę objętą umową.</w:t>
            </w:r>
          </w:p>
        </w:tc>
        <w:tc>
          <w:tcPr>
            <w:tcW w:w="641" w:type="pct"/>
            <w:tcBorders>
              <w:bottom w:val="single" w:sz="6" w:space="0" w:color="000000"/>
            </w:tcBorders>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80</w:t>
            </w:r>
          </w:p>
        </w:tc>
        <w:tc>
          <w:tcPr>
            <w:tcW w:w="2308" w:type="pct"/>
            <w:tcBorders>
              <w:bottom w:val="single" w:sz="6" w:space="0" w:color="000000"/>
            </w:tcBorders>
          </w:tcPr>
          <w:p w:rsidR="00037FBC" w:rsidRPr="001938D2" w:rsidRDefault="00037FBC" w:rsidP="00D32006">
            <w:pPr>
              <w:tabs>
                <w:tab w:val="num" w:pos="432"/>
              </w:tabs>
              <w:spacing w:before="240"/>
              <w:ind w:left="252" w:hanging="252"/>
              <w:rPr>
                <w:rFonts w:ascii="Calibri" w:hAnsi="Calibri" w:cs="Calibri"/>
                <w:color w:val="000000"/>
                <w:sz w:val="22"/>
                <w:szCs w:val="22"/>
              </w:rPr>
            </w:pPr>
          </w:p>
        </w:tc>
      </w:tr>
      <w:tr w:rsidR="00037FBC" w:rsidRPr="001938D2" w:rsidTr="0053202B">
        <w:tc>
          <w:tcPr>
            <w:tcW w:w="2051" w:type="pct"/>
            <w:vMerge w:val="restart"/>
          </w:tcPr>
          <w:p w:rsidR="00037FBC" w:rsidRPr="001938D2" w:rsidRDefault="00037FBC" w:rsidP="00276CFC">
            <w:pPr>
              <w:spacing w:before="240"/>
              <w:ind w:left="252" w:hanging="252"/>
              <w:rPr>
                <w:rFonts w:ascii="Calibri" w:hAnsi="Calibri" w:cs="Calibri"/>
                <w:sz w:val="22"/>
                <w:szCs w:val="22"/>
              </w:rPr>
            </w:pPr>
            <w:r w:rsidRPr="001938D2">
              <w:rPr>
                <w:rFonts w:ascii="Calibri" w:hAnsi="Calibri" w:cs="Calibri"/>
                <w:color w:val="000000"/>
                <w:sz w:val="22"/>
                <w:szCs w:val="22"/>
              </w:rPr>
              <w:t>9.</w:t>
            </w:r>
            <w:r w:rsidRPr="001938D2">
              <w:rPr>
                <w:rFonts w:ascii="Calibri" w:hAnsi="Calibri" w:cs="Calibri"/>
                <w:color w:val="000000"/>
                <w:sz w:val="22"/>
                <w:szCs w:val="22"/>
              </w:rPr>
              <w:tab/>
            </w:r>
            <w:r w:rsidRPr="001938D2">
              <w:rPr>
                <w:rFonts w:ascii="Calibri" w:hAnsi="Calibri" w:cs="Calibri"/>
                <w:sz w:val="22"/>
                <w:szCs w:val="22"/>
              </w:rPr>
              <w:t>Inne transakcje, których nie można sklasyfikować pod innymi kodami</w:t>
            </w:r>
          </w:p>
        </w:tc>
        <w:tc>
          <w:tcPr>
            <w:tcW w:w="641" w:type="pct"/>
            <w:tcBorders>
              <w:bottom w:val="dotted" w:sz="4" w:space="0" w:color="auto"/>
            </w:tcBorders>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91</w:t>
            </w:r>
          </w:p>
        </w:tc>
        <w:tc>
          <w:tcPr>
            <w:tcW w:w="2308" w:type="pct"/>
            <w:tcBorders>
              <w:bottom w:val="dotted" w:sz="4" w:space="0" w:color="auto"/>
            </w:tcBorders>
          </w:tcPr>
          <w:p w:rsidR="00037FBC" w:rsidRPr="001938D2" w:rsidRDefault="00037FBC" w:rsidP="00D32006">
            <w:pPr>
              <w:tabs>
                <w:tab w:val="num" w:pos="432"/>
              </w:tabs>
              <w:spacing w:before="240"/>
              <w:ind w:left="252" w:hanging="252"/>
              <w:rPr>
                <w:rFonts w:ascii="Calibri" w:hAnsi="Calibri" w:cs="Calibri"/>
                <w:color w:val="000000"/>
                <w:sz w:val="22"/>
                <w:szCs w:val="22"/>
              </w:rPr>
            </w:pPr>
            <w:r w:rsidRPr="001938D2">
              <w:rPr>
                <w:rFonts w:ascii="Calibri" w:hAnsi="Calibri" w:cs="Calibri"/>
                <w:color w:val="000000"/>
                <w:sz w:val="22"/>
                <w:szCs w:val="22"/>
              </w:rPr>
              <w:t>1.</w:t>
            </w:r>
            <w:r w:rsidRPr="001938D2">
              <w:rPr>
                <w:rFonts w:ascii="Calibri" w:hAnsi="Calibri" w:cs="Calibri"/>
                <w:color w:val="000000"/>
                <w:sz w:val="22"/>
                <w:szCs w:val="22"/>
              </w:rPr>
              <w:tab/>
            </w:r>
            <w:r w:rsidRPr="001938D2">
              <w:rPr>
                <w:rFonts w:ascii="Calibri" w:hAnsi="Calibri" w:cs="Calibri"/>
                <w:sz w:val="22"/>
                <w:szCs w:val="22"/>
              </w:rPr>
              <w:t>Wynajem, wypożyczenie i leasing operacyjny dłuższy niż 24 miesiące</w:t>
            </w:r>
          </w:p>
        </w:tc>
      </w:tr>
      <w:tr w:rsidR="00037FBC" w:rsidRPr="001938D2" w:rsidTr="0053202B">
        <w:tc>
          <w:tcPr>
            <w:tcW w:w="2051" w:type="pct"/>
            <w:vMerge/>
            <w:tcBorders>
              <w:bottom w:val="single" w:sz="4" w:space="0" w:color="000000"/>
            </w:tcBorders>
          </w:tcPr>
          <w:p w:rsidR="00037FBC" w:rsidRPr="001938D2" w:rsidRDefault="00037FBC" w:rsidP="00D32006">
            <w:pPr>
              <w:spacing w:before="240"/>
              <w:ind w:left="252" w:hanging="252"/>
              <w:rPr>
                <w:rFonts w:ascii="Calibri" w:hAnsi="Calibri" w:cs="Calibri"/>
                <w:color w:val="000000"/>
                <w:sz w:val="22"/>
                <w:szCs w:val="22"/>
              </w:rPr>
            </w:pPr>
          </w:p>
        </w:tc>
        <w:tc>
          <w:tcPr>
            <w:tcW w:w="641" w:type="pct"/>
            <w:tcBorders>
              <w:top w:val="dotted" w:sz="4" w:space="0" w:color="auto"/>
              <w:bottom w:val="single" w:sz="4" w:space="0" w:color="000000"/>
            </w:tcBorders>
          </w:tcPr>
          <w:p w:rsidR="00037FBC" w:rsidRPr="001938D2" w:rsidRDefault="00037FBC" w:rsidP="00D32006">
            <w:pPr>
              <w:tabs>
                <w:tab w:val="num" w:pos="432"/>
              </w:tabs>
              <w:spacing w:before="240"/>
              <w:ind w:left="432" w:hanging="432"/>
              <w:jc w:val="center"/>
              <w:rPr>
                <w:rFonts w:ascii="Calibri" w:hAnsi="Calibri" w:cs="Calibri"/>
                <w:color w:val="000000"/>
                <w:sz w:val="22"/>
                <w:szCs w:val="22"/>
              </w:rPr>
            </w:pPr>
            <w:r w:rsidRPr="001938D2">
              <w:rPr>
                <w:rFonts w:ascii="Calibri" w:hAnsi="Calibri" w:cs="Calibri"/>
                <w:color w:val="000000"/>
                <w:sz w:val="22"/>
                <w:szCs w:val="22"/>
              </w:rPr>
              <w:t>99</w:t>
            </w:r>
          </w:p>
        </w:tc>
        <w:tc>
          <w:tcPr>
            <w:tcW w:w="2308" w:type="pct"/>
            <w:tcBorders>
              <w:top w:val="dotted" w:sz="4" w:space="0" w:color="auto"/>
              <w:bottom w:val="single" w:sz="4" w:space="0" w:color="000000"/>
            </w:tcBorders>
          </w:tcPr>
          <w:p w:rsidR="00037FBC" w:rsidRPr="001938D2" w:rsidRDefault="00037FBC" w:rsidP="00D32006">
            <w:pPr>
              <w:tabs>
                <w:tab w:val="num" w:pos="432"/>
              </w:tabs>
              <w:spacing w:before="240"/>
              <w:ind w:left="252" w:hanging="252"/>
              <w:rPr>
                <w:rFonts w:ascii="Calibri" w:hAnsi="Calibri" w:cs="Calibri"/>
                <w:color w:val="000000"/>
                <w:sz w:val="22"/>
                <w:szCs w:val="22"/>
              </w:rPr>
            </w:pPr>
            <w:r w:rsidRPr="001938D2">
              <w:rPr>
                <w:rFonts w:ascii="Calibri" w:hAnsi="Calibri" w:cs="Calibri"/>
                <w:color w:val="000000"/>
                <w:sz w:val="22"/>
                <w:szCs w:val="22"/>
              </w:rPr>
              <w:t>9.</w:t>
            </w:r>
            <w:r w:rsidRPr="001938D2">
              <w:rPr>
                <w:rFonts w:ascii="Calibri" w:hAnsi="Calibri" w:cs="Calibri"/>
                <w:color w:val="000000"/>
                <w:sz w:val="22"/>
                <w:szCs w:val="22"/>
              </w:rPr>
              <w:tab/>
            </w:r>
            <w:r w:rsidRPr="001938D2">
              <w:rPr>
                <w:rFonts w:ascii="Calibri" w:hAnsi="Calibri" w:cs="Calibri"/>
                <w:sz w:val="22"/>
                <w:szCs w:val="22"/>
              </w:rPr>
              <w:t>Inne</w:t>
            </w:r>
          </w:p>
        </w:tc>
      </w:tr>
    </w:tbl>
    <w:p w:rsidR="00037FBC" w:rsidRPr="001938D2" w:rsidRDefault="00037FBC" w:rsidP="00176185">
      <w:pPr>
        <w:pStyle w:val="Tekstprzypisudolnego"/>
        <w:spacing w:before="240"/>
        <w:ind w:left="360" w:hanging="360"/>
        <w:jc w:val="both"/>
        <w:rPr>
          <w:rFonts w:ascii="Calibri" w:hAnsi="Calibri" w:cs="Calibri"/>
          <w:sz w:val="22"/>
          <w:szCs w:val="22"/>
        </w:rPr>
      </w:pPr>
      <w:r w:rsidRPr="001938D2">
        <w:rPr>
          <w:rFonts w:ascii="Calibri" w:hAnsi="Calibri" w:cs="Calibri"/>
          <w:sz w:val="22"/>
          <w:szCs w:val="22"/>
          <w:vertAlign w:val="superscript"/>
        </w:rPr>
        <w:t>(1)</w:t>
      </w:r>
      <w:r w:rsidRPr="001938D2">
        <w:rPr>
          <w:rFonts w:ascii="Calibri" w:hAnsi="Calibri" w:cs="Calibri"/>
          <w:sz w:val="22"/>
          <w:szCs w:val="22"/>
          <w:vertAlign w:val="superscript"/>
        </w:rPr>
        <w:tab/>
      </w:r>
      <w:r w:rsidRPr="001938D2">
        <w:rPr>
          <w:rFonts w:ascii="Calibri" w:hAnsi="Calibri" w:cs="Calibri"/>
          <w:sz w:val="22"/>
          <w:szCs w:val="22"/>
        </w:rPr>
        <w:t>Leasing finansowy obejmuje transakcje, w których raty leasingu obliczane są w taki sposób, że obejmują całą lub prawie całą wartość towarów. Ryzyko i korzyści związane z własnością przekazywane są dzierżawcy. W chwili zakończenia umowy dzierżawca staje się prawnym właścicielem towarów.</w:t>
      </w:r>
    </w:p>
    <w:p w:rsidR="005F1B86" w:rsidRPr="00A0600C" w:rsidRDefault="00C751B9" w:rsidP="008010E9">
      <w:pPr>
        <w:spacing w:before="240" w:after="240"/>
        <w:ind w:left="792"/>
        <w:jc w:val="both"/>
        <w:outlineLvl w:val="0"/>
        <w:rPr>
          <w:rFonts w:ascii="Calibri Light" w:hAnsi="Calibri Light" w:cs="Calibri Light"/>
          <w:b/>
          <w:sz w:val="32"/>
          <w:szCs w:val="32"/>
        </w:rPr>
      </w:pPr>
      <w:r w:rsidRPr="001938D2">
        <w:rPr>
          <w:rFonts w:ascii="Calibri" w:hAnsi="Calibri" w:cs="Calibri"/>
          <w:b/>
          <w:bCs/>
          <w:sz w:val="22"/>
          <w:szCs w:val="22"/>
        </w:rPr>
        <w:br w:type="page"/>
      </w:r>
      <w:bookmarkStart w:id="122" w:name="_Toc64376630"/>
      <w:r w:rsidR="00BA4580" w:rsidRPr="00A0600C">
        <w:rPr>
          <w:rFonts w:ascii="Calibri Light" w:hAnsi="Calibri Light" w:cs="Calibri Light"/>
          <w:b/>
          <w:sz w:val="32"/>
          <w:szCs w:val="32"/>
        </w:rPr>
        <w:lastRenderedPageBreak/>
        <w:t xml:space="preserve">Załącznik nr </w:t>
      </w:r>
      <w:r w:rsidR="008B4EB0" w:rsidRPr="00A0600C">
        <w:rPr>
          <w:rFonts w:ascii="Calibri Light" w:hAnsi="Calibri Light" w:cs="Calibri Light"/>
          <w:b/>
          <w:sz w:val="32"/>
          <w:szCs w:val="32"/>
        </w:rPr>
        <w:t>5</w:t>
      </w:r>
      <w:r w:rsidRPr="00A0600C">
        <w:rPr>
          <w:rFonts w:ascii="Calibri Light" w:hAnsi="Calibri Light" w:cs="Calibri Light"/>
          <w:b/>
          <w:sz w:val="32"/>
          <w:szCs w:val="32"/>
        </w:rPr>
        <w:t xml:space="preserve"> – Kody rodzajów transportu</w:t>
      </w:r>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7510"/>
      </w:tblGrid>
      <w:tr w:rsidR="00037FBC" w:rsidRPr="001938D2" w:rsidTr="00A219DB">
        <w:trPr>
          <w:trHeight w:val="794"/>
        </w:trPr>
        <w:tc>
          <w:tcPr>
            <w:tcW w:w="1020" w:type="dxa"/>
            <w:shd w:val="clear" w:color="auto" w:fill="D9D9D9"/>
          </w:tcPr>
          <w:p w:rsidR="00037FBC" w:rsidRPr="001938D2" w:rsidRDefault="00037FBC" w:rsidP="00A219DB">
            <w:pPr>
              <w:spacing w:before="240"/>
              <w:jc w:val="center"/>
              <w:rPr>
                <w:rFonts w:ascii="Calibri" w:hAnsi="Calibri" w:cs="Calibri"/>
                <w:sz w:val="22"/>
                <w:szCs w:val="22"/>
              </w:rPr>
            </w:pPr>
            <w:r w:rsidRPr="001938D2">
              <w:rPr>
                <w:rFonts w:ascii="Calibri" w:hAnsi="Calibri" w:cs="Calibri"/>
                <w:b/>
                <w:bCs/>
                <w:sz w:val="22"/>
                <w:szCs w:val="22"/>
              </w:rPr>
              <w:t>Kod</w:t>
            </w:r>
          </w:p>
        </w:tc>
        <w:tc>
          <w:tcPr>
            <w:tcW w:w="7510" w:type="dxa"/>
            <w:shd w:val="clear" w:color="auto" w:fill="D9D9D9"/>
          </w:tcPr>
          <w:p w:rsidR="00037FBC" w:rsidRPr="001938D2" w:rsidRDefault="00037FBC" w:rsidP="00A219DB">
            <w:pPr>
              <w:spacing w:before="240"/>
              <w:jc w:val="center"/>
              <w:rPr>
                <w:rFonts w:ascii="Calibri" w:hAnsi="Calibri" w:cs="Calibri"/>
                <w:sz w:val="22"/>
                <w:szCs w:val="22"/>
              </w:rPr>
            </w:pPr>
            <w:r w:rsidRPr="001938D2">
              <w:rPr>
                <w:rFonts w:ascii="Calibri" w:hAnsi="Calibri" w:cs="Calibri"/>
                <w:b/>
                <w:bCs/>
                <w:sz w:val="22"/>
                <w:szCs w:val="22"/>
              </w:rPr>
              <w:t>Oznaczenie</w:t>
            </w:r>
          </w:p>
        </w:tc>
      </w:tr>
      <w:tr w:rsidR="00037FBC" w:rsidRPr="001938D2">
        <w:tc>
          <w:tcPr>
            <w:tcW w:w="1020" w:type="dxa"/>
          </w:tcPr>
          <w:p w:rsidR="00037FBC" w:rsidRPr="001938D2" w:rsidRDefault="00037FBC" w:rsidP="003A5A7C">
            <w:pPr>
              <w:spacing w:before="240"/>
              <w:jc w:val="center"/>
              <w:rPr>
                <w:rFonts w:ascii="Calibri" w:hAnsi="Calibri" w:cs="Calibri"/>
                <w:sz w:val="22"/>
                <w:szCs w:val="22"/>
              </w:rPr>
            </w:pPr>
            <w:r w:rsidRPr="001938D2">
              <w:rPr>
                <w:rFonts w:ascii="Calibri" w:hAnsi="Calibri" w:cs="Calibri"/>
                <w:sz w:val="22"/>
                <w:szCs w:val="22"/>
              </w:rPr>
              <w:t>1</w:t>
            </w:r>
          </w:p>
        </w:tc>
        <w:tc>
          <w:tcPr>
            <w:tcW w:w="7510" w:type="dxa"/>
          </w:tcPr>
          <w:p w:rsidR="00037FBC" w:rsidRPr="001938D2" w:rsidRDefault="00037FBC" w:rsidP="003A5A7C">
            <w:pPr>
              <w:spacing w:before="240"/>
              <w:rPr>
                <w:rFonts w:ascii="Calibri" w:hAnsi="Calibri" w:cs="Calibri"/>
                <w:sz w:val="22"/>
                <w:szCs w:val="22"/>
              </w:rPr>
            </w:pPr>
            <w:r w:rsidRPr="001938D2">
              <w:rPr>
                <w:rFonts w:ascii="Calibri" w:hAnsi="Calibri" w:cs="Calibri"/>
                <w:sz w:val="22"/>
                <w:szCs w:val="22"/>
              </w:rPr>
              <w:t>Transport morski</w:t>
            </w:r>
          </w:p>
        </w:tc>
      </w:tr>
      <w:tr w:rsidR="00037FBC" w:rsidRPr="001938D2">
        <w:tc>
          <w:tcPr>
            <w:tcW w:w="1020" w:type="dxa"/>
          </w:tcPr>
          <w:p w:rsidR="00037FBC" w:rsidRPr="001938D2" w:rsidRDefault="00037FBC" w:rsidP="003A5A7C">
            <w:pPr>
              <w:spacing w:before="240"/>
              <w:jc w:val="center"/>
              <w:rPr>
                <w:rFonts w:ascii="Calibri" w:hAnsi="Calibri" w:cs="Calibri"/>
                <w:sz w:val="22"/>
                <w:szCs w:val="22"/>
              </w:rPr>
            </w:pPr>
            <w:r w:rsidRPr="001938D2">
              <w:rPr>
                <w:rFonts w:ascii="Calibri" w:hAnsi="Calibri" w:cs="Calibri"/>
                <w:sz w:val="22"/>
                <w:szCs w:val="22"/>
              </w:rPr>
              <w:t>2</w:t>
            </w:r>
          </w:p>
        </w:tc>
        <w:tc>
          <w:tcPr>
            <w:tcW w:w="7510" w:type="dxa"/>
          </w:tcPr>
          <w:p w:rsidR="00037FBC" w:rsidRPr="001938D2" w:rsidRDefault="00037FBC" w:rsidP="003A5A7C">
            <w:pPr>
              <w:spacing w:before="240"/>
              <w:rPr>
                <w:rFonts w:ascii="Calibri" w:hAnsi="Calibri" w:cs="Calibri"/>
                <w:sz w:val="22"/>
                <w:szCs w:val="22"/>
              </w:rPr>
            </w:pPr>
            <w:r w:rsidRPr="001938D2">
              <w:rPr>
                <w:rFonts w:ascii="Calibri" w:hAnsi="Calibri" w:cs="Calibri"/>
                <w:sz w:val="22"/>
                <w:szCs w:val="22"/>
              </w:rPr>
              <w:t>Transport kolejowy</w:t>
            </w:r>
          </w:p>
        </w:tc>
      </w:tr>
      <w:tr w:rsidR="00037FBC" w:rsidRPr="001938D2">
        <w:tc>
          <w:tcPr>
            <w:tcW w:w="1020" w:type="dxa"/>
          </w:tcPr>
          <w:p w:rsidR="00037FBC" w:rsidRPr="001938D2" w:rsidRDefault="00037FBC" w:rsidP="003A5A7C">
            <w:pPr>
              <w:spacing w:before="240"/>
              <w:jc w:val="center"/>
              <w:rPr>
                <w:rFonts w:ascii="Calibri" w:hAnsi="Calibri" w:cs="Calibri"/>
                <w:sz w:val="22"/>
                <w:szCs w:val="22"/>
              </w:rPr>
            </w:pPr>
            <w:r w:rsidRPr="001938D2">
              <w:rPr>
                <w:rFonts w:ascii="Calibri" w:hAnsi="Calibri" w:cs="Calibri"/>
                <w:sz w:val="22"/>
                <w:szCs w:val="22"/>
              </w:rPr>
              <w:t>3</w:t>
            </w:r>
          </w:p>
        </w:tc>
        <w:tc>
          <w:tcPr>
            <w:tcW w:w="7510" w:type="dxa"/>
          </w:tcPr>
          <w:p w:rsidR="00037FBC" w:rsidRPr="001938D2" w:rsidRDefault="00037FBC" w:rsidP="003A5A7C">
            <w:pPr>
              <w:spacing w:before="240"/>
              <w:rPr>
                <w:rFonts w:ascii="Calibri" w:hAnsi="Calibri" w:cs="Calibri"/>
                <w:sz w:val="22"/>
                <w:szCs w:val="22"/>
              </w:rPr>
            </w:pPr>
            <w:r w:rsidRPr="001938D2">
              <w:rPr>
                <w:rFonts w:ascii="Calibri" w:hAnsi="Calibri" w:cs="Calibri"/>
                <w:sz w:val="22"/>
                <w:szCs w:val="22"/>
              </w:rPr>
              <w:t>Transport drogowy</w:t>
            </w:r>
          </w:p>
        </w:tc>
      </w:tr>
      <w:tr w:rsidR="00037FBC" w:rsidRPr="001938D2">
        <w:tc>
          <w:tcPr>
            <w:tcW w:w="1020" w:type="dxa"/>
          </w:tcPr>
          <w:p w:rsidR="00037FBC" w:rsidRPr="001938D2" w:rsidRDefault="00037FBC" w:rsidP="003A5A7C">
            <w:pPr>
              <w:spacing w:before="240"/>
              <w:jc w:val="center"/>
              <w:rPr>
                <w:rFonts w:ascii="Calibri" w:hAnsi="Calibri" w:cs="Calibri"/>
                <w:sz w:val="22"/>
                <w:szCs w:val="22"/>
              </w:rPr>
            </w:pPr>
            <w:r w:rsidRPr="001938D2">
              <w:rPr>
                <w:rFonts w:ascii="Calibri" w:hAnsi="Calibri" w:cs="Calibri"/>
                <w:sz w:val="22"/>
                <w:szCs w:val="22"/>
              </w:rPr>
              <w:t>4</w:t>
            </w:r>
          </w:p>
        </w:tc>
        <w:tc>
          <w:tcPr>
            <w:tcW w:w="7510" w:type="dxa"/>
          </w:tcPr>
          <w:p w:rsidR="00037FBC" w:rsidRPr="001938D2" w:rsidRDefault="00037FBC" w:rsidP="003A5A7C">
            <w:pPr>
              <w:spacing w:before="240"/>
              <w:rPr>
                <w:rFonts w:ascii="Calibri" w:hAnsi="Calibri" w:cs="Calibri"/>
                <w:sz w:val="22"/>
                <w:szCs w:val="22"/>
              </w:rPr>
            </w:pPr>
            <w:r w:rsidRPr="001938D2">
              <w:rPr>
                <w:rFonts w:ascii="Calibri" w:hAnsi="Calibri" w:cs="Calibri"/>
                <w:sz w:val="22"/>
                <w:szCs w:val="22"/>
              </w:rPr>
              <w:t>Transport lotniczy</w:t>
            </w:r>
          </w:p>
        </w:tc>
      </w:tr>
      <w:tr w:rsidR="00037FBC" w:rsidRPr="001938D2">
        <w:tc>
          <w:tcPr>
            <w:tcW w:w="1020" w:type="dxa"/>
          </w:tcPr>
          <w:p w:rsidR="00037FBC" w:rsidRPr="001938D2" w:rsidRDefault="00037FBC" w:rsidP="003A5A7C">
            <w:pPr>
              <w:spacing w:before="240"/>
              <w:jc w:val="center"/>
              <w:rPr>
                <w:rFonts w:ascii="Calibri" w:hAnsi="Calibri" w:cs="Calibri"/>
                <w:sz w:val="22"/>
                <w:szCs w:val="22"/>
              </w:rPr>
            </w:pPr>
            <w:r w:rsidRPr="001938D2">
              <w:rPr>
                <w:rFonts w:ascii="Calibri" w:hAnsi="Calibri" w:cs="Calibri"/>
                <w:sz w:val="22"/>
                <w:szCs w:val="22"/>
              </w:rPr>
              <w:t>5</w:t>
            </w:r>
          </w:p>
        </w:tc>
        <w:tc>
          <w:tcPr>
            <w:tcW w:w="7510" w:type="dxa"/>
          </w:tcPr>
          <w:p w:rsidR="00037FBC" w:rsidRPr="001938D2" w:rsidRDefault="00037FBC" w:rsidP="003A5A7C">
            <w:pPr>
              <w:spacing w:before="240"/>
              <w:rPr>
                <w:rFonts w:ascii="Calibri" w:hAnsi="Calibri" w:cs="Calibri"/>
                <w:sz w:val="22"/>
                <w:szCs w:val="22"/>
              </w:rPr>
            </w:pPr>
            <w:r w:rsidRPr="001938D2">
              <w:rPr>
                <w:rFonts w:ascii="Calibri" w:hAnsi="Calibri" w:cs="Calibri"/>
                <w:sz w:val="22"/>
                <w:szCs w:val="22"/>
              </w:rPr>
              <w:t>Przesyłki pocztowe</w:t>
            </w:r>
          </w:p>
        </w:tc>
      </w:tr>
      <w:tr w:rsidR="00037FBC" w:rsidRPr="001938D2">
        <w:tc>
          <w:tcPr>
            <w:tcW w:w="1020" w:type="dxa"/>
          </w:tcPr>
          <w:p w:rsidR="00037FBC" w:rsidRPr="001938D2" w:rsidRDefault="00037FBC" w:rsidP="003A5A7C">
            <w:pPr>
              <w:spacing w:before="240"/>
              <w:jc w:val="center"/>
              <w:rPr>
                <w:rFonts w:ascii="Calibri" w:hAnsi="Calibri" w:cs="Calibri"/>
                <w:sz w:val="22"/>
                <w:szCs w:val="22"/>
              </w:rPr>
            </w:pPr>
            <w:r w:rsidRPr="001938D2">
              <w:rPr>
                <w:rFonts w:ascii="Calibri" w:hAnsi="Calibri" w:cs="Calibri"/>
                <w:sz w:val="22"/>
                <w:szCs w:val="22"/>
              </w:rPr>
              <w:t>7</w:t>
            </w:r>
          </w:p>
        </w:tc>
        <w:tc>
          <w:tcPr>
            <w:tcW w:w="7510" w:type="dxa"/>
          </w:tcPr>
          <w:p w:rsidR="00037FBC" w:rsidRPr="001938D2" w:rsidRDefault="00037FBC" w:rsidP="003A5A7C">
            <w:pPr>
              <w:spacing w:before="240"/>
              <w:rPr>
                <w:rFonts w:ascii="Calibri" w:hAnsi="Calibri" w:cs="Calibri"/>
                <w:sz w:val="22"/>
                <w:szCs w:val="22"/>
              </w:rPr>
            </w:pPr>
            <w:r w:rsidRPr="001938D2">
              <w:rPr>
                <w:rFonts w:ascii="Calibri" w:hAnsi="Calibri" w:cs="Calibri"/>
                <w:sz w:val="22"/>
                <w:szCs w:val="22"/>
              </w:rPr>
              <w:t xml:space="preserve">Stałe instalacje przesyłowe (np. gazociągi, wodociągi, ropociągi, koleje linowe) </w:t>
            </w:r>
          </w:p>
        </w:tc>
      </w:tr>
      <w:tr w:rsidR="00037FBC" w:rsidRPr="001938D2">
        <w:tc>
          <w:tcPr>
            <w:tcW w:w="1020" w:type="dxa"/>
          </w:tcPr>
          <w:p w:rsidR="00037FBC" w:rsidRPr="001938D2" w:rsidRDefault="00037FBC" w:rsidP="003A5A7C">
            <w:pPr>
              <w:spacing w:before="240"/>
              <w:jc w:val="center"/>
              <w:rPr>
                <w:rFonts w:ascii="Calibri" w:hAnsi="Calibri" w:cs="Calibri"/>
                <w:sz w:val="22"/>
                <w:szCs w:val="22"/>
              </w:rPr>
            </w:pPr>
            <w:r w:rsidRPr="001938D2">
              <w:rPr>
                <w:rFonts w:ascii="Calibri" w:hAnsi="Calibri" w:cs="Calibri"/>
                <w:sz w:val="22"/>
                <w:szCs w:val="22"/>
              </w:rPr>
              <w:t>8</w:t>
            </w:r>
          </w:p>
        </w:tc>
        <w:tc>
          <w:tcPr>
            <w:tcW w:w="7510" w:type="dxa"/>
          </w:tcPr>
          <w:p w:rsidR="00037FBC" w:rsidRPr="001938D2" w:rsidRDefault="00037FBC" w:rsidP="003A5A7C">
            <w:pPr>
              <w:spacing w:before="240"/>
              <w:rPr>
                <w:rFonts w:ascii="Calibri" w:hAnsi="Calibri" w:cs="Calibri"/>
                <w:sz w:val="22"/>
                <w:szCs w:val="22"/>
              </w:rPr>
            </w:pPr>
            <w:r w:rsidRPr="001938D2">
              <w:rPr>
                <w:rFonts w:ascii="Calibri" w:hAnsi="Calibri" w:cs="Calibri"/>
                <w:sz w:val="22"/>
                <w:szCs w:val="22"/>
              </w:rPr>
              <w:t>Żegluga śródlądowa</w:t>
            </w:r>
          </w:p>
        </w:tc>
      </w:tr>
      <w:tr w:rsidR="00037FBC" w:rsidRPr="001938D2">
        <w:tc>
          <w:tcPr>
            <w:tcW w:w="1020" w:type="dxa"/>
          </w:tcPr>
          <w:p w:rsidR="00037FBC" w:rsidRPr="001938D2" w:rsidRDefault="00037FBC" w:rsidP="003A5A7C">
            <w:pPr>
              <w:spacing w:before="240"/>
              <w:jc w:val="center"/>
              <w:rPr>
                <w:rFonts w:ascii="Calibri" w:hAnsi="Calibri" w:cs="Calibri"/>
                <w:sz w:val="22"/>
                <w:szCs w:val="22"/>
              </w:rPr>
            </w:pPr>
            <w:r w:rsidRPr="001938D2">
              <w:rPr>
                <w:rFonts w:ascii="Calibri" w:hAnsi="Calibri" w:cs="Calibri"/>
                <w:sz w:val="22"/>
                <w:szCs w:val="22"/>
              </w:rPr>
              <w:t>9</w:t>
            </w:r>
          </w:p>
        </w:tc>
        <w:tc>
          <w:tcPr>
            <w:tcW w:w="7510" w:type="dxa"/>
          </w:tcPr>
          <w:p w:rsidR="00037FBC" w:rsidRPr="001938D2" w:rsidRDefault="00037FBC" w:rsidP="00D32006">
            <w:pPr>
              <w:spacing w:before="240"/>
              <w:rPr>
                <w:rFonts w:ascii="Calibri" w:hAnsi="Calibri" w:cs="Calibri"/>
                <w:sz w:val="22"/>
                <w:szCs w:val="22"/>
              </w:rPr>
            </w:pPr>
            <w:r w:rsidRPr="001938D2">
              <w:rPr>
                <w:rFonts w:ascii="Calibri" w:hAnsi="Calibri" w:cs="Calibri"/>
                <w:sz w:val="22"/>
                <w:szCs w:val="22"/>
              </w:rPr>
              <w:t>Własny napęd (towarem jest np. statek czy samolot poruszający się o</w:t>
            </w:r>
            <w:r w:rsidR="00A70FA9" w:rsidRPr="001938D2">
              <w:rPr>
                <w:rFonts w:ascii="Calibri" w:hAnsi="Calibri" w:cs="Calibri"/>
                <w:sz w:val="22"/>
                <w:szCs w:val="22"/>
              </w:rPr>
              <w:t> </w:t>
            </w:r>
            <w:r w:rsidRPr="001938D2">
              <w:rPr>
                <w:rFonts w:ascii="Calibri" w:hAnsi="Calibri" w:cs="Calibri"/>
                <w:sz w:val="22"/>
                <w:szCs w:val="22"/>
              </w:rPr>
              <w:t xml:space="preserve">własnym napędzie) </w:t>
            </w:r>
          </w:p>
        </w:tc>
      </w:tr>
    </w:tbl>
    <w:p w:rsidR="008456DB" w:rsidRPr="00A0600C" w:rsidRDefault="008456DB" w:rsidP="00612AAA">
      <w:pPr>
        <w:spacing w:before="240" w:after="240"/>
        <w:jc w:val="both"/>
        <w:outlineLvl w:val="0"/>
        <w:rPr>
          <w:rFonts w:ascii="Calibri Light" w:hAnsi="Calibri Light" w:cs="Calibri Light"/>
          <w:b/>
          <w:sz w:val="32"/>
          <w:szCs w:val="32"/>
        </w:rPr>
        <w:sectPr w:rsidR="008456DB" w:rsidRPr="00A0600C" w:rsidSect="002F4D0E">
          <w:headerReference w:type="even" r:id="rId16"/>
          <w:headerReference w:type="default" r:id="rId17"/>
          <w:footerReference w:type="even" r:id="rId18"/>
          <w:footerReference w:type="default" r:id="rId19"/>
          <w:headerReference w:type="first" r:id="rId20"/>
          <w:footerReference w:type="first" r:id="rId21"/>
          <w:pgSz w:w="12240" w:h="15840" w:code="1"/>
          <w:pgMar w:top="1559" w:right="1418" w:bottom="1985" w:left="1418" w:header="709" w:footer="1714" w:gutter="0"/>
          <w:cols w:space="708"/>
          <w:noEndnote/>
          <w:titlePg/>
        </w:sectPr>
      </w:pPr>
      <w:r w:rsidRPr="001938D2">
        <w:rPr>
          <w:rFonts w:ascii="Calibri" w:hAnsi="Calibri" w:cs="Calibri"/>
          <w:b/>
          <w:bCs/>
          <w:sz w:val="22"/>
          <w:szCs w:val="22"/>
        </w:rPr>
        <w:br w:type="page"/>
      </w:r>
      <w:bookmarkStart w:id="123" w:name="_Toc64376631"/>
      <w:r w:rsidR="00D951FA" w:rsidRPr="00A0600C">
        <w:rPr>
          <w:rFonts w:ascii="Calibri Light" w:hAnsi="Calibri Light" w:cs="Calibri Light"/>
          <w:b/>
          <w:sz w:val="32"/>
          <w:szCs w:val="32"/>
        </w:rPr>
        <w:lastRenderedPageBreak/>
        <w:t xml:space="preserve">Załącznik nr </w:t>
      </w:r>
      <w:r w:rsidR="008B4EB0" w:rsidRPr="00A0600C">
        <w:rPr>
          <w:rFonts w:ascii="Calibri Light" w:hAnsi="Calibri Light" w:cs="Calibri Light"/>
          <w:b/>
          <w:sz w:val="32"/>
          <w:szCs w:val="32"/>
        </w:rPr>
        <w:t>6</w:t>
      </w:r>
      <w:r w:rsidRPr="00A0600C">
        <w:rPr>
          <w:rFonts w:ascii="Calibri Light" w:hAnsi="Calibri Light" w:cs="Calibri Light"/>
          <w:b/>
          <w:sz w:val="32"/>
          <w:szCs w:val="32"/>
        </w:rPr>
        <w:t xml:space="preserve"> – Wykaz kodów krajów</w:t>
      </w:r>
      <w:r w:rsidR="00D34417" w:rsidRPr="00A0600C">
        <w:rPr>
          <w:rFonts w:ascii="Calibri Light" w:hAnsi="Calibri Light" w:cs="Calibri Light"/>
          <w:b/>
          <w:sz w:val="32"/>
          <w:szCs w:val="32"/>
        </w:rPr>
        <w:t xml:space="preserve"> (stosowanych w polu 16 zgłoszenia)</w:t>
      </w:r>
      <w:bookmarkEnd w:id="123"/>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u w:val="single"/>
          <w:lang w:val="it-IT"/>
        </w:rPr>
        <w:lastRenderedPageBreak/>
        <w:t>KOD</w:t>
      </w:r>
      <w:r w:rsidRPr="001938D2">
        <w:rPr>
          <w:rFonts w:ascii="Calibri" w:hAnsi="Calibri" w:cs="Calibri"/>
          <w:sz w:val="22"/>
          <w:szCs w:val="22"/>
          <w:lang w:val="it-IT"/>
        </w:rPr>
        <w:tab/>
      </w:r>
      <w:r w:rsidRPr="001938D2">
        <w:rPr>
          <w:rFonts w:ascii="Calibri" w:hAnsi="Calibri" w:cs="Calibri"/>
          <w:sz w:val="22"/>
          <w:szCs w:val="22"/>
          <w:u w:val="single"/>
          <w:lang w:val="it-IT"/>
        </w:rPr>
        <w:t>NAZWA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AF</w:t>
      </w:r>
      <w:r w:rsidRPr="001938D2">
        <w:rPr>
          <w:rFonts w:ascii="Calibri" w:hAnsi="Calibri" w:cs="Calibri"/>
          <w:sz w:val="22"/>
          <w:szCs w:val="22"/>
          <w:lang w:val="it-IT"/>
        </w:rPr>
        <w:tab/>
        <w:t>Afganistan</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AL</w:t>
      </w:r>
      <w:r w:rsidRPr="001938D2">
        <w:rPr>
          <w:rFonts w:ascii="Calibri" w:hAnsi="Calibri" w:cs="Calibri"/>
          <w:sz w:val="22"/>
          <w:szCs w:val="22"/>
          <w:lang w:val="it-IT"/>
        </w:rPr>
        <w:tab/>
        <w:t>Albania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DZ</w:t>
      </w:r>
      <w:r w:rsidRPr="001938D2">
        <w:rPr>
          <w:rFonts w:ascii="Calibri" w:hAnsi="Calibri" w:cs="Calibri"/>
          <w:sz w:val="22"/>
          <w:szCs w:val="22"/>
          <w:lang w:val="it-IT"/>
        </w:rPr>
        <w:tab/>
        <w:t>Algieria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AD</w:t>
      </w:r>
      <w:r w:rsidRPr="001938D2">
        <w:rPr>
          <w:rFonts w:ascii="Calibri" w:hAnsi="Calibri" w:cs="Calibri"/>
          <w:sz w:val="22"/>
          <w:szCs w:val="22"/>
          <w:lang w:val="it-IT"/>
        </w:rPr>
        <w:tab/>
        <w:t>Andora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AO</w:t>
      </w:r>
      <w:r w:rsidRPr="001938D2">
        <w:rPr>
          <w:rFonts w:ascii="Calibri" w:hAnsi="Calibri" w:cs="Calibri"/>
          <w:sz w:val="22"/>
          <w:szCs w:val="22"/>
          <w:lang w:val="it-IT"/>
        </w:rPr>
        <w:tab/>
        <w:t>Angola</w:t>
      </w:r>
    </w:p>
    <w:p w:rsidR="00037FBC" w:rsidRPr="001938D2" w:rsidRDefault="00F83561"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AI</w:t>
      </w:r>
      <w:r w:rsidRPr="001938D2">
        <w:rPr>
          <w:rFonts w:ascii="Calibri" w:hAnsi="Calibri" w:cs="Calibri"/>
          <w:sz w:val="22"/>
          <w:szCs w:val="22"/>
          <w:lang w:val="it-IT"/>
        </w:rPr>
        <w:tab/>
        <w:t>Anguilla</w:t>
      </w:r>
    </w:p>
    <w:p w:rsidR="00037FBC" w:rsidRPr="001938D2" w:rsidRDefault="00F83561"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AQ</w:t>
      </w:r>
      <w:r w:rsidRPr="001938D2">
        <w:rPr>
          <w:rFonts w:ascii="Calibri" w:hAnsi="Calibri" w:cs="Calibri"/>
          <w:sz w:val="22"/>
          <w:szCs w:val="22"/>
          <w:lang w:val="it-IT"/>
        </w:rPr>
        <w:tab/>
        <w:t>Antarktyda</w:t>
      </w:r>
    </w:p>
    <w:p w:rsidR="00037FBC" w:rsidRPr="001938D2" w:rsidRDefault="00F83561"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AG</w:t>
      </w:r>
      <w:r w:rsidRPr="001938D2">
        <w:rPr>
          <w:rFonts w:ascii="Calibri" w:hAnsi="Calibri" w:cs="Calibri"/>
          <w:sz w:val="22"/>
          <w:szCs w:val="22"/>
          <w:lang w:val="it-IT"/>
        </w:rPr>
        <w:tab/>
        <w:t>Antigua i Barbuda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SA</w:t>
      </w:r>
      <w:r w:rsidRPr="001938D2">
        <w:rPr>
          <w:rFonts w:ascii="Calibri" w:hAnsi="Calibri" w:cs="Calibri"/>
          <w:sz w:val="22"/>
          <w:szCs w:val="22"/>
          <w:lang w:val="it-IT"/>
        </w:rPr>
        <w:tab/>
        <w:t>Arabia Saudyjska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AR</w:t>
      </w:r>
      <w:r w:rsidRPr="001938D2">
        <w:rPr>
          <w:rFonts w:ascii="Calibri" w:hAnsi="Calibri" w:cs="Calibri"/>
          <w:sz w:val="22"/>
          <w:szCs w:val="22"/>
          <w:lang w:val="it-IT"/>
        </w:rPr>
        <w:tab/>
        <w:t>Argentyna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AM</w:t>
      </w:r>
      <w:r w:rsidRPr="001938D2">
        <w:rPr>
          <w:rFonts w:ascii="Calibri" w:hAnsi="Calibri" w:cs="Calibri"/>
          <w:sz w:val="22"/>
          <w:szCs w:val="22"/>
          <w:lang w:val="it-IT"/>
        </w:rPr>
        <w:tab/>
        <w:t>Armenia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AW</w:t>
      </w:r>
      <w:r w:rsidRPr="001938D2">
        <w:rPr>
          <w:rFonts w:ascii="Calibri" w:hAnsi="Calibri" w:cs="Calibri"/>
          <w:sz w:val="22"/>
          <w:szCs w:val="22"/>
          <w:lang w:val="it-IT"/>
        </w:rPr>
        <w:tab/>
        <w:t>Aruba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AU</w:t>
      </w:r>
      <w:r w:rsidRPr="001938D2">
        <w:rPr>
          <w:rFonts w:ascii="Calibri" w:hAnsi="Calibri" w:cs="Calibri"/>
          <w:sz w:val="22"/>
          <w:szCs w:val="22"/>
          <w:lang w:val="it-IT"/>
        </w:rPr>
        <w:tab/>
        <w:t>Australia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AT</w:t>
      </w:r>
      <w:r w:rsidRPr="001938D2">
        <w:rPr>
          <w:rFonts w:ascii="Calibri" w:hAnsi="Calibri" w:cs="Calibri"/>
          <w:sz w:val="22"/>
          <w:szCs w:val="22"/>
          <w:lang w:val="it-IT"/>
        </w:rPr>
        <w:tab/>
        <w:t>Austria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AZ</w:t>
      </w:r>
      <w:r w:rsidRPr="001938D2">
        <w:rPr>
          <w:rFonts w:ascii="Calibri" w:hAnsi="Calibri" w:cs="Calibri"/>
          <w:sz w:val="22"/>
          <w:szCs w:val="22"/>
          <w:lang w:val="it-IT"/>
        </w:rPr>
        <w:tab/>
        <w:t>Azerbejdżan</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BS</w:t>
      </w:r>
      <w:r w:rsidRPr="001938D2">
        <w:rPr>
          <w:rFonts w:ascii="Calibri" w:hAnsi="Calibri" w:cs="Calibri"/>
          <w:sz w:val="22"/>
          <w:szCs w:val="22"/>
          <w:lang w:val="it-IT"/>
        </w:rPr>
        <w:tab/>
        <w:t>Bahamy</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BH</w:t>
      </w:r>
      <w:r w:rsidRPr="001938D2">
        <w:rPr>
          <w:rFonts w:ascii="Calibri" w:hAnsi="Calibri" w:cs="Calibri"/>
          <w:sz w:val="22"/>
          <w:szCs w:val="22"/>
          <w:lang w:val="it-IT"/>
        </w:rPr>
        <w:tab/>
        <w:t>Bahrajn</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BD</w:t>
      </w:r>
      <w:r w:rsidRPr="001938D2">
        <w:rPr>
          <w:rFonts w:ascii="Calibri" w:hAnsi="Calibri" w:cs="Calibri"/>
          <w:sz w:val="22"/>
          <w:szCs w:val="22"/>
          <w:lang w:val="en-US"/>
        </w:rPr>
        <w:tab/>
        <w:t>Bangladesz</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BB</w:t>
      </w:r>
      <w:r w:rsidRPr="001938D2">
        <w:rPr>
          <w:rFonts w:ascii="Calibri" w:hAnsi="Calibri" w:cs="Calibri"/>
          <w:sz w:val="22"/>
          <w:szCs w:val="22"/>
          <w:lang w:val="en-US"/>
        </w:rPr>
        <w:tab/>
        <w:t>Barbados</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BE</w:t>
      </w:r>
      <w:r w:rsidRPr="001938D2">
        <w:rPr>
          <w:rFonts w:ascii="Calibri" w:hAnsi="Calibri" w:cs="Calibri"/>
          <w:sz w:val="22"/>
          <w:szCs w:val="22"/>
          <w:lang w:val="en-US"/>
        </w:rPr>
        <w:tab/>
        <w:t>Belgia</w:t>
      </w:r>
    </w:p>
    <w:p w:rsidR="00037FBC" w:rsidRPr="001938D2" w:rsidRDefault="00037FBC" w:rsidP="00D32006">
      <w:pPr>
        <w:tabs>
          <w:tab w:val="left" w:pos="1136"/>
        </w:tabs>
        <w:spacing w:before="240"/>
        <w:ind w:left="1136" w:hanging="1136"/>
        <w:rPr>
          <w:rFonts w:ascii="Calibri" w:hAnsi="Calibri" w:cs="Calibri"/>
          <w:sz w:val="22"/>
          <w:szCs w:val="22"/>
          <w:lang w:val="de-DE"/>
        </w:rPr>
      </w:pPr>
      <w:r w:rsidRPr="001938D2">
        <w:rPr>
          <w:rFonts w:ascii="Calibri" w:hAnsi="Calibri" w:cs="Calibri"/>
          <w:sz w:val="22"/>
          <w:szCs w:val="22"/>
          <w:lang w:val="de-DE"/>
        </w:rPr>
        <w:t>BZ</w:t>
      </w:r>
      <w:r w:rsidRPr="001938D2">
        <w:rPr>
          <w:rFonts w:ascii="Calibri" w:hAnsi="Calibri" w:cs="Calibri"/>
          <w:sz w:val="22"/>
          <w:szCs w:val="22"/>
          <w:lang w:val="de-DE"/>
        </w:rPr>
        <w:tab/>
        <w:t>Belize</w:t>
      </w:r>
    </w:p>
    <w:p w:rsidR="00037FBC" w:rsidRPr="001938D2" w:rsidRDefault="00037FBC" w:rsidP="00D32006">
      <w:pPr>
        <w:tabs>
          <w:tab w:val="left" w:pos="1136"/>
        </w:tabs>
        <w:spacing w:before="240"/>
        <w:ind w:left="1136" w:hanging="1136"/>
        <w:rPr>
          <w:rFonts w:ascii="Calibri" w:hAnsi="Calibri" w:cs="Calibri"/>
          <w:sz w:val="22"/>
          <w:szCs w:val="22"/>
          <w:lang w:val="de-DE"/>
        </w:rPr>
      </w:pPr>
      <w:r w:rsidRPr="001938D2">
        <w:rPr>
          <w:rFonts w:ascii="Calibri" w:hAnsi="Calibri" w:cs="Calibri"/>
          <w:sz w:val="22"/>
          <w:szCs w:val="22"/>
          <w:lang w:val="de-DE"/>
        </w:rPr>
        <w:lastRenderedPageBreak/>
        <w:t>BJ</w:t>
      </w:r>
      <w:r w:rsidRPr="001938D2">
        <w:rPr>
          <w:rFonts w:ascii="Calibri" w:hAnsi="Calibri" w:cs="Calibri"/>
          <w:sz w:val="22"/>
          <w:szCs w:val="22"/>
          <w:lang w:val="de-DE"/>
        </w:rPr>
        <w:tab/>
        <w:t>Benin</w:t>
      </w:r>
    </w:p>
    <w:p w:rsidR="00037FBC" w:rsidRPr="001938D2" w:rsidRDefault="00037FBC" w:rsidP="00D32006">
      <w:pPr>
        <w:tabs>
          <w:tab w:val="left" w:pos="1136"/>
        </w:tabs>
        <w:spacing w:before="240"/>
        <w:ind w:left="1136" w:hanging="1136"/>
        <w:rPr>
          <w:rFonts w:ascii="Calibri" w:hAnsi="Calibri" w:cs="Calibri"/>
          <w:sz w:val="22"/>
          <w:szCs w:val="22"/>
          <w:lang w:val="de-DE"/>
        </w:rPr>
      </w:pPr>
      <w:r w:rsidRPr="001938D2">
        <w:rPr>
          <w:rFonts w:ascii="Calibri" w:hAnsi="Calibri" w:cs="Calibri"/>
          <w:sz w:val="22"/>
          <w:szCs w:val="22"/>
          <w:lang w:val="de-DE"/>
        </w:rPr>
        <w:t>BM</w:t>
      </w:r>
      <w:r w:rsidRPr="001938D2">
        <w:rPr>
          <w:rFonts w:ascii="Calibri" w:hAnsi="Calibri" w:cs="Calibri"/>
          <w:sz w:val="22"/>
          <w:szCs w:val="22"/>
          <w:lang w:val="de-DE"/>
        </w:rPr>
        <w:tab/>
        <w:t>Bermudy</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BT</w:t>
      </w:r>
      <w:r w:rsidRPr="001938D2">
        <w:rPr>
          <w:rFonts w:ascii="Calibri" w:hAnsi="Calibri" w:cs="Calibri"/>
          <w:sz w:val="22"/>
          <w:szCs w:val="22"/>
          <w:lang w:val="en-US"/>
        </w:rPr>
        <w:tab/>
        <w:t>Bhutan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BY</w:t>
      </w:r>
      <w:r w:rsidRPr="001938D2">
        <w:rPr>
          <w:rFonts w:ascii="Calibri" w:hAnsi="Calibri" w:cs="Calibri"/>
          <w:sz w:val="22"/>
          <w:szCs w:val="22"/>
        </w:rPr>
        <w:tab/>
        <w:t>Białoruś</w:t>
      </w:r>
    </w:p>
    <w:p w:rsidR="00AA5C7D" w:rsidRPr="001938D2" w:rsidRDefault="00AA5C7D"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MM</w:t>
      </w:r>
      <w:r w:rsidRPr="001938D2">
        <w:rPr>
          <w:rFonts w:ascii="Calibri" w:hAnsi="Calibri" w:cs="Calibri"/>
          <w:sz w:val="22"/>
          <w:szCs w:val="22"/>
        </w:rPr>
        <w:tab/>
        <w:t>Birma/Myanma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BO</w:t>
      </w:r>
      <w:r w:rsidRPr="001938D2">
        <w:rPr>
          <w:rFonts w:ascii="Calibri" w:hAnsi="Calibri" w:cs="Calibri"/>
          <w:sz w:val="22"/>
          <w:szCs w:val="22"/>
        </w:rPr>
        <w:tab/>
        <w:t>Boliwia</w:t>
      </w:r>
    </w:p>
    <w:p w:rsidR="00D44B31" w:rsidRPr="001938D2" w:rsidRDefault="00D44B31"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BQ</w:t>
      </w:r>
      <w:r w:rsidRPr="001938D2">
        <w:rPr>
          <w:rFonts w:ascii="Calibri" w:hAnsi="Calibri" w:cs="Calibri"/>
          <w:sz w:val="22"/>
          <w:szCs w:val="22"/>
          <w:lang w:val="en-US"/>
        </w:rPr>
        <w:tab/>
        <w:t xml:space="preserve">Bonaire, Sint Eustatius </w:t>
      </w:r>
      <w:r w:rsidR="00A67EE2" w:rsidRPr="00C902D1">
        <w:rPr>
          <w:lang w:val="en-US"/>
        </w:rPr>
        <w:t>i</w:t>
      </w:r>
      <w:r w:rsidRPr="001938D2">
        <w:rPr>
          <w:rFonts w:ascii="Calibri" w:hAnsi="Calibri" w:cs="Calibri"/>
          <w:sz w:val="22"/>
          <w:szCs w:val="22"/>
          <w:lang w:val="en-US"/>
        </w:rPr>
        <w:t xml:space="preserve"> Saba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BA</w:t>
      </w:r>
      <w:r w:rsidRPr="001938D2">
        <w:rPr>
          <w:rFonts w:ascii="Calibri" w:hAnsi="Calibri" w:cs="Calibri"/>
          <w:sz w:val="22"/>
          <w:szCs w:val="22"/>
        </w:rPr>
        <w:tab/>
        <w:t>Bośnia i Hercegowina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BW</w:t>
      </w:r>
      <w:r w:rsidRPr="001938D2">
        <w:rPr>
          <w:rFonts w:ascii="Calibri" w:hAnsi="Calibri" w:cs="Calibri"/>
          <w:sz w:val="22"/>
          <w:szCs w:val="22"/>
        </w:rPr>
        <w:tab/>
        <w:t>Botswana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BR</w:t>
      </w:r>
      <w:r w:rsidRPr="001938D2">
        <w:rPr>
          <w:rFonts w:ascii="Calibri" w:hAnsi="Calibri" w:cs="Calibri"/>
          <w:sz w:val="22"/>
          <w:szCs w:val="22"/>
        </w:rPr>
        <w:tab/>
        <w:t>Brazylia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BN</w:t>
      </w:r>
      <w:r w:rsidRPr="001938D2">
        <w:rPr>
          <w:rFonts w:ascii="Calibri" w:hAnsi="Calibri" w:cs="Calibri"/>
          <w:sz w:val="22"/>
          <w:szCs w:val="22"/>
        </w:rPr>
        <w:tab/>
        <w:t>Brunei Darussalam</w:t>
      </w:r>
    </w:p>
    <w:p w:rsidR="00D44B31"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IO</w:t>
      </w:r>
      <w:r w:rsidRPr="001938D2">
        <w:rPr>
          <w:rFonts w:ascii="Calibri" w:hAnsi="Calibri" w:cs="Calibri"/>
          <w:sz w:val="22"/>
          <w:szCs w:val="22"/>
        </w:rPr>
        <w:tab/>
        <w:t>Brytyjskie Terytorium Oceanu Indyjskiego</w:t>
      </w:r>
    </w:p>
    <w:p w:rsidR="00D44B31" w:rsidRPr="001938D2" w:rsidRDefault="00D44B3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VG</w:t>
      </w:r>
      <w:r w:rsidRPr="001938D2">
        <w:rPr>
          <w:rFonts w:ascii="Calibri" w:hAnsi="Calibri" w:cs="Calibri"/>
          <w:sz w:val="22"/>
          <w:szCs w:val="22"/>
        </w:rPr>
        <w:tab/>
        <w:t>Brytyjskie Wyspy Dziewicze</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BG</w:t>
      </w:r>
      <w:r w:rsidRPr="001938D2">
        <w:rPr>
          <w:rFonts w:ascii="Calibri" w:hAnsi="Calibri" w:cs="Calibri"/>
          <w:sz w:val="22"/>
          <w:szCs w:val="22"/>
        </w:rPr>
        <w:tab/>
        <w:t>Bułgaria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BF</w:t>
      </w:r>
      <w:r w:rsidRPr="001938D2">
        <w:rPr>
          <w:rFonts w:ascii="Calibri" w:hAnsi="Calibri" w:cs="Calibri"/>
          <w:sz w:val="22"/>
          <w:szCs w:val="22"/>
          <w:lang w:val="it-IT"/>
        </w:rPr>
        <w:tab/>
        <w:t>Burkina Faso</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BI</w:t>
      </w:r>
      <w:r w:rsidRPr="001938D2">
        <w:rPr>
          <w:rFonts w:ascii="Calibri" w:hAnsi="Calibri" w:cs="Calibri"/>
          <w:sz w:val="22"/>
          <w:szCs w:val="22"/>
          <w:lang w:val="it-IT"/>
        </w:rPr>
        <w:tab/>
        <w:t>Burundi</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XC</w:t>
      </w:r>
      <w:r w:rsidRPr="001938D2">
        <w:rPr>
          <w:rFonts w:ascii="Calibri" w:hAnsi="Calibri" w:cs="Calibri"/>
          <w:sz w:val="22"/>
          <w:szCs w:val="22"/>
          <w:lang w:val="it-IT"/>
        </w:rPr>
        <w:tab/>
        <w:t>Ceuta</w:t>
      </w:r>
    </w:p>
    <w:p w:rsidR="00037FBC" w:rsidRPr="001938D2" w:rsidRDefault="0035551A"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CL</w:t>
      </w:r>
      <w:r w:rsidRPr="001938D2">
        <w:rPr>
          <w:rFonts w:ascii="Calibri" w:hAnsi="Calibri" w:cs="Calibri"/>
          <w:sz w:val="22"/>
          <w:szCs w:val="22"/>
          <w:lang w:val="it-IT"/>
        </w:rPr>
        <w:tab/>
        <w:t>Chile</w:t>
      </w:r>
    </w:p>
    <w:p w:rsidR="00037FBC" w:rsidRPr="001938D2" w:rsidRDefault="0035551A"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CN</w:t>
      </w:r>
      <w:r w:rsidRPr="001938D2">
        <w:rPr>
          <w:rFonts w:ascii="Calibri" w:hAnsi="Calibri" w:cs="Calibri"/>
          <w:sz w:val="22"/>
          <w:szCs w:val="22"/>
          <w:lang w:val="it-IT"/>
        </w:rPr>
        <w:tab/>
        <w:t>Chiny</w:t>
      </w:r>
    </w:p>
    <w:p w:rsidR="00ED5D8A" w:rsidRPr="001938D2" w:rsidRDefault="0035551A"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HR</w:t>
      </w:r>
      <w:r w:rsidRPr="001938D2">
        <w:rPr>
          <w:rFonts w:ascii="Calibri" w:hAnsi="Calibri" w:cs="Calibri"/>
          <w:sz w:val="22"/>
          <w:szCs w:val="22"/>
          <w:lang w:val="it-IT"/>
        </w:rPr>
        <w:tab/>
        <w:t>Chorwacja</w:t>
      </w:r>
    </w:p>
    <w:p w:rsidR="00D44B31" w:rsidRPr="001938D2" w:rsidRDefault="00A67EE2" w:rsidP="00D32006">
      <w:pPr>
        <w:tabs>
          <w:tab w:val="left" w:pos="1136"/>
        </w:tabs>
        <w:spacing w:before="240"/>
        <w:ind w:left="1136" w:hanging="1136"/>
        <w:rPr>
          <w:rFonts w:ascii="Calibri" w:hAnsi="Calibri" w:cs="Calibri"/>
          <w:sz w:val="22"/>
          <w:szCs w:val="22"/>
          <w:lang w:val="it-IT"/>
        </w:rPr>
      </w:pPr>
      <w:r>
        <w:rPr>
          <w:rFonts w:ascii="Calibri" w:hAnsi="Calibri" w:cs="Calibri"/>
          <w:sz w:val="22"/>
          <w:szCs w:val="22"/>
          <w:lang w:val="it-IT"/>
        </w:rPr>
        <w:t>CW</w:t>
      </w:r>
      <w:r>
        <w:rPr>
          <w:rFonts w:ascii="Calibri" w:hAnsi="Calibri" w:cs="Calibri"/>
          <w:sz w:val="22"/>
          <w:szCs w:val="22"/>
          <w:lang w:val="it-IT"/>
        </w:rPr>
        <w:tab/>
        <w:t>Curac</w:t>
      </w:r>
      <w:r w:rsidR="0035551A" w:rsidRPr="001938D2">
        <w:rPr>
          <w:rFonts w:ascii="Calibri" w:hAnsi="Calibri" w:cs="Calibri"/>
          <w:sz w:val="22"/>
          <w:szCs w:val="22"/>
          <w:lang w:val="it-IT"/>
        </w:rPr>
        <w:t>ao</w:t>
      </w:r>
    </w:p>
    <w:p w:rsidR="00037FBC" w:rsidRPr="001938D2" w:rsidRDefault="0035551A"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lastRenderedPageBreak/>
        <w:t>CY</w:t>
      </w:r>
      <w:r w:rsidRPr="001938D2">
        <w:rPr>
          <w:rFonts w:ascii="Calibri" w:hAnsi="Calibri" w:cs="Calibri"/>
          <w:sz w:val="22"/>
          <w:szCs w:val="22"/>
          <w:lang w:val="it-IT"/>
        </w:rPr>
        <w:tab/>
        <w:t>Cypr</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TD</w:t>
      </w:r>
      <w:r w:rsidRPr="001938D2">
        <w:rPr>
          <w:rFonts w:ascii="Calibri" w:hAnsi="Calibri" w:cs="Calibri"/>
          <w:sz w:val="22"/>
          <w:szCs w:val="22"/>
          <w:lang w:val="it-IT"/>
        </w:rPr>
        <w:tab/>
        <w:t>Czad</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ME</w:t>
      </w:r>
      <w:r w:rsidRPr="001938D2">
        <w:rPr>
          <w:rFonts w:ascii="Calibri" w:hAnsi="Calibri" w:cs="Calibri"/>
          <w:sz w:val="22"/>
          <w:szCs w:val="22"/>
        </w:rPr>
        <w:tab/>
        <w:t>Czarnogóra</w:t>
      </w:r>
    </w:p>
    <w:p w:rsidR="007050DA" w:rsidRPr="001938D2" w:rsidRDefault="007050DA"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CZ</w:t>
      </w:r>
      <w:r w:rsidRPr="001938D2">
        <w:rPr>
          <w:rFonts w:ascii="Calibri" w:hAnsi="Calibri" w:cs="Calibri"/>
          <w:sz w:val="22"/>
          <w:szCs w:val="22"/>
        </w:rPr>
        <w:tab/>
        <w:t>Czechy</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DK</w:t>
      </w:r>
      <w:r w:rsidRPr="001938D2">
        <w:rPr>
          <w:rFonts w:ascii="Calibri" w:hAnsi="Calibri" w:cs="Calibri"/>
          <w:sz w:val="22"/>
          <w:szCs w:val="22"/>
        </w:rPr>
        <w:tab/>
        <w:t>Dania</w:t>
      </w:r>
    </w:p>
    <w:p w:rsidR="007D1111" w:rsidRPr="001938D2" w:rsidRDefault="007D111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CD</w:t>
      </w:r>
      <w:r w:rsidRPr="001938D2">
        <w:rPr>
          <w:rFonts w:ascii="Calibri" w:hAnsi="Calibri" w:cs="Calibri"/>
          <w:sz w:val="22"/>
          <w:szCs w:val="22"/>
        </w:rPr>
        <w:tab/>
        <w:t>Demokratyczna Republika Konga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DM</w:t>
      </w:r>
      <w:r w:rsidRPr="001938D2">
        <w:rPr>
          <w:rFonts w:ascii="Calibri" w:hAnsi="Calibri" w:cs="Calibri"/>
          <w:sz w:val="22"/>
          <w:szCs w:val="22"/>
        </w:rPr>
        <w:tab/>
        <w:t>Dominika</w:t>
      </w:r>
    </w:p>
    <w:p w:rsidR="00037FBC" w:rsidRPr="00C902D1" w:rsidRDefault="00F83561" w:rsidP="00D32006">
      <w:pPr>
        <w:tabs>
          <w:tab w:val="left" w:pos="1136"/>
        </w:tabs>
        <w:spacing w:before="240"/>
        <w:ind w:left="1136" w:hanging="1136"/>
        <w:rPr>
          <w:rFonts w:ascii="Calibri" w:hAnsi="Calibri" w:cs="Calibri"/>
          <w:sz w:val="22"/>
          <w:szCs w:val="22"/>
        </w:rPr>
      </w:pPr>
      <w:r w:rsidRPr="00C902D1">
        <w:rPr>
          <w:rFonts w:ascii="Calibri" w:hAnsi="Calibri" w:cs="Calibri"/>
          <w:sz w:val="22"/>
          <w:szCs w:val="22"/>
        </w:rPr>
        <w:t>DJ</w:t>
      </w:r>
      <w:r w:rsidRPr="00C902D1">
        <w:rPr>
          <w:rFonts w:ascii="Calibri" w:hAnsi="Calibri" w:cs="Calibri"/>
          <w:sz w:val="22"/>
          <w:szCs w:val="22"/>
        </w:rPr>
        <w:tab/>
        <w:t>Dżibuti</w:t>
      </w:r>
    </w:p>
    <w:p w:rsidR="00037FBC" w:rsidRPr="00C902D1" w:rsidRDefault="00F83561" w:rsidP="00D32006">
      <w:pPr>
        <w:tabs>
          <w:tab w:val="left" w:pos="1136"/>
        </w:tabs>
        <w:spacing w:before="240"/>
        <w:ind w:left="1136" w:hanging="1136"/>
        <w:rPr>
          <w:rFonts w:ascii="Calibri" w:hAnsi="Calibri" w:cs="Calibri"/>
          <w:sz w:val="22"/>
          <w:szCs w:val="22"/>
        </w:rPr>
      </w:pPr>
      <w:r w:rsidRPr="00C902D1">
        <w:rPr>
          <w:rFonts w:ascii="Calibri" w:hAnsi="Calibri" w:cs="Calibri"/>
          <w:sz w:val="22"/>
          <w:szCs w:val="22"/>
        </w:rPr>
        <w:t>EG</w:t>
      </w:r>
      <w:r w:rsidRPr="00C902D1">
        <w:rPr>
          <w:rFonts w:ascii="Calibri" w:hAnsi="Calibri" w:cs="Calibri"/>
          <w:sz w:val="22"/>
          <w:szCs w:val="22"/>
        </w:rPr>
        <w:tab/>
        <w:t>Egipt</w:t>
      </w:r>
    </w:p>
    <w:p w:rsidR="00037FBC" w:rsidRPr="001938D2" w:rsidRDefault="00F83561"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EC</w:t>
      </w:r>
      <w:r w:rsidRPr="001938D2">
        <w:rPr>
          <w:rFonts w:ascii="Calibri" w:hAnsi="Calibri" w:cs="Calibri"/>
          <w:sz w:val="22"/>
          <w:szCs w:val="22"/>
          <w:lang w:val="en-US"/>
        </w:rPr>
        <w:tab/>
        <w:t>Ekwador</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ER</w:t>
      </w:r>
      <w:r w:rsidRPr="001938D2">
        <w:rPr>
          <w:rFonts w:ascii="Calibri" w:hAnsi="Calibri" w:cs="Calibri"/>
          <w:sz w:val="22"/>
          <w:szCs w:val="22"/>
          <w:lang w:val="en-US"/>
        </w:rPr>
        <w:tab/>
        <w:t>Erytrea</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EE</w:t>
      </w:r>
      <w:r w:rsidRPr="001938D2">
        <w:rPr>
          <w:rFonts w:ascii="Calibri" w:hAnsi="Calibri" w:cs="Calibri"/>
          <w:sz w:val="22"/>
          <w:szCs w:val="22"/>
          <w:lang w:val="en-US"/>
        </w:rPr>
        <w:tab/>
        <w:t>Estonia</w:t>
      </w:r>
    </w:p>
    <w:p w:rsidR="00037FBC" w:rsidRPr="00C902D1" w:rsidRDefault="00037FBC" w:rsidP="00D32006">
      <w:pPr>
        <w:tabs>
          <w:tab w:val="left" w:pos="1136"/>
        </w:tabs>
        <w:spacing w:before="240"/>
        <w:ind w:left="1136" w:hanging="1136"/>
        <w:rPr>
          <w:rFonts w:ascii="Calibri" w:hAnsi="Calibri" w:cs="Calibri"/>
          <w:sz w:val="22"/>
          <w:szCs w:val="22"/>
        </w:rPr>
      </w:pPr>
      <w:r w:rsidRPr="00C902D1">
        <w:rPr>
          <w:rFonts w:ascii="Calibri" w:hAnsi="Calibri" w:cs="Calibri"/>
          <w:sz w:val="22"/>
          <w:szCs w:val="22"/>
        </w:rPr>
        <w:t>ET</w:t>
      </w:r>
      <w:r w:rsidRPr="00C902D1">
        <w:rPr>
          <w:rFonts w:ascii="Calibri" w:hAnsi="Calibri" w:cs="Calibri"/>
          <w:sz w:val="22"/>
          <w:szCs w:val="22"/>
        </w:rPr>
        <w:tab/>
        <w:t>Etiopia</w:t>
      </w:r>
    </w:p>
    <w:p w:rsidR="007050DA" w:rsidRPr="00C902D1" w:rsidRDefault="007050DA" w:rsidP="00D32006">
      <w:pPr>
        <w:tabs>
          <w:tab w:val="left" w:pos="1136"/>
        </w:tabs>
        <w:spacing w:before="240"/>
        <w:ind w:left="1136" w:hanging="1136"/>
        <w:rPr>
          <w:rFonts w:ascii="Calibri" w:hAnsi="Calibri" w:cs="Calibri"/>
          <w:sz w:val="22"/>
          <w:szCs w:val="22"/>
        </w:rPr>
      </w:pPr>
      <w:r w:rsidRPr="00C902D1">
        <w:rPr>
          <w:rFonts w:ascii="Calibri" w:hAnsi="Calibri" w:cs="Calibri"/>
          <w:sz w:val="22"/>
          <w:szCs w:val="22"/>
        </w:rPr>
        <w:t>SZ</w:t>
      </w:r>
      <w:r w:rsidRPr="00C902D1">
        <w:rPr>
          <w:rFonts w:ascii="Calibri" w:hAnsi="Calibri" w:cs="Calibri"/>
          <w:sz w:val="22"/>
          <w:szCs w:val="22"/>
        </w:rPr>
        <w:tab/>
        <w:t>Eswatini</w:t>
      </w:r>
    </w:p>
    <w:p w:rsidR="00037FBC" w:rsidRPr="00C902D1" w:rsidRDefault="0035551A" w:rsidP="00D32006">
      <w:pPr>
        <w:tabs>
          <w:tab w:val="left" w:pos="1136"/>
        </w:tabs>
        <w:spacing w:before="240"/>
        <w:ind w:left="1136" w:hanging="1136"/>
        <w:rPr>
          <w:rFonts w:ascii="Calibri" w:hAnsi="Calibri" w:cs="Calibri"/>
          <w:sz w:val="22"/>
          <w:szCs w:val="22"/>
        </w:rPr>
      </w:pPr>
      <w:r w:rsidRPr="00C902D1">
        <w:rPr>
          <w:rFonts w:ascii="Calibri" w:hAnsi="Calibri" w:cs="Calibri"/>
          <w:sz w:val="22"/>
          <w:szCs w:val="22"/>
        </w:rPr>
        <w:t>FK</w:t>
      </w:r>
      <w:r w:rsidRPr="00C902D1">
        <w:rPr>
          <w:rFonts w:ascii="Calibri" w:hAnsi="Calibri" w:cs="Calibri"/>
          <w:sz w:val="22"/>
          <w:szCs w:val="22"/>
        </w:rPr>
        <w:tab/>
        <w:t>Falklandy</w:t>
      </w:r>
    </w:p>
    <w:p w:rsidR="00037FBC" w:rsidRPr="001938D2" w:rsidRDefault="0035551A"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FJ</w:t>
      </w:r>
      <w:r w:rsidRPr="001938D2">
        <w:rPr>
          <w:rFonts w:ascii="Calibri" w:hAnsi="Calibri" w:cs="Calibri"/>
          <w:sz w:val="22"/>
          <w:szCs w:val="22"/>
          <w:lang w:val="en-US"/>
        </w:rPr>
        <w:tab/>
        <w:t>Fidżi</w:t>
      </w:r>
    </w:p>
    <w:p w:rsidR="00037FBC" w:rsidRPr="00C902D1" w:rsidRDefault="00037FBC" w:rsidP="00D32006">
      <w:pPr>
        <w:tabs>
          <w:tab w:val="left" w:pos="1136"/>
        </w:tabs>
        <w:spacing w:before="240"/>
        <w:ind w:left="1136" w:hanging="1136"/>
        <w:rPr>
          <w:rFonts w:ascii="Calibri" w:hAnsi="Calibri" w:cs="Calibri"/>
          <w:sz w:val="22"/>
          <w:szCs w:val="22"/>
          <w:lang w:val="en-US"/>
        </w:rPr>
      </w:pPr>
      <w:r w:rsidRPr="00C902D1">
        <w:rPr>
          <w:rFonts w:ascii="Calibri" w:hAnsi="Calibri" w:cs="Calibri"/>
          <w:sz w:val="22"/>
          <w:szCs w:val="22"/>
          <w:lang w:val="en-US"/>
        </w:rPr>
        <w:t>PH</w:t>
      </w:r>
      <w:r w:rsidRPr="00C902D1">
        <w:rPr>
          <w:rFonts w:ascii="Calibri" w:hAnsi="Calibri" w:cs="Calibri"/>
          <w:sz w:val="22"/>
          <w:szCs w:val="22"/>
          <w:lang w:val="en-US"/>
        </w:rPr>
        <w:tab/>
        <w:t>Filipiny</w:t>
      </w:r>
    </w:p>
    <w:p w:rsidR="00037FBC" w:rsidRPr="00C902D1" w:rsidRDefault="00037FBC" w:rsidP="00D32006">
      <w:pPr>
        <w:tabs>
          <w:tab w:val="left" w:pos="1136"/>
        </w:tabs>
        <w:spacing w:before="240"/>
        <w:ind w:left="1136" w:hanging="1136"/>
        <w:rPr>
          <w:rFonts w:ascii="Calibri" w:hAnsi="Calibri" w:cs="Calibri"/>
          <w:sz w:val="22"/>
          <w:szCs w:val="22"/>
          <w:lang w:val="en-US"/>
        </w:rPr>
      </w:pPr>
      <w:r w:rsidRPr="00C902D1">
        <w:rPr>
          <w:rFonts w:ascii="Calibri" w:hAnsi="Calibri" w:cs="Calibri"/>
          <w:sz w:val="22"/>
          <w:szCs w:val="22"/>
          <w:lang w:val="en-US"/>
        </w:rPr>
        <w:t>FI</w:t>
      </w:r>
      <w:r w:rsidRPr="00C902D1">
        <w:rPr>
          <w:rFonts w:ascii="Calibri" w:hAnsi="Calibri" w:cs="Calibri"/>
          <w:sz w:val="22"/>
          <w:szCs w:val="22"/>
          <w:lang w:val="en-US"/>
        </w:rPr>
        <w:tab/>
        <w:t>Finlandia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FR</w:t>
      </w:r>
      <w:r w:rsidRPr="001938D2">
        <w:rPr>
          <w:rFonts w:ascii="Calibri" w:hAnsi="Calibri" w:cs="Calibri"/>
          <w:sz w:val="22"/>
          <w:szCs w:val="22"/>
        </w:rPr>
        <w:tab/>
        <w:t>Francja (łącznie z Monako i</w:t>
      </w:r>
      <w:r w:rsidR="00E31CE0" w:rsidRPr="001938D2">
        <w:rPr>
          <w:rFonts w:ascii="Calibri" w:hAnsi="Calibri" w:cs="Calibri"/>
          <w:sz w:val="22"/>
          <w:szCs w:val="22"/>
        </w:rPr>
        <w:t> </w:t>
      </w:r>
      <w:r w:rsidRPr="001938D2">
        <w:rPr>
          <w:rFonts w:ascii="Calibri" w:hAnsi="Calibri" w:cs="Calibri"/>
          <w:sz w:val="22"/>
          <w:szCs w:val="22"/>
        </w:rPr>
        <w:t>departamentami zamorskimi (Gujana Francuska, Gwadelupa, Martynika</w:t>
      </w:r>
      <w:r w:rsidR="009763A6" w:rsidRPr="001938D2">
        <w:rPr>
          <w:rFonts w:ascii="Calibri" w:hAnsi="Calibri" w:cs="Calibri"/>
          <w:sz w:val="22"/>
          <w:szCs w:val="22"/>
        </w:rPr>
        <w:t>,</w:t>
      </w:r>
      <w:r w:rsidRPr="001938D2">
        <w:rPr>
          <w:rFonts w:ascii="Calibri" w:hAnsi="Calibri" w:cs="Calibri"/>
          <w:sz w:val="22"/>
          <w:szCs w:val="22"/>
        </w:rPr>
        <w:t xml:space="preserve"> </w:t>
      </w:r>
      <w:r w:rsidR="00770CFB" w:rsidRPr="001938D2">
        <w:rPr>
          <w:rFonts w:ascii="Calibri" w:hAnsi="Calibri" w:cs="Calibri"/>
          <w:sz w:val="22"/>
          <w:szCs w:val="22"/>
        </w:rPr>
        <w:t xml:space="preserve">Majotta i </w:t>
      </w:r>
      <w:r w:rsidRPr="001938D2">
        <w:rPr>
          <w:rFonts w:ascii="Calibri" w:hAnsi="Calibri" w:cs="Calibri"/>
          <w:sz w:val="22"/>
          <w:szCs w:val="22"/>
        </w:rPr>
        <w:t>Reunion</w:t>
      </w:r>
      <w:r w:rsidR="00770CFB" w:rsidRPr="001938D2">
        <w:rPr>
          <w:rFonts w:ascii="Calibri" w:hAnsi="Calibri" w:cs="Calibri"/>
          <w:sz w:val="22"/>
          <w:szCs w:val="22"/>
        </w:rPr>
        <w:t xml:space="preserve"> </w:t>
      </w:r>
      <w:r w:rsidRPr="001938D2">
        <w:rPr>
          <w:rFonts w:ascii="Calibri" w:hAnsi="Calibri" w:cs="Calibri"/>
          <w:sz w:val="22"/>
          <w:szCs w:val="22"/>
        </w:rPr>
        <w:t xml:space="preserve"> </w:t>
      </w:r>
      <w:r w:rsidR="009763A6" w:rsidRPr="001938D2">
        <w:rPr>
          <w:rFonts w:ascii="Calibri" w:hAnsi="Calibri" w:cs="Calibri"/>
          <w:sz w:val="22"/>
          <w:szCs w:val="22"/>
        </w:rPr>
        <w:t>oraz francusk</w:t>
      </w:r>
      <w:r w:rsidR="00770CFB" w:rsidRPr="001938D2">
        <w:rPr>
          <w:rFonts w:ascii="Calibri" w:hAnsi="Calibri" w:cs="Calibri"/>
          <w:sz w:val="22"/>
          <w:szCs w:val="22"/>
        </w:rPr>
        <w:t>ą</w:t>
      </w:r>
      <w:r w:rsidR="009763A6" w:rsidRPr="001938D2">
        <w:rPr>
          <w:rFonts w:ascii="Calibri" w:hAnsi="Calibri" w:cs="Calibri"/>
          <w:sz w:val="22"/>
          <w:szCs w:val="22"/>
        </w:rPr>
        <w:t>, północn</w:t>
      </w:r>
      <w:r w:rsidR="00770CFB" w:rsidRPr="001938D2">
        <w:rPr>
          <w:rFonts w:ascii="Calibri" w:hAnsi="Calibri" w:cs="Calibri"/>
          <w:sz w:val="22"/>
          <w:szCs w:val="22"/>
        </w:rPr>
        <w:t>ą</w:t>
      </w:r>
      <w:r w:rsidR="009763A6" w:rsidRPr="001938D2">
        <w:rPr>
          <w:rFonts w:ascii="Calibri" w:hAnsi="Calibri" w:cs="Calibri"/>
          <w:sz w:val="22"/>
          <w:szCs w:val="22"/>
        </w:rPr>
        <w:t xml:space="preserve"> </w:t>
      </w:r>
      <w:r w:rsidR="00770CFB" w:rsidRPr="001938D2">
        <w:rPr>
          <w:rFonts w:ascii="Calibri" w:hAnsi="Calibri" w:cs="Calibri"/>
          <w:sz w:val="22"/>
          <w:szCs w:val="22"/>
        </w:rPr>
        <w:t xml:space="preserve">częścią </w:t>
      </w:r>
      <w:r w:rsidR="009763A6" w:rsidRPr="001938D2">
        <w:rPr>
          <w:rFonts w:ascii="Calibri" w:hAnsi="Calibri" w:cs="Calibri"/>
          <w:sz w:val="22"/>
          <w:szCs w:val="22"/>
        </w:rPr>
        <w:t>wyspy Saint-Martin</w:t>
      </w:r>
      <w:r w:rsidRPr="001938D2">
        <w:rPr>
          <w:rFonts w:ascii="Calibri" w:hAnsi="Calibri" w:cs="Calibri"/>
          <w:sz w:val="22"/>
          <w:szCs w:val="22"/>
        </w:rPr>
        <w:t>)</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TF</w:t>
      </w:r>
      <w:r w:rsidRPr="001938D2">
        <w:rPr>
          <w:rFonts w:ascii="Calibri" w:hAnsi="Calibri" w:cs="Calibri"/>
          <w:sz w:val="22"/>
          <w:szCs w:val="22"/>
        </w:rPr>
        <w:tab/>
        <w:t>Francuskie Terytoria Południowe</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GA</w:t>
      </w:r>
      <w:r w:rsidRPr="001938D2">
        <w:rPr>
          <w:rFonts w:ascii="Calibri" w:hAnsi="Calibri" w:cs="Calibri"/>
          <w:sz w:val="22"/>
          <w:szCs w:val="22"/>
        </w:rPr>
        <w:tab/>
        <w:t>Gabon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GM</w:t>
      </w:r>
      <w:r w:rsidRPr="001938D2">
        <w:rPr>
          <w:rFonts w:ascii="Calibri" w:hAnsi="Calibri" w:cs="Calibri"/>
          <w:sz w:val="22"/>
          <w:szCs w:val="22"/>
        </w:rPr>
        <w:tab/>
        <w:t>Gambia</w:t>
      </w:r>
    </w:p>
    <w:p w:rsidR="00AA5C7D" w:rsidRPr="001938D2" w:rsidRDefault="00AA5C7D"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GS</w:t>
      </w:r>
      <w:r w:rsidRPr="001938D2">
        <w:rPr>
          <w:rFonts w:ascii="Calibri" w:hAnsi="Calibri" w:cs="Calibri"/>
          <w:sz w:val="22"/>
          <w:szCs w:val="22"/>
        </w:rPr>
        <w:tab/>
        <w:t>Georgia Południowa i Sandwich</w:t>
      </w:r>
      <w:r w:rsidR="001A7E5C" w:rsidRPr="001938D2">
        <w:rPr>
          <w:rFonts w:ascii="Calibri" w:hAnsi="Calibri" w:cs="Calibri"/>
          <w:sz w:val="22"/>
          <w:szCs w:val="22"/>
        </w:rPr>
        <w:t xml:space="preserve"> </w:t>
      </w:r>
      <w:r w:rsidRPr="001938D2">
        <w:rPr>
          <w:rFonts w:ascii="Calibri" w:hAnsi="Calibri" w:cs="Calibri"/>
          <w:sz w:val="22"/>
          <w:szCs w:val="22"/>
        </w:rPr>
        <w:lastRenderedPageBreak/>
        <w:t>Południowy</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GH</w:t>
      </w:r>
      <w:r w:rsidRPr="001938D2">
        <w:rPr>
          <w:rFonts w:ascii="Calibri" w:hAnsi="Calibri" w:cs="Calibri"/>
          <w:sz w:val="22"/>
          <w:szCs w:val="22"/>
          <w:lang w:val="it-IT"/>
        </w:rPr>
        <w:tab/>
        <w:t>Ghana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GI</w:t>
      </w:r>
      <w:r w:rsidRPr="001938D2">
        <w:rPr>
          <w:rFonts w:ascii="Calibri" w:hAnsi="Calibri" w:cs="Calibri"/>
          <w:sz w:val="22"/>
          <w:szCs w:val="22"/>
          <w:lang w:val="it-IT"/>
        </w:rPr>
        <w:tab/>
        <w:t>Gibraltar</w:t>
      </w:r>
    </w:p>
    <w:p w:rsidR="00037FBC" w:rsidRPr="001938D2" w:rsidRDefault="00F83561"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GR</w:t>
      </w:r>
      <w:r w:rsidRPr="001938D2">
        <w:rPr>
          <w:rFonts w:ascii="Calibri" w:hAnsi="Calibri" w:cs="Calibri"/>
          <w:sz w:val="22"/>
          <w:szCs w:val="22"/>
          <w:lang w:val="it-IT"/>
        </w:rPr>
        <w:tab/>
        <w:t>Grecja</w:t>
      </w:r>
    </w:p>
    <w:p w:rsidR="00037FBC" w:rsidRPr="001938D2" w:rsidRDefault="00F83561"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GD</w:t>
      </w:r>
      <w:r w:rsidRPr="001938D2">
        <w:rPr>
          <w:rFonts w:ascii="Calibri" w:hAnsi="Calibri" w:cs="Calibri"/>
          <w:sz w:val="22"/>
          <w:szCs w:val="22"/>
          <w:lang w:val="it-IT"/>
        </w:rPr>
        <w:tab/>
        <w:t>Grenada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GL</w:t>
      </w:r>
      <w:r w:rsidRPr="001938D2">
        <w:rPr>
          <w:rFonts w:ascii="Calibri" w:hAnsi="Calibri" w:cs="Calibri"/>
          <w:sz w:val="22"/>
          <w:szCs w:val="22"/>
          <w:lang w:val="nl-BE"/>
        </w:rPr>
        <w:tab/>
        <w:t>Grenlandia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GE</w:t>
      </w:r>
      <w:r w:rsidRPr="001938D2">
        <w:rPr>
          <w:rFonts w:ascii="Calibri" w:hAnsi="Calibri" w:cs="Calibri"/>
          <w:sz w:val="22"/>
          <w:szCs w:val="22"/>
          <w:lang w:val="nl-BE"/>
        </w:rPr>
        <w:tab/>
        <w:t>Gruzja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GU</w:t>
      </w:r>
      <w:r w:rsidRPr="001938D2">
        <w:rPr>
          <w:rFonts w:ascii="Calibri" w:hAnsi="Calibri" w:cs="Calibri"/>
          <w:sz w:val="22"/>
          <w:szCs w:val="22"/>
          <w:lang w:val="nl-BE"/>
        </w:rPr>
        <w:tab/>
        <w:t>Guam</w:t>
      </w:r>
    </w:p>
    <w:p w:rsidR="00037FBC" w:rsidRPr="001938D2" w:rsidRDefault="00F83561"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GY</w:t>
      </w:r>
      <w:r w:rsidRPr="001938D2">
        <w:rPr>
          <w:rFonts w:ascii="Calibri" w:hAnsi="Calibri" w:cs="Calibri"/>
          <w:sz w:val="22"/>
          <w:szCs w:val="22"/>
          <w:lang w:val="nl-BE"/>
        </w:rPr>
        <w:tab/>
        <w:t>Gujana</w:t>
      </w:r>
    </w:p>
    <w:p w:rsidR="00037FBC" w:rsidRPr="001938D2" w:rsidRDefault="00F83561"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GT</w:t>
      </w:r>
      <w:r w:rsidRPr="001938D2">
        <w:rPr>
          <w:rFonts w:ascii="Calibri" w:hAnsi="Calibri" w:cs="Calibri"/>
          <w:sz w:val="22"/>
          <w:szCs w:val="22"/>
          <w:lang w:val="nl-BE"/>
        </w:rPr>
        <w:tab/>
        <w:t>Gwatemala</w:t>
      </w:r>
    </w:p>
    <w:p w:rsidR="00037FBC" w:rsidRPr="001938D2" w:rsidRDefault="00F83561"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GN</w:t>
      </w:r>
      <w:r w:rsidRPr="001938D2">
        <w:rPr>
          <w:rFonts w:ascii="Calibri" w:hAnsi="Calibri" w:cs="Calibri"/>
          <w:sz w:val="22"/>
          <w:szCs w:val="22"/>
          <w:lang w:val="nl-BE"/>
        </w:rPr>
        <w:tab/>
        <w:t>Gwinea</w:t>
      </w:r>
    </w:p>
    <w:p w:rsidR="00037FBC" w:rsidRPr="001938D2" w:rsidRDefault="00F83561"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GW</w:t>
      </w:r>
      <w:r w:rsidRPr="001938D2">
        <w:rPr>
          <w:rFonts w:ascii="Calibri" w:hAnsi="Calibri" w:cs="Calibri"/>
          <w:sz w:val="22"/>
          <w:szCs w:val="22"/>
          <w:lang w:val="nl-BE"/>
        </w:rPr>
        <w:tab/>
        <w:t>Gwinea</w:t>
      </w:r>
      <w:r w:rsidR="00EE0695" w:rsidRPr="001938D2">
        <w:rPr>
          <w:rFonts w:ascii="Calibri" w:hAnsi="Calibri" w:cs="Calibri"/>
          <w:sz w:val="22"/>
          <w:szCs w:val="22"/>
          <w:lang w:val="nl-BE"/>
        </w:rPr>
        <w:t xml:space="preserve"> </w:t>
      </w:r>
      <w:r w:rsidRPr="001938D2">
        <w:rPr>
          <w:rFonts w:ascii="Calibri" w:hAnsi="Calibri" w:cs="Calibri"/>
          <w:sz w:val="22"/>
          <w:szCs w:val="22"/>
          <w:lang w:val="nl-BE"/>
        </w:rPr>
        <w:t>Bissau</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GQ</w:t>
      </w:r>
      <w:r w:rsidRPr="001938D2">
        <w:rPr>
          <w:rFonts w:ascii="Calibri" w:hAnsi="Calibri" w:cs="Calibri"/>
          <w:sz w:val="22"/>
          <w:szCs w:val="22"/>
        </w:rPr>
        <w:tab/>
        <w:t>Gwinea Równikowa</w:t>
      </w:r>
    </w:p>
    <w:p w:rsidR="00037FBC" w:rsidRPr="001938D2" w:rsidRDefault="00F8356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HT</w:t>
      </w:r>
      <w:r w:rsidRPr="001938D2">
        <w:rPr>
          <w:rFonts w:ascii="Calibri" w:hAnsi="Calibri" w:cs="Calibri"/>
          <w:sz w:val="22"/>
          <w:szCs w:val="22"/>
        </w:rPr>
        <w:tab/>
        <w:t>Haiti</w:t>
      </w:r>
    </w:p>
    <w:p w:rsidR="00037FBC" w:rsidRPr="001938D2" w:rsidRDefault="00F8356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ES</w:t>
      </w:r>
      <w:r w:rsidRPr="001938D2">
        <w:rPr>
          <w:rFonts w:ascii="Calibri" w:hAnsi="Calibri" w:cs="Calibri"/>
          <w:sz w:val="22"/>
          <w:szCs w:val="22"/>
        </w:rPr>
        <w:tab/>
        <w:t>Hiszpania</w:t>
      </w:r>
      <w:r w:rsidR="007361E9" w:rsidRPr="001938D2">
        <w:rPr>
          <w:rFonts w:ascii="Calibri" w:hAnsi="Calibri" w:cs="Calibri"/>
          <w:sz w:val="22"/>
          <w:szCs w:val="22"/>
        </w:rPr>
        <w:t xml:space="preserve"> (łącznie z Balearami i</w:t>
      </w:r>
      <w:r w:rsidR="00E31CE0" w:rsidRPr="001938D2">
        <w:rPr>
          <w:rFonts w:ascii="Calibri" w:hAnsi="Calibri" w:cs="Calibri"/>
          <w:sz w:val="22"/>
          <w:szCs w:val="22"/>
        </w:rPr>
        <w:t> </w:t>
      </w:r>
      <w:r w:rsidR="007361E9" w:rsidRPr="001938D2">
        <w:rPr>
          <w:rFonts w:ascii="Calibri" w:hAnsi="Calibri" w:cs="Calibri"/>
          <w:sz w:val="22"/>
          <w:szCs w:val="22"/>
        </w:rPr>
        <w:t>Wyspami Kanaryjskimi; z</w:t>
      </w:r>
      <w:r w:rsidR="00E31CE0" w:rsidRPr="001938D2">
        <w:rPr>
          <w:rFonts w:ascii="Calibri" w:hAnsi="Calibri" w:cs="Calibri"/>
          <w:sz w:val="22"/>
          <w:szCs w:val="22"/>
        </w:rPr>
        <w:t> </w:t>
      </w:r>
      <w:r w:rsidR="007361E9" w:rsidRPr="001938D2">
        <w:rPr>
          <w:rFonts w:ascii="Calibri" w:hAnsi="Calibri" w:cs="Calibri"/>
          <w:sz w:val="22"/>
          <w:szCs w:val="22"/>
        </w:rPr>
        <w:t>wyłączeniem Ceuty (XC) i</w:t>
      </w:r>
      <w:r w:rsidR="00E31CE0" w:rsidRPr="001938D2">
        <w:rPr>
          <w:rFonts w:ascii="Calibri" w:hAnsi="Calibri" w:cs="Calibri"/>
          <w:sz w:val="22"/>
          <w:szCs w:val="22"/>
        </w:rPr>
        <w:t> </w:t>
      </w:r>
      <w:r w:rsidR="007361E9" w:rsidRPr="001938D2">
        <w:rPr>
          <w:rFonts w:ascii="Calibri" w:hAnsi="Calibri" w:cs="Calibri"/>
          <w:sz w:val="22"/>
          <w:szCs w:val="22"/>
        </w:rPr>
        <w:t>Melilli (XL)</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HN</w:t>
      </w:r>
      <w:r w:rsidRPr="001938D2">
        <w:rPr>
          <w:rFonts w:ascii="Calibri" w:hAnsi="Calibri" w:cs="Calibri"/>
          <w:sz w:val="22"/>
          <w:szCs w:val="22"/>
          <w:lang w:val="nl-BE"/>
        </w:rPr>
        <w:tab/>
        <w:t>Honduras</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HK</w:t>
      </w:r>
      <w:r w:rsidRPr="001938D2">
        <w:rPr>
          <w:rFonts w:ascii="Calibri" w:hAnsi="Calibri" w:cs="Calibri"/>
          <w:sz w:val="22"/>
          <w:szCs w:val="22"/>
          <w:lang w:val="nl-BE"/>
        </w:rPr>
        <w:tab/>
        <w:t>Hongkong</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IN</w:t>
      </w:r>
      <w:r w:rsidRPr="001938D2">
        <w:rPr>
          <w:rFonts w:ascii="Calibri" w:hAnsi="Calibri" w:cs="Calibri"/>
          <w:sz w:val="22"/>
          <w:szCs w:val="22"/>
          <w:lang w:val="nl-BE"/>
        </w:rPr>
        <w:tab/>
        <w:t>Indie</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ID</w:t>
      </w:r>
      <w:r w:rsidRPr="001938D2">
        <w:rPr>
          <w:rFonts w:ascii="Calibri" w:hAnsi="Calibri" w:cs="Calibri"/>
          <w:sz w:val="22"/>
          <w:szCs w:val="22"/>
          <w:lang w:val="en-US"/>
        </w:rPr>
        <w:tab/>
        <w:t>Indonezja</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IQ</w:t>
      </w:r>
      <w:r w:rsidRPr="001938D2">
        <w:rPr>
          <w:rFonts w:ascii="Calibri" w:hAnsi="Calibri" w:cs="Calibri"/>
          <w:sz w:val="22"/>
          <w:szCs w:val="22"/>
          <w:lang w:val="en-US"/>
        </w:rPr>
        <w:tab/>
        <w:t>Irak</w:t>
      </w:r>
    </w:p>
    <w:p w:rsidR="005B7EA4" w:rsidRPr="001938D2" w:rsidRDefault="00037FBC">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IE</w:t>
      </w:r>
      <w:r w:rsidRPr="001938D2">
        <w:rPr>
          <w:rFonts w:ascii="Calibri" w:hAnsi="Calibri" w:cs="Calibri"/>
          <w:sz w:val="22"/>
          <w:szCs w:val="22"/>
          <w:lang w:val="en-US"/>
        </w:rPr>
        <w:tab/>
        <w:t>Irlandia</w:t>
      </w:r>
    </w:p>
    <w:p w:rsidR="00C7354C" w:rsidRPr="001938D2" w:rsidRDefault="00C7354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IR</w:t>
      </w:r>
      <w:r w:rsidRPr="001938D2">
        <w:rPr>
          <w:rFonts w:ascii="Calibri" w:hAnsi="Calibri" w:cs="Calibri"/>
          <w:sz w:val="22"/>
          <w:szCs w:val="22"/>
          <w:lang w:val="en-US"/>
        </w:rPr>
        <w:tab/>
        <w:t>Islamska Republika Iranu</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IS</w:t>
      </w:r>
      <w:r w:rsidRPr="001938D2">
        <w:rPr>
          <w:rFonts w:ascii="Calibri" w:hAnsi="Calibri" w:cs="Calibri"/>
          <w:sz w:val="22"/>
          <w:szCs w:val="22"/>
          <w:lang w:val="en-US"/>
        </w:rPr>
        <w:tab/>
        <w:t>Islandia</w:t>
      </w:r>
    </w:p>
    <w:p w:rsidR="00037FBC" w:rsidRPr="001938D2" w:rsidRDefault="0035551A"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IL</w:t>
      </w:r>
      <w:r w:rsidRPr="001938D2">
        <w:rPr>
          <w:rFonts w:ascii="Calibri" w:hAnsi="Calibri" w:cs="Calibri"/>
          <w:sz w:val="22"/>
          <w:szCs w:val="22"/>
        </w:rPr>
        <w:tab/>
        <w:t>Izrael</w:t>
      </w:r>
    </w:p>
    <w:p w:rsidR="00037FBC" w:rsidRPr="001938D2" w:rsidRDefault="00F8356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lastRenderedPageBreak/>
        <w:t>JM</w:t>
      </w:r>
      <w:r w:rsidRPr="001938D2">
        <w:rPr>
          <w:rFonts w:ascii="Calibri" w:hAnsi="Calibri" w:cs="Calibri"/>
          <w:sz w:val="22"/>
          <w:szCs w:val="22"/>
        </w:rPr>
        <w:tab/>
        <w:t>Jamajka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JP</w:t>
      </w:r>
      <w:r w:rsidRPr="001938D2">
        <w:rPr>
          <w:rFonts w:ascii="Calibri" w:hAnsi="Calibri" w:cs="Calibri"/>
          <w:sz w:val="22"/>
          <w:szCs w:val="22"/>
        </w:rPr>
        <w:tab/>
        <w:t>Japonia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YE</w:t>
      </w:r>
      <w:r w:rsidRPr="001938D2">
        <w:rPr>
          <w:rFonts w:ascii="Calibri" w:hAnsi="Calibri" w:cs="Calibri"/>
          <w:sz w:val="22"/>
          <w:szCs w:val="22"/>
        </w:rPr>
        <w:tab/>
        <w:t>Jemen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JO</w:t>
      </w:r>
      <w:r w:rsidRPr="001938D2">
        <w:rPr>
          <w:rFonts w:ascii="Calibri" w:hAnsi="Calibri" w:cs="Calibri"/>
          <w:sz w:val="22"/>
          <w:szCs w:val="22"/>
        </w:rPr>
        <w:tab/>
        <w:t>Jordania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KY</w:t>
      </w:r>
      <w:r w:rsidRPr="001938D2">
        <w:rPr>
          <w:rFonts w:ascii="Calibri" w:hAnsi="Calibri" w:cs="Calibri"/>
          <w:sz w:val="22"/>
          <w:szCs w:val="22"/>
        </w:rPr>
        <w:tab/>
        <w:t>Kajmany</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KH</w:t>
      </w:r>
      <w:r w:rsidRPr="001938D2">
        <w:rPr>
          <w:rFonts w:ascii="Calibri" w:hAnsi="Calibri" w:cs="Calibri"/>
          <w:sz w:val="22"/>
          <w:szCs w:val="22"/>
        </w:rPr>
        <w:tab/>
        <w:t>Kambodża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CM</w:t>
      </w:r>
      <w:r w:rsidRPr="001938D2">
        <w:rPr>
          <w:rFonts w:ascii="Calibri" w:hAnsi="Calibri" w:cs="Calibri"/>
          <w:sz w:val="22"/>
          <w:szCs w:val="22"/>
        </w:rPr>
        <w:tab/>
        <w:t>Kamerun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CA</w:t>
      </w:r>
      <w:r w:rsidRPr="001938D2">
        <w:rPr>
          <w:rFonts w:ascii="Calibri" w:hAnsi="Calibri" w:cs="Calibri"/>
          <w:sz w:val="22"/>
          <w:szCs w:val="22"/>
        </w:rPr>
        <w:tab/>
        <w:t>Kanada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QA</w:t>
      </w:r>
      <w:r w:rsidRPr="001938D2">
        <w:rPr>
          <w:rFonts w:ascii="Calibri" w:hAnsi="Calibri" w:cs="Calibri"/>
          <w:sz w:val="22"/>
          <w:szCs w:val="22"/>
        </w:rPr>
        <w:tab/>
        <w:t>Katar</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KZ</w:t>
      </w:r>
      <w:r w:rsidRPr="001938D2">
        <w:rPr>
          <w:rFonts w:ascii="Calibri" w:hAnsi="Calibri" w:cs="Calibri"/>
          <w:sz w:val="22"/>
          <w:szCs w:val="22"/>
        </w:rPr>
        <w:tab/>
        <w:t>Kazachstan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KE</w:t>
      </w:r>
      <w:r w:rsidRPr="001938D2">
        <w:rPr>
          <w:rFonts w:ascii="Calibri" w:hAnsi="Calibri" w:cs="Calibri"/>
          <w:sz w:val="22"/>
          <w:szCs w:val="22"/>
        </w:rPr>
        <w:tab/>
        <w:t>Kenia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KG</w:t>
      </w:r>
      <w:r w:rsidRPr="001938D2">
        <w:rPr>
          <w:rFonts w:ascii="Calibri" w:hAnsi="Calibri" w:cs="Calibri"/>
          <w:sz w:val="22"/>
          <w:szCs w:val="22"/>
        </w:rPr>
        <w:tab/>
        <w:t>Kirgistan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KI</w:t>
      </w:r>
      <w:r w:rsidRPr="001938D2">
        <w:rPr>
          <w:rFonts w:ascii="Calibri" w:hAnsi="Calibri" w:cs="Calibri"/>
          <w:sz w:val="22"/>
          <w:szCs w:val="22"/>
        </w:rPr>
        <w:tab/>
        <w:t>Kiribati</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CO</w:t>
      </w:r>
      <w:r w:rsidRPr="001938D2">
        <w:rPr>
          <w:rFonts w:ascii="Calibri" w:hAnsi="Calibri" w:cs="Calibri"/>
          <w:sz w:val="22"/>
          <w:szCs w:val="22"/>
        </w:rPr>
        <w:tab/>
        <w:t>Kolumbia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KM</w:t>
      </w:r>
      <w:r w:rsidRPr="001938D2">
        <w:rPr>
          <w:rFonts w:ascii="Calibri" w:hAnsi="Calibri" w:cs="Calibri"/>
          <w:sz w:val="22"/>
          <w:szCs w:val="22"/>
        </w:rPr>
        <w:tab/>
        <w:t>Komory</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CG</w:t>
      </w:r>
      <w:r w:rsidRPr="001938D2">
        <w:rPr>
          <w:rFonts w:ascii="Calibri" w:hAnsi="Calibri" w:cs="Calibri"/>
          <w:sz w:val="22"/>
          <w:szCs w:val="22"/>
        </w:rPr>
        <w:tab/>
        <w:t>Kongo</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KP</w:t>
      </w:r>
      <w:r w:rsidRPr="001938D2">
        <w:rPr>
          <w:rFonts w:ascii="Calibri" w:hAnsi="Calibri" w:cs="Calibri"/>
          <w:sz w:val="22"/>
          <w:szCs w:val="22"/>
        </w:rPr>
        <w:tab/>
        <w:t>Koreańska Republika Ludowo-Demokratyczna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XK</w:t>
      </w:r>
      <w:r w:rsidRPr="001938D2">
        <w:rPr>
          <w:rFonts w:ascii="Calibri" w:hAnsi="Calibri" w:cs="Calibri"/>
          <w:sz w:val="22"/>
          <w:szCs w:val="22"/>
        </w:rPr>
        <w:tab/>
        <w:t>Kosowo</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CR</w:t>
      </w:r>
      <w:r w:rsidRPr="001938D2">
        <w:rPr>
          <w:rFonts w:ascii="Calibri" w:hAnsi="Calibri" w:cs="Calibri"/>
          <w:sz w:val="22"/>
          <w:szCs w:val="22"/>
        </w:rPr>
        <w:tab/>
        <w:t>Kostaryka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CU</w:t>
      </w:r>
      <w:r w:rsidRPr="001938D2">
        <w:rPr>
          <w:rFonts w:ascii="Calibri" w:hAnsi="Calibri" w:cs="Calibri"/>
          <w:sz w:val="22"/>
          <w:szCs w:val="22"/>
        </w:rPr>
        <w:tab/>
        <w:t>Kuba</w:t>
      </w:r>
    </w:p>
    <w:p w:rsidR="00037FBC" w:rsidRPr="001938D2" w:rsidRDefault="00F83561"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KW</w:t>
      </w:r>
      <w:r w:rsidRPr="001938D2">
        <w:rPr>
          <w:rFonts w:ascii="Calibri" w:hAnsi="Calibri" w:cs="Calibri"/>
          <w:sz w:val="22"/>
          <w:szCs w:val="22"/>
          <w:lang w:val="en-US"/>
        </w:rPr>
        <w:tab/>
        <w:t>Kuwejt</w:t>
      </w:r>
    </w:p>
    <w:p w:rsidR="00037FBC" w:rsidRPr="001938D2" w:rsidRDefault="00037FBC" w:rsidP="00D32006">
      <w:pPr>
        <w:tabs>
          <w:tab w:val="left" w:pos="1136"/>
        </w:tabs>
        <w:spacing w:before="240"/>
        <w:ind w:left="1136" w:hanging="1136"/>
        <w:rPr>
          <w:rFonts w:ascii="Calibri" w:hAnsi="Calibri" w:cs="Calibri"/>
          <w:sz w:val="22"/>
          <w:szCs w:val="22"/>
          <w:lang w:val="fr-FR"/>
        </w:rPr>
      </w:pPr>
      <w:r w:rsidRPr="001938D2">
        <w:rPr>
          <w:rFonts w:ascii="Calibri" w:hAnsi="Calibri" w:cs="Calibri"/>
          <w:sz w:val="22"/>
          <w:szCs w:val="22"/>
          <w:lang w:val="fr-FR"/>
        </w:rPr>
        <w:t>LA</w:t>
      </w:r>
      <w:r w:rsidRPr="001938D2">
        <w:rPr>
          <w:rFonts w:ascii="Calibri" w:hAnsi="Calibri" w:cs="Calibri"/>
          <w:sz w:val="22"/>
          <w:szCs w:val="22"/>
          <w:lang w:val="fr-FR"/>
        </w:rPr>
        <w:tab/>
        <w:t>Laos</w:t>
      </w:r>
    </w:p>
    <w:p w:rsidR="00037FBC" w:rsidRPr="001938D2" w:rsidRDefault="00037FBC" w:rsidP="00D32006">
      <w:pPr>
        <w:tabs>
          <w:tab w:val="left" w:pos="1136"/>
        </w:tabs>
        <w:spacing w:before="240"/>
        <w:ind w:left="1136" w:hanging="1136"/>
        <w:rPr>
          <w:rFonts w:ascii="Calibri" w:hAnsi="Calibri" w:cs="Calibri"/>
          <w:sz w:val="22"/>
          <w:szCs w:val="22"/>
          <w:lang w:val="fr-FR"/>
        </w:rPr>
      </w:pPr>
      <w:r w:rsidRPr="001938D2">
        <w:rPr>
          <w:rFonts w:ascii="Calibri" w:hAnsi="Calibri" w:cs="Calibri"/>
          <w:sz w:val="22"/>
          <w:szCs w:val="22"/>
          <w:lang w:val="fr-FR"/>
        </w:rPr>
        <w:t>LS</w:t>
      </w:r>
      <w:r w:rsidRPr="001938D2">
        <w:rPr>
          <w:rFonts w:ascii="Calibri" w:hAnsi="Calibri" w:cs="Calibri"/>
          <w:sz w:val="22"/>
          <w:szCs w:val="22"/>
          <w:lang w:val="fr-FR"/>
        </w:rPr>
        <w:tab/>
        <w:t>Lesotho</w:t>
      </w:r>
    </w:p>
    <w:p w:rsidR="00037FBC" w:rsidRPr="001938D2" w:rsidRDefault="00037FBC" w:rsidP="00D32006">
      <w:pPr>
        <w:tabs>
          <w:tab w:val="left" w:pos="1136"/>
        </w:tabs>
        <w:spacing w:before="240"/>
        <w:ind w:left="1136" w:hanging="1136"/>
        <w:rPr>
          <w:rFonts w:ascii="Calibri" w:hAnsi="Calibri" w:cs="Calibri"/>
          <w:sz w:val="22"/>
          <w:szCs w:val="22"/>
          <w:lang w:val="fr-FR"/>
        </w:rPr>
      </w:pPr>
      <w:r w:rsidRPr="001938D2">
        <w:rPr>
          <w:rFonts w:ascii="Calibri" w:hAnsi="Calibri" w:cs="Calibri"/>
          <w:sz w:val="22"/>
          <w:szCs w:val="22"/>
          <w:lang w:val="fr-FR"/>
        </w:rPr>
        <w:t>LB</w:t>
      </w:r>
      <w:r w:rsidRPr="001938D2">
        <w:rPr>
          <w:rFonts w:ascii="Calibri" w:hAnsi="Calibri" w:cs="Calibri"/>
          <w:sz w:val="22"/>
          <w:szCs w:val="22"/>
          <w:lang w:val="fr-FR"/>
        </w:rPr>
        <w:tab/>
        <w:t>Liban</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LR</w:t>
      </w:r>
      <w:r w:rsidRPr="001938D2">
        <w:rPr>
          <w:rFonts w:ascii="Calibri" w:hAnsi="Calibri" w:cs="Calibri"/>
          <w:sz w:val="22"/>
          <w:szCs w:val="22"/>
          <w:lang w:val="nl-BE"/>
        </w:rPr>
        <w:tab/>
        <w:t>Liberia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lastRenderedPageBreak/>
        <w:t>LY</w:t>
      </w:r>
      <w:r w:rsidRPr="001938D2">
        <w:rPr>
          <w:rFonts w:ascii="Calibri" w:hAnsi="Calibri" w:cs="Calibri"/>
          <w:sz w:val="22"/>
          <w:szCs w:val="22"/>
          <w:lang w:val="nl-BE"/>
        </w:rPr>
        <w:tab/>
        <w:t>Libia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LI</w:t>
      </w:r>
      <w:r w:rsidRPr="001938D2">
        <w:rPr>
          <w:rFonts w:ascii="Calibri" w:hAnsi="Calibri" w:cs="Calibri"/>
          <w:sz w:val="22"/>
          <w:szCs w:val="22"/>
          <w:lang w:val="nl-BE"/>
        </w:rPr>
        <w:tab/>
        <w:t>Liechtenstein</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LT</w:t>
      </w:r>
      <w:r w:rsidRPr="001938D2">
        <w:rPr>
          <w:rFonts w:ascii="Calibri" w:hAnsi="Calibri" w:cs="Calibri"/>
          <w:sz w:val="22"/>
          <w:szCs w:val="22"/>
          <w:lang w:val="nl-BE"/>
        </w:rPr>
        <w:tab/>
        <w:t>Litwa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LU</w:t>
      </w:r>
      <w:r w:rsidRPr="001938D2">
        <w:rPr>
          <w:rFonts w:ascii="Calibri" w:hAnsi="Calibri" w:cs="Calibri"/>
          <w:sz w:val="22"/>
          <w:szCs w:val="22"/>
          <w:lang w:val="nl-BE"/>
        </w:rPr>
        <w:tab/>
        <w:t>Luksemburg</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LV</w:t>
      </w:r>
      <w:r w:rsidRPr="001938D2">
        <w:rPr>
          <w:rFonts w:ascii="Calibri" w:hAnsi="Calibri" w:cs="Calibri"/>
          <w:sz w:val="22"/>
          <w:szCs w:val="22"/>
          <w:lang w:val="nl-BE"/>
        </w:rPr>
        <w:tab/>
        <w:t>Łotwa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MK</w:t>
      </w:r>
      <w:r w:rsidRPr="001938D2">
        <w:rPr>
          <w:rFonts w:ascii="Calibri" w:hAnsi="Calibri" w:cs="Calibri"/>
          <w:sz w:val="22"/>
          <w:szCs w:val="22"/>
          <w:lang w:val="nl-BE"/>
        </w:rPr>
        <w:tab/>
        <w:t>Macedonia</w:t>
      </w:r>
      <w:r w:rsidR="00416F99" w:rsidRPr="001938D2">
        <w:rPr>
          <w:rFonts w:ascii="Calibri" w:hAnsi="Calibri" w:cs="Calibri"/>
          <w:sz w:val="22"/>
          <w:szCs w:val="22"/>
          <w:lang w:val="nl-BE"/>
        </w:rPr>
        <w:t xml:space="preserve"> Pó</w:t>
      </w:r>
      <w:r w:rsidR="00B34598" w:rsidRPr="001938D2">
        <w:rPr>
          <w:rFonts w:ascii="Calibri" w:hAnsi="Calibri" w:cs="Calibri"/>
          <w:sz w:val="22"/>
          <w:szCs w:val="22"/>
          <w:lang w:val="nl-BE"/>
        </w:rPr>
        <w:t>ł</w:t>
      </w:r>
      <w:r w:rsidR="00416F99" w:rsidRPr="001938D2">
        <w:rPr>
          <w:rFonts w:ascii="Calibri" w:hAnsi="Calibri" w:cs="Calibri"/>
          <w:sz w:val="22"/>
          <w:szCs w:val="22"/>
          <w:lang w:val="nl-BE"/>
        </w:rPr>
        <w:t>nocna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MG</w:t>
      </w:r>
      <w:r w:rsidRPr="001938D2">
        <w:rPr>
          <w:rFonts w:ascii="Calibri" w:hAnsi="Calibri" w:cs="Calibri"/>
          <w:sz w:val="22"/>
          <w:szCs w:val="22"/>
          <w:lang w:val="nl-BE"/>
        </w:rPr>
        <w:tab/>
        <w:t>Madagaskar</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MO</w:t>
      </w:r>
      <w:r w:rsidRPr="001938D2">
        <w:rPr>
          <w:rFonts w:ascii="Calibri" w:hAnsi="Calibri" w:cs="Calibri"/>
          <w:sz w:val="22"/>
          <w:szCs w:val="22"/>
          <w:lang w:val="nl-BE"/>
        </w:rPr>
        <w:tab/>
        <w:t>Makau</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MW</w:t>
      </w:r>
      <w:r w:rsidRPr="001938D2">
        <w:rPr>
          <w:rFonts w:ascii="Calibri" w:hAnsi="Calibri" w:cs="Calibri"/>
          <w:sz w:val="22"/>
          <w:szCs w:val="22"/>
        </w:rPr>
        <w:tab/>
        <w:t>Malawi</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MV</w:t>
      </w:r>
      <w:r w:rsidRPr="001938D2">
        <w:rPr>
          <w:rFonts w:ascii="Calibri" w:hAnsi="Calibri" w:cs="Calibri"/>
          <w:sz w:val="22"/>
          <w:szCs w:val="22"/>
        </w:rPr>
        <w:tab/>
        <w:t>Malediwy</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MY</w:t>
      </w:r>
      <w:r w:rsidRPr="001938D2">
        <w:rPr>
          <w:rFonts w:ascii="Calibri" w:hAnsi="Calibri" w:cs="Calibri"/>
          <w:sz w:val="22"/>
          <w:szCs w:val="22"/>
        </w:rPr>
        <w:tab/>
        <w:t>Malezja</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ML</w:t>
      </w:r>
      <w:r w:rsidRPr="001938D2">
        <w:rPr>
          <w:rFonts w:ascii="Calibri" w:hAnsi="Calibri" w:cs="Calibri"/>
          <w:sz w:val="22"/>
          <w:szCs w:val="22"/>
          <w:lang w:val="fi-FI"/>
        </w:rPr>
        <w:tab/>
        <w:t>Mali</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MT</w:t>
      </w:r>
      <w:r w:rsidRPr="001938D2">
        <w:rPr>
          <w:rFonts w:ascii="Calibri" w:hAnsi="Calibri" w:cs="Calibri"/>
          <w:sz w:val="22"/>
          <w:szCs w:val="22"/>
          <w:lang w:val="fi-FI"/>
        </w:rPr>
        <w:tab/>
        <w:t>Malta</w:t>
      </w:r>
    </w:p>
    <w:p w:rsidR="003A0407" w:rsidRPr="001938D2" w:rsidRDefault="003A0407"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UM</w:t>
      </w:r>
      <w:r w:rsidRPr="001938D2">
        <w:rPr>
          <w:rFonts w:ascii="Calibri" w:hAnsi="Calibri" w:cs="Calibri"/>
          <w:sz w:val="22"/>
          <w:szCs w:val="22"/>
          <w:lang w:val="fi-FI"/>
        </w:rPr>
        <w:tab/>
        <w:t>Małe Oddalone Wyspy Stanów Zjednoczonych</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MA</w:t>
      </w:r>
      <w:r w:rsidRPr="001938D2">
        <w:rPr>
          <w:rFonts w:ascii="Calibri" w:hAnsi="Calibri" w:cs="Calibri"/>
          <w:sz w:val="22"/>
          <w:szCs w:val="22"/>
          <w:lang w:val="fi-FI"/>
        </w:rPr>
        <w:tab/>
        <w:t>Maroko</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MR</w:t>
      </w:r>
      <w:r w:rsidRPr="001938D2">
        <w:rPr>
          <w:rFonts w:ascii="Calibri" w:hAnsi="Calibri" w:cs="Calibri"/>
          <w:sz w:val="22"/>
          <w:szCs w:val="22"/>
          <w:lang w:val="fi-FI"/>
        </w:rPr>
        <w:tab/>
        <w:t>Mauretania</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MU</w:t>
      </w:r>
      <w:r w:rsidRPr="001938D2">
        <w:rPr>
          <w:rFonts w:ascii="Calibri" w:hAnsi="Calibri" w:cs="Calibri"/>
          <w:sz w:val="22"/>
          <w:szCs w:val="22"/>
          <w:lang w:val="fi-FI"/>
        </w:rPr>
        <w:tab/>
        <w:t>Mauritius</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MP</w:t>
      </w:r>
      <w:r w:rsidRPr="001938D2">
        <w:rPr>
          <w:rFonts w:ascii="Calibri" w:hAnsi="Calibri" w:cs="Calibri"/>
          <w:sz w:val="22"/>
          <w:szCs w:val="22"/>
        </w:rPr>
        <w:tab/>
        <w:t>Mariany Północne</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MX</w:t>
      </w:r>
      <w:r w:rsidRPr="001938D2">
        <w:rPr>
          <w:rFonts w:ascii="Calibri" w:hAnsi="Calibri" w:cs="Calibri"/>
          <w:sz w:val="22"/>
          <w:szCs w:val="22"/>
        </w:rPr>
        <w:tab/>
        <w:t>Meksyk</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XL</w:t>
      </w:r>
      <w:r w:rsidRPr="001938D2">
        <w:rPr>
          <w:rFonts w:ascii="Calibri" w:hAnsi="Calibri" w:cs="Calibri"/>
          <w:sz w:val="22"/>
          <w:szCs w:val="22"/>
        </w:rPr>
        <w:tab/>
        <w:t>Melilla</w:t>
      </w:r>
    </w:p>
    <w:p w:rsidR="005B7EA4" w:rsidRPr="001938D2" w:rsidRDefault="00037FBC">
      <w:pPr>
        <w:tabs>
          <w:tab w:val="left" w:pos="1136"/>
        </w:tabs>
        <w:spacing w:before="240"/>
        <w:ind w:left="1136" w:hanging="1136"/>
        <w:rPr>
          <w:rFonts w:ascii="Calibri" w:hAnsi="Calibri" w:cs="Calibri"/>
          <w:sz w:val="22"/>
          <w:szCs w:val="22"/>
        </w:rPr>
      </w:pPr>
      <w:r w:rsidRPr="001938D2">
        <w:rPr>
          <w:rFonts w:ascii="Calibri" w:hAnsi="Calibri" w:cs="Calibri"/>
          <w:sz w:val="22"/>
          <w:szCs w:val="22"/>
        </w:rPr>
        <w:t>MN</w:t>
      </w:r>
      <w:r w:rsidRPr="001938D2">
        <w:rPr>
          <w:rFonts w:ascii="Calibri" w:hAnsi="Calibri" w:cs="Calibri"/>
          <w:sz w:val="22"/>
          <w:szCs w:val="22"/>
        </w:rPr>
        <w:tab/>
        <w:t>Mongolia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MS</w:t>
      </w:r>
      <w:r w:rsidRPr="001938D2">
        <w:rPr>
          <w:rFonts w:ascii="Calibri" w:hAnsi="Calibri" w:cs="Calibri"/>
          <w:sz w:val="22"/>
          <w:szCs w:val="22"/>
        </w:rPr>
        <w:tab/>
        <w:t>Montserrat</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MZ</w:t>
      </w:r>
      <w:r w:rsidRPr="001938D2">
        <w:rPr>
          <w:rFonts w:ascii="Calibri" w:hAnsi="Calibri" w:cs="Calibri"/>
          <w:sz w:val="22"/>
          <w:szCs w:val="22"/>
        </w:rPr>
        <w:tab/>
        <w:t>Mozambik</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NA</w:t>
      </w:r>
      <w:r w:rsidRPr="001938D2">
        <w:rPr>
          <w:rFonts w:ascii="Calibri" w:hAnsi="Calibri" w:cs="Calibri"/>
          <w:sz w:val="22"/>
          <w:szCs w:val="22"/>
        </w:rPr>
        <w:tab/>
        <w:t>Namibia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NR</w:t>
      </w:r>
      <w:r w:rsidRPr="001938D2">
        <w:rPr>
          <w:rFonts w:ascii="Calibri" w:hAnsi="Calibri" w:cs="Calibri"/>
          <w:sz w:val="22"/>
          <w:szCs w:val="22"/>
        </w:rPr>
        <w:tab/>
        <w:t>Nauru</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lastRenderedPageBreak/>
        <w:t>NP</w:t>
      </w:r>
      <w:r w:rsidRPr="001938D2">
        <w:rPr>
          <w:rFonts w:ascii="Calibri" w:hAnsi="Calibri" w:cs="Calibri"/>
          <w:sz w:val="22"/>
          <w:szCs w:val="22"/>
          <w:lang w:val="nl-BE"/>
        </w:rPr>
        <w:tab/>
        <w:t>Nepal</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NL</w:t>
      </w:r>
      <w:r w:rsidRPr="001938D2">
        <w:rPr>
          <w:rFonts w:ascii="Calibri" w:hAnsi="Calibri" w:cs="Calibri"/>
          <w:sz w:val="22"/>
          <w:szCs w:val="22"/>
          <w:lang w:val="nl-BE"/>
        </w:rPr>
        <w:tab/>
        <w:t>Niderlandy</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DE</w:t>
      </w:r>
      <w:r w:rsidRPr="001938D2">
        <w:rPr>
          <w:rFonts w:ascii="Calibri" w:hAnsi="Calibri" w:cs="Calibri"/>
          <w:sz w:val="22"/>
          <w:szCs w:val="22"/>
          <w:lang w:val="nl-BE"/>
        </w:rPr>
        <w:tab/>
        <w:t>Niemcy</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NE</w:t>
      </w:r>
      <w:r w:rsidRPr="001938D2">
        <w:rPr>
          <w:rFonts w:ascii="Calibri" w:hAnsi="Calibri" w:cs="Calibri"/>
          <w:sz w:val="22"/>
          <w:szCs w:val="22"/>
          <w:lang w:val="nl-BE"/>
        </w:rPr>
        <w:tab/>
        <w:t>Niger</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NG</w:t>
      </w:r>
      <w:r w:rsidRPr="001938D2">
        <w:rPr>
          <w:rFonts w:ascii="Calibri" w:hAnsi="Calibri" w:cs="Calibri"/>
          <w:sz w:val="22"/>
          <w:szCs w:val="22"/>
          <w:lang w:val="nl-BE"/>
        </w:rPr>
        <w:tab/>
        <w:t>Nigeria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NI</w:t>
      </w:r>
      <w:r w:rsidRPr="001938D2">
        <w:rPr>
          <w:rFonts w:ascii="Calibri" w:hAnsi="Calibri" w:cs="Calibri"/>
          <w:sz w:val="22"/>
          <w:szCs w:val="22"/>
          <w:lang w:val="nl-BE"/>
        </w:rPr>
        <w:tab/>
        <w:t>Nikaragua</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NU</w:t>
      </w:r>
      <w:r w:rsidRPr="001938D2">
        <w:rPr>
          <w:rFonts w:ascii="Calibri" w:hAnsi="Calibri" w:cs="Calibri"/>
          <w:sz w:val="22"/>
          <w:szCs w:val="22"/>
          <w:lang w:val="nl-BE"/>
        </w:rPr>
        <w:tab/>
        <w:t>Niue</w:t>
      </w:r>
    </w:p>
    <w:p w:rsidR="00037FBC" w:rsidRPr="001938D2" w:rsidRDefault="00037FBC" w:rsidP="00D32006">
      <w:pPr>
        <w:tabs>
          <w:tab w:val="left" w:pos="1136"/>
        </w:tabs>
        <w:spacing w:before="240"/>
        <w:ind w:left="1136" w:hanging="1136"/>
        <w:rPr>
          <w:rFonts w:ascii="Calibri" w:hAnsi="Calibri" w:cs="Calibri"/>
          <w:sz w:val="22"/>
          <w:szCs w:val="22"/>
          <w:lang w:val="nl-BE"/>
        </w:rPr>
      </w:pPr>
      <w:r w:rsidRPr="001938D2">
        <w:rPr>
          <w:rFonts w:ascii="Calibri" w:hAnsi="Calibri" w:cs="Calibri"/>
          <w:sz w:val="22"/>
          <w:szCs w:val="22"/>
          <w:lang w:val="nl-BE"/>
        </w:rPr>
        <w:t>NF</w:t>
      </w:r>
      <w:r w:rsidRPr="001938D2">
        <w:rPr>
          <w:rFonts w:ascii="Calibri" w:hAnsi="Calibri" w:cs="Calibri"/>
          <w:sz w:val="22"/>
          <w:szCs w:val="22"/>
          <w:lang w:val="nl-BE"/>
        </w:rPr>
        <w:tab/>
        <w:t>Norfolk</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NO</w:t>
      </w:r>
      <w:r w:rsidRPr="001938D2">
        <w:rPr>
          <w:rFonts w:ascii="Calibri" w:hAnsi="Calibri" w:cs="Calibri"/>
          <w:sz w:val="22"/>
          <w:szCs w:val="22"/>
        </w:rPr>
        <w:tab/>
        <w:t>Norwegia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ab/>
        <w:t>(łącznie z Svalbard i Jan Meyen)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NC</w:t>
      </w:r>
      <w:r w:rsidRPr="001938D2">
        <w:rPr>
          <w:rFonts w:ascii="Calibri" w:hAnsi="Calibri" w:cs="Calibri"/>
          <w:sz w:val="22"/>
          <w:szCs w:val="22"/>
        </w:rPr>
        <w:tab/>
        <w:t>Nowa Kaledonia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NZ</w:t>
      </w:r>
      <w:r w:rsidRPr="001938D2">
        <w:rPr>
          <w:rFonts w:ascii="Calibri" w:hAnsi="Calibri" w:cs="Calibri"/>
          <w:sz w:val="22"/>
          <w:szCs w:val="22"/>
        </w:rPr>
        <w:tab/>
        <w:t>Nowa Zelandia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OM</w:t>
      </w:r>
      <w:r w:rsidRPr="001938D2">
        <w:rPr>
          <w:rFonts w:ascii="Calibri" w:hAnsi="Calibri" w:cs="Calibri"/>
          <w:sz w:val="22"/>
          <w:szCs w:val="22"/>
        </w:rPr>
        <w:tab/>
        <w:t>Oman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PS</w:t>
      </w:r>
      <w:r w:rsidRPr="001938D2">
        <w:rPr>
          <w:rFonts w:ascii="Calibri" w:hAnsi="Calibri" w:cs="Calibri"/>
          <w:sz w:val="22"/>
          <w:szCs w:val="22"/>
        </w:rPr>
        <w:tab/>
        <w:t xml:space="preserve">Okupowane </w:t>
      </w:r>
      <w:r w:rsidR="00AA5C7D" w:rsidRPr="001938D2">
        <w:rPr>
          <w:rFonts w:ascii="Calibri" w:hAnsi="Calibri" w:cs="Calibri"/>
          <w:sz w:val="22"/>
          <w:szCs w:val="22"/>
        </w:rPr>
        <w:t>t</w:t>
      </w:r>
      <w:r w:rsidRPr="001938D2">
        <w:rPr>
          <w:rFonts w:ascii="Calibri" w:hAnsi="Calibri" w:cs="Calibri"/>
          <w:sz w:val="22"/>
          <w:szCs w:val="22"/>
        </w:rPr>
        <w:t>erytori</w:t>
      </w:r>
      <w:r w:rsidR="00AA5C7D" w:rsidRPr="001938D2">
        <w:rPr>
          <w:rFonts w:ascii="Calibri" w:hAnsi="Calibri" w:cs="Calibri"/>
          <w:sz w:val="22"/>
          <w:szCs w:val="22"/>
        </w:rPr>
        <w:t>a</w:t>
      </w:r>
      <w:r w:rsidR="004E376D" w:rsidRPr="001938D2">
        <w:rPr>
          <w:rFonts w:ascii="Calibri" w:hAnsi="Calibri" w:cs="Calibri"/>
          <w:sz w:val="22"/>
          <w:szCs w:val="22"/>
        </w:rPr>
        <w:t xml:space="preserve"> </w:t>
      </w:r>
      <w:r w:rsidR="00AA5C7D" w:rsidRPr="001938D2">
        <w:rPr>
          <w:rFonts w:ascii="Calibri" w:hAnsi="Calibri" w:cs="Calibri"/>
          <w:sz w:val="22"/>
          <w:szCs w:val="22"/>
        </w:rPr>
        <w:t>p</w:t>
      </w:r>
      <w:r w:rsidRPr="001938D2">
        <w:rPr>
          <w:rFonts w:ascii="Calibri" w:hAnsi="Calibri" w:cs="Calibri"/>
          <w:sz w:val="22"/>
          <w:szCs w:val="22"/>
        </w:rPr>
        <w:t>alesty</w:t>
      </w:r>
      <w:r w:rsidR="00AA5C7D" w:rsidRPr="001938D2">
        <w:rPr>
          <w:rFonts w:ascii="Calibri" w:hAnsi="Calibri" w:cs="Calibri"/>
          <w:sz w:val="22"/>
          <w:szCs w:val="22"/>
        </w:rPr>
        <w:t>ńskie</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PK</w:t>
      </w:r>
      <w:r w:rsidRPr="001938D2">
        <w:rPr>
          <w:rFonts w:ascii="Calibri" w:hAnsi="Calibri" w:cs="Calibri"/>
          <w:sz w:val="22"/>
          <w:szCs w:val="22"/>
          <w:lang w:val="fi-FI"/>
        </w:rPr>
        <w:tab/>
        <w:t>Pakistan</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PW</w:t>
      </w:r>
      <w:r w:rsidRPr="001938D2">
        <w:rPr>
          <w:rFonts w:ascii="Calibri" w:hAnsi="Calibri" w:cs="Calibri"/>
          <w:sz w:val="22"/>
          <w:szCs w:val="22"/>
          <w:lang w:val="fi-FI"/>
        </w:rPr>
        <w:tab/>
        <w:t>Palau</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PA</w:t>
      </w:r>
      <w:r w:rsidRPr="001938D2">
        <w:rPr>
          <w:rFonts w:ascii="Calibri" w:hAnsi="Calibri" w:cs="Calibri"/>
          <w:sz w:val="22"/>
          <w:szCs w:val="22"/>
          <w:lang w:val="fi-FI"/>
        </w:rPr>
        <w:tab/>
        <w:t>Panama</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PG</w:t>
      </w:r>
      <w:r w:rsidRPr="001938D2">
        <w:rPr>
          <w:rFonts w:ascii="Calibri" w:hAnsi="Calibri" w:cs="Calibri"/>
          <w:sz w:val="22"/>
          <w:szCs w:val="22"/>
          <w:lang w:val="fi-FI"/>
        </w:rPr>
        <w:tab/>
        <w:t>Papua-Nowa Gwinea</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PY</w:t>
      </w:r>
      <w:r w:rsidRPr="001938D2">
        <w:rPr>
          <w:rFonts w:ascii="Calibri" w:hAnsi="Calibri" w:cs="Calibri"/>
          <w:sz w:val="22"/>
          <w:szCs w:val="22"/>
          <w:lang w:val="fi-FI"/>
        </w:rPr>
        <w:tab/>
        <w:t>Paragwaj</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PE</w:t>
      </w:r>
      <w:r w:rsidRPr="001938D2">
        <w:rPr>
          <w:rFonts w:ascii="Calibri" w:hAnsi="Calibri" w:cs="Calibri"/>
          <w:sz w:val="22"/>
          <w:szCs w:val="22"/>
          <w:lang w:val="fi-FI"/>
        </w:rPr>
        <w:tab/>
        <w:t>Peru</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PN</w:t>
      </w:r>
      <w:r w:rsidRPr="001938D2">
        <w:rPr>
          <w:rFonts w:ascii="Calibri" w:hAnsi="Calibri" w:cs="Calibri"/>
          <w:sz w:val="22"/>
          <w:szCs w:val="22"/>
          <w:lang w:val="fi-FI"/>
        </w:rPr>
        <w:tab/>
        <w:t>Pitcairn</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PF</w:t>
      </w:r>
      <w:r w:rsidRPr="001938D2">
        <w:rPr>
          <w:rFonts w:ascii="Calibri" w:hAnsi="Calibri" w:cs="Calibri"/>
          <w:sz w:val="22"/>
          <w:szCs w:val="22"/>
          <w:lang w:val="fi-FI"/>
        </w:rPr>
        <w:tab/>
        <w:t>Polinezja Franc</w:t>
      </w:r>
      <w:r w:rsidR="00AA5C7D" w:rsidRPr="001938D2">
        <w:rPr>
          <w:rFonts w:ascii="Calibri" w:hAnsi="Calibri" w:cs="Calibri"/>
          <w:sz w:val="22"/>
          <w:szCs w:val="22"/>
          <w:lang w:val="fi-FI"/>
        </w:rPr>
        <w:t>uska</w:t>
      </w:r>
    </w:p>
    <w:p w:rsidR="00037FBC" w:rsidRPr="001938D2" w:rsidRDefault="00037FBC" w:rsidP="00D32006">
      <w:pPr>
        <w:tabs>
          <w:tab w:val="left" w:pos="1136"/>
        </w:tabs>
        <w:spacing w:before="240"/>
        <w:ind w:left="1136" w:hanging="1136"/>
        <w:rPr>
          <w:rFonts w:ascii="Calibri" w:hAnsi="Calibri" w:cs="Calibri"/>
          <w:sz w:val="22"/>
          <w:szCs w:val="22"/>
          <w:lang w:val="fi-FI"/>
        </w:rPr>
      </w:pPr>
      <w:r w:rsidRPr="001938D2">
        <w:rPr>
          <w:rFonts w:ascii="Calibri" w:hAnsi="Calibri" w:cs="Calibri"/>
          <w:sz w:val="22"/>
          <w:szCs w:val="22"/>
          <w:lang w:val="fi-FI"/>
        </w:rPr>
        <w:t>PL</w:t>
      </w:r>
      <w:r w:rsidRPr="001938D2">
        <w:rPr>
          <w:rFonts w:ascii="Calibri" w:hAnsi="Calibri" w:cs="Calibri"/>
          <w:sz w:val="22"/>
          <w:szCs w:val="22"/>
          <w:lang w:val="fi-FI"/>
        </w:rPr>
        <w:tab/>
        <w:t>Polska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PT</w:t>
      </w:r>
      <w:r w:rsidRPr="001938D2">
        <w:rPr>
          <w:rFonts w:ascii="Calibri" w:hAnsi="Calibri" w:cs="Calibri"/>
          <w:sz w:val="22"/>
          <w:szCs w:val="22"/>
        </w:rPr>
        <w:tab/>
        <w:t>Portugalia</w:t>
      </w:r>
    </w:p>
    <w:p w:rsidR="005B7EA4" w:rsidRPr="001938D2" w:rsidRDefault="00C856BA">
      <w:pPr>
        <w:tabs>
          <w:tab w:val="left" w:pos="1136"/>
        </w:tabs>
        <w:spacing w:before="240"/>
        <w:ind w:left="1136" w:hanging="1136"/>
        <w:rPr>
          <w:rFonts w:ascii="Calibri" w:hAnsi="Calibri" w:cs="Calibri"/>
          <w:sz w:val="22"/>
          <w:szCs w:val="22"/>
        </w:rPr>
      </w:pPr>
      <w:r>
        <w:rPr>
          <w:rFonts w:ascii="Calibri" w:hAnsi="Calibri" w:cs="Calibri"/>
          <w:sz w:val="22"/>
          <w:szCs w:val="22"/>
        </w:rPr>
        <w:t>DO</w:t>
      </w:r>
      <w:r>
        <w:rPr>
          <w:rFonts w:ascii="Calibri" w:hAnsi="Calibri" w:cs="Calibri"/>
          <w:sz w:val="22"/>
          <w:szCs w:val="22"/>
        </w:rPr>
        <w:tab/>
      </w:r>
      <w:r w:rsidR="00BF666B" w:rsidRPr="001938D2">
        <w:rPr>
          <w:rFonts w:ascii="Calibri" w:hAnsi="Calibri" w:cs="Calibri"/>
          <w:sz w:val="22"/>
          <w:szCs w:val="22"/>
        </w:rPr>
        <w:t>Republika Dominikańska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lastRenderedPageBreak/>
        <w:t>KR</w:t>
      </w:r>
      <w:r w:rsidRPr="001938D2">
        <w:rPr>
          <w:rFonts w:ascii="Calibri" w:hAnsi="Calibri" w:cs="Calibri"/>
          <w:sz w:val="22"/>
          <w:szCs w:val="22"/>
        </w:rPr>
        <w:tab/>
        <w:t>Republika Korei</w:t>
      </w:r>
    </w:p>
    <w:p w:rsidR="006174F5" w:rsidRPr="001938D2" w:rsidRDefault="00C856BA" w:rsidP="00D32006">
      <w:pPr>
        <w:tabs>
          <w:tab w:val="left" w:pos="1136"/>
        </w:tabs>
        <w:spacing w:before="240"/>
        <w:ind w:left="1136" w:hanging="1136"/>
        <w:rPr>
          <w:rFonts w:ascii="Calibri" w:hAnsi="Calibri" w:cs="Calibri"/>
          <w:sz w:val="22"/>
          <w:szCs w:val="22"/>
        </w:rPr>
      </w:pPr>
      <w:r>
        <w:rPr>
          <w:rFonts w:ascii="Calibri" w:hAnsi="Calibri" w:cs="Calibri"/>
          <w:sz w:val="22"/>
          <w:szCs w:val="22"/>
        </w:rPr>
        <w:t>MD</w:t>
      </w:r>
      <w:r>
        <w:rPr>
          <w:rFonts w:ascii="Calibri" w:hAnsi="Calibri" w:cs="Calibri"/>
          <w:sz w:val="22"/>
          <w:szCs w:val="22"/>
        </w:rPr>
        <w:tab/>
      </w:r>
      <w:r w:rsidR="006174F5" w:rsidRPr="001938D2">
        <w:rPr>
          <w:rFonts w:ascii="Calibri" w:hAnsi="Calibri" w:cs="Calibri"/>
          <w:sz w:val="22"/>
          <w:szCs w:val="22"/>
        </w:rPr>
        <w:t>Republika Mołdawii</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ZA</w:t>
      </w:r>
      <w:r w:rsidRPr="001938D2">
        <w:rPr>
          <w:rFonts w:ascii="Calibri" w:hAnsi="Calibri" w:cs="Calibri"/>
          <w:sz w:val="22"/>
          <w:szCs w:val="22"/>
        </w:rPr>
        <w:tab/>
        <w:t>Rep</w:t>
      </w:r>
      <w:r w:rsidR="00D44B31" w:rsidRPr="001938D2">
        <w:rPr>
          <w:rFonts w:ascii="Calibri" w:hAnsi="Calibri" w:cs="Calibri"/>
          <w:sz w:val="22"/>
          <w:szCs w:val="22"/>
        </w:rPr>
        <w:t>ublika</w:t>
      </w:r>
      <w:r w:rsidRPr="001938D2">
        <w:rPr>
          <w:rFonts w:ascii="Calibri" w:hAnsi="Calibri" w:cs="Calibri"/>
          <w:sz w:val="22"/>
          <w:szCs w:val="22"/>
        </w:rPr>
        <w:t xml:space="preserve"> Połud</w:t>
      </w:r>
      <w:r w:rsidR="00D44B31" w:rsidRPr="001938D2">
        <w:rPr>
          <w:rFonts w:ascii="Calibri" w:hAnsi="Calibri" w:cs="Calibri"/>
          <w:sz w:val="22"/>
          <w:szCs w:val="22"/>
        </w:rPr>
        <w:t>niowej</w:t>
      </w:r>
      <w:r w:rsidRPr="001938D2">
        <w:rPr>
          <w:rFonts w:ascii="Calibri" w:hAnsi="Calibri" w:cs="Calibri"/>
          <w:sz w:val="22"/>
          <w:szCs w:val="22"/>
        </w:rPr>
        <w:t xml:space="preserve"> Afryki</w:t>
      </w:r>
    </w:p>
    <w:p w:rsidR="00D44B31"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CF</w:t>
      </w:r>
      <w:r w:rsidRPr="001938D2">
        <w:rPr>
          <w:rFonts w:ascii="Calibri" w:hAnsi="Calibri" w:cs="Calibri"/>
          <w:sz w:val="22"/>
          <w:szCs w:val="22"/>
        </w:rPr>
        <w:tab/>
        <w:t>Rep</w:t>
      </w:r>
      <w:r w:rsidR="00D44B31" w:rsidRPr="001938D2">
        <w:rPr>
          <w:rFonts w:ascii="Calibri" w:hAnsi="Calibri" w:cs="Calibri"/>
          <w:sz w:val="22"/>
          <w:szCs w:val="22"/>
        </w:rPr>
        <w:t>ublika</w:t>
      </w:r>
      <w:r w:rsidRPr="001938D2">
        <w:rPr>
          <w:rFonts w:ascii="Calibri" w:hAnsi="Calibri" w:cs="Calibri"/>
          <w:sz w:val="22"/>
          <w:szCs w:val="22"/>
        </w:rPr>
        <w:t xml:space="preserve"> Środkowoafrykańska</w:t>
      </w:r>
    </w:p>
    <w:p w:rsidR="00037FBC" w:rsidRPr="001938D2" w:rsidRDefault="00D44B3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CV</w:t>
      </w:r>
      <w:r w:rsidRPr="001938D2">
        <w:rPr>
          <w:rFonts w:ascii="Calibri" w:hAnsi="Calibri" w:cs="Calibri"/>
          <w:sz w:val="22"/>
          <w:szCs w:val="22"/>
        </w:rPr>
        <w:tab/>
        <w:t>Republika Zielonego Przylądka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RU</w:t>
      </w:r>
      <w:r w:rsidRPr="001938D2">
        <w:rPr>
          <w:rFonts w:ascii="Calibri" w:hAnsi="Calibri" w:cs="Calibri"/>
          <w:sz w:val="22"/>
          <w:szCs w:val="22"/>
        </w:rPr>
        <w:tab/>
        <w:t>Rosja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RO</w:t>
      </w:r>
      <w:r w:rsidRPr="001938D2">
        <w:rPr>
          <w:rFonts w:ascii="Calibri" w:hAnsi="Calibri" w:cs="Calibri"/>
          <w:sz w:val="22"/>
          <w:szCs w:val="22"/>
        </w:rPr>
        <w:tab/>
        <w:t>Rumunia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RW</w:t>
      </w:r>
      <w:r w:rsidRPr="001938D2">
        <w:rPr>
          <w:rFonts w:ascii="Calibri" w:hAnsi="Calibri" w:cs="Calibri"/>
          <w:sz w:val="22"/>
          <w:szCs w:val="22"/>
        </w:rPr>
        <w:tab/>
        <w:t>Rwanda</w:t>
      </w:r>
    </w:p>
    <w:p w:rsidR="00D44B31" w:rsidRPr="001938D2" w:rsidRDefault="00D44B3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EH</w:t>
      </w:r>
      <w:r w:rsidRPr="001938D2">
        <w:rPr>
          <w:rFonts w:ascii="Calibri" w:hAnsi="Calibri" w:cs="Calibri"/>
          <w:sz w:val="22"/>
          <w:szCs w:val="22"/>
        </w:rPr>
        <w:tab/>
        <w:t>Sahara Zachodnia</w:t>
      </w:r>
    </w:p>
    <w:p w:rsidR="00D44B31" w:rsidRPr="001938D2" w:rsidRDefault="0035551A"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BL</w:t>
      </w:r>
      <w:r w:rsidRPr="001938D2">
        <w:rPr>
          <w:rFonts w:ascii="Calibri" w:hAnsi="Calibri" w:cs="Calibri"/>
          <w:sz w:val="22"/>
          <w:szCs w:val="22"/>
        </w:rPr>
        <w:tab/>
        <w:t>Saint Barthelemy</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KN</w:t>
      </w:r>
      <w:r w:rsidRPr="001938D2">
        <w:rPr>
          <w:rFonts w:ascii="Calibri" w:hAnsi="Calibri" w:cs="Calibri"/>
          <w:sz w:val="22"/>
          <w:szCs w:val="22"/>
          <w:lang w:val="en-US"/>
        </w:rPr>
        <w:tab/>
        <w:t>S</w:t>
      </w:r>
      <w:r w:rsidR="001032A4" w:rsidRPr="001938D2">
        <w:rPr>
          <w:rFonts w:ascii="Calibri" w:hAnsi="Calibri" w:cs="Calibri"/>
          <w:sz w:val="22"/>
          <w:szCs w:val="22"/>
          <w:lang w:val="en-US"/>
        </w:rPr>
        <w:t>ain</w:t>
      </w:r>
      <w:r w:rsidRPr="001938D2">
        <w:rPr>
          <w:rFonts w:ascii="Calibri" w:hAnsi="Calibri" w:cs="Calibri"/>
          <w:sz w:val="22"/>
          <w:szCs w:val="22"/>
          <w:lang w:val="en-US"/>
        </w:rPr>
        <w:t>t Kitts i Nevis</w:t>
      </w:r>
    </w:p>
    <w:p w:rsidR="00037FBC" w:rsidRPr="001938D2" w:rsidRDefault="00037FBC" w:rsidP="00D32006">
      <w:pPr>
        <w:tabs>
          <w:tab w:val="left" w:pos="1136"/>
        </w:tabs>
        <w:spacing w:before="240"/>
        <w:ind w:left="1136" w:hanging="1136"/>
        <w:rPr>
          <w:rFonts w:ascii="Calibri" w:hAnsi="Calibri" w:cs="Calibri"/>
          <w:sz w:val="22"/>
          <w:szCs w:val="22"/>
          <w:lang w:val="fr-FR"/>
        </w:rPr>
      </w:pPr>
      <w:r w:rsidRPr="001938D2">
        <w:rPr>
          <w:rFonts w:ascii="Calibri" w:hAnsi="Calibri" w:cs="Calibri"/>
          <w:sz w:val="22"/>
          <w:szCs w:val="22"/>
          <w:lang w:val="fr-FR"/>
        </w:rPr>
        <w:t>LC</w:t>
      </w:r>
      <w:r w:rsidRPr="001938D2">
        <w:rPr>
          <w:rFonts w:ascii="Calibri" w:hAnsi="Calibri" w:cs="Calibri"/>
          <w:sz w:val="22"/>
          <w:szCs w:val="22"/>
          <w:lang w:val="fr-FR"/>
        </w:rPr>
        <w:tab/>
        <w:t>S</w:t>
      </w:r>
      <w:r w:rsidR="001032A4" w:rsidRPr="001938D2">
        <w:rPr>
          <w:rFonts w:ascii="Calibri" w:hAnsi="Calibri" w:cs="Calibri"/>
          <w:sz w:val="22"/>
          <w:szCs w:val="22"/>
          <w:lang w:val="fr-FR"/>
        </w:rPr>
        <w:t>ain</w:t>
      </w:r>
      <w:r w:rsidRPr="001938D2">
        <w:rPr>
          <w:rFonts w:ascii="Calibri" w:hAnsi="Calibri" w:cs="Calibri"/>
          <w:sz w:val="22"/>
          <w:szCs w:val="22"/>
          <w:lang w:val="fr-FR"/>
        </w:rPr>
        <w:t>t Lucia</w:t>
      </w:r>
    </w:p>
    <w:p w:rsidR="00037FBC" w:rsidRPr="001938D2" w:rsidRDefault="00037FBC" w:rsidP="00D32006">
      <w:pPr>
        <w:tabs>
          <w:tab w:val="left" w:pos="1136"/>
        </w:tabs>
        <w:spacing w:before="240"/>
        <w:ind w:left="1136" w:hanging="1136"/>
        <w:rPr>
          <w:rFonts w:ascii="Calibri" w:hAnsi="Calibri" w:cs="Calibri"/>
          <w:sz w:val="22"/>
          <w:szCs w:val="22"/>
          <w:lang w:val="fr-FR"/>
        </w:rPr>
      </w:pPr>
      <w:r w:rsidRPr="001938D2">
        <w:rPr>
          <w:rFonts w:ascii="Calibri" w:hAnsi="Calibri" w:cs="Calibri"/>
          <w:sz w:val="22"/>
          <w:szCs w:val="22"/>
          <w:lang w:val="fr-FR"/>
        </w:rPr>
        <w:t>PM</w:t>
      </w:r>
      <w:r w:rsidRPr="001938D2">
        <w:rPr>
          <w:rFonts w:ascii="Calibri" w:hAnsi="Calibri" w:cs="Calibri"/>
          <w:sz w:val="22"/>
          <w:szCs w:val="22"/>
          <w:lang w:val="fr-FR"/>
        </w:rPr>
        <w:tab/>
        <w:t>S</w:t>
      </w:r>
      <w:r w:rsidR="001032A4" w:rsidRPr="001938D2">
        <w:rPr>
          <w:rFonts w:ascii="Calibri" w:hAnsi="Calibri" w:cs="Calibri"/>
          <w:sz w:val="22"/>
          <w:szCs w:val="22"/>
          <w:lang w:val="fr-FR"/>
        </w:rPr>
        <w:t>ain</w:t>
      </w:r>
      <w:r w:rsidRPr="001938D2">
        <w:rPr>
          <w:rFonts w:ascii="Calibri" w:hAnsi="Calibri" w:cs="Calibri"/>
          <w:sz w:val="22"/>
          <w:szCs w:val="22"/>
          <w:lang w:val="fr-FR"/>
        </w:rPr>
        <w:t>t Pierre i Miquelon</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VC</w:t>
      </w:r>
      <w:r w:rsidRPr="001938D2">
        <w:rPr>
          <w:rFonts w:ascii="Calibri" w:hAnsi="Calibri" w:cs="Calibri"/>
          <w:sz w:val="22"/>
          <w:szCs w:val="22"/>
          <w:lang w:val="en-US"/>
        </w:rPr>
        <w:tab/>
        <w:t>S</w:t>
      </w:r>
      <w:r w:rsidR="001032A4" w:rsidRPr="001938D2">
        <w:rPr>
          <w:rFonts w:ascii="Calibri" w:hAnsi="Calibri" w:cs="Calibri"/>
          <w:sz w:val="22"/>
          <w:szCs w:val="22"/>
          <w:lang w:val="en-US"/>
        </w:rPr>
        <w:t>ain</w:t>
      </w:r>
      <w:r w:rsidRPr="001938D2">
        <w:rPr>
          <w:rFonts w:ascii="Calibri" w:hAnsi="Calibri" w:cs="Calibri"/>
          <w:sz w:val="22"/>
          <w:szCs w:val="22"/>
          <w:lang w:val="en-US"/>
        </w:rPr>
        <w:t>t Vincent i</w:t>
      </w:r>
      <w:r w:rsidR="00E87D33" w:rsidRPr="001938D2">
        <w:rPr>
          <w:rFonts w:ascii="Calibri" w:hAnsi="Calibri" w:cs="Calibri"/>
          <w:sz w:val="22"/>
          <w:szCs w:val="22"/>
          <w:lang w:val="en-US"/>
        </w:rPr>
        <w:t xml:space="preserve"> </w:t>
      </w:r>
      <w:r w:rsidRPr="001938D2">
        <w:rPr>
          <w:rFonts w:ascii="Calibri" w:hAnsi="Calibri" w:cs="Calibri"/>
          <w:sz w:val="22"/>
          <w:szCs w:val="22"/>
          <w:lang w:val="en-US"/>
        </w:rPr>
        <w:t>Grenadyny</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SV</w:t>
      </w:r>
      <w:r w:rsidRPr="001938D2">
        <w:rPr>
          <w:rFonts w:ascii="Calibri" w:hAnsi="Calibri" w:cs="Calibri"/>
          <w:sz w:val="22"/>
          <w:szCs w:val="22"/>
        </w:rPr>
        <w:tab/>
        <w:t>Salwador</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AS</w:t>
      </w:r>
      <w:r w:rsidRPr="001938D2">
        <w:rPr>
          <w:rFonts w:ascii="Calibri" w:hAnsi="Calibri" w:cs="Calibri"/>
          <w:sz w:val="22"/>
          <w:szCs w:val="22"/>
        </w:rPr>
        <w:tab/>
        <w:t>Samoa Amerykańskie</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WS</w:t>
      </w:r>
      <w:r w:rsidRPr="001938D2">
        <w:rPr>
          <w:rFonts w:ascii="Calibri" w:hAnsi="Calibri" w:cs="Calibri"/>
          <w:sz w:val="22"/>
          <w:szCs w:val="22"/>
        </w:rPr>
        <w:tab/>
        <w:t>Samoa</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SM</w:t>
      </w:r>
      <w:r w:rsidRPr="001938D2">
        <w:rPr>
          <w:rFonts w:ascii="Calibri" w:hAnsi="Calibri" w:cs="Calibri"/>
          <w:sz w:val="22"/>
          <w:szCs w:val="22"/>
          <w:lang w:val="en-US"/>
        </w:rPr>
        <w:tab/>
        <w:t>San Marino</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SN</w:t>
      </w:r>
      <w:r w:rsidRPr="001938D2">
        <w:rPr>
          <w:rFonts w:ascii="Calibri" w:hAnsi="Calibri" w:cs="Calibri"/>
          <w:sz w:val="22"/>
          <w:szCs w:val="22"/>
          <w:lang w:val="en-US"/>
        </w:rPr>
        <w:tab/>
        <w:t>Senegal</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XS</w:t>
      </w:r>
      <w:r w:rsidRPr="001938D2">
        <w:rPr>
          <w:rFonts w:ascii="Calibri" w:hAnsi="Calibri" w:cs="Calibri"/>
          <w:sz w:val="22"/>
          <w:szCs w:val="22"/>
          <w:lang w:val="it-IT"/>
        </w:rPr>
        <w:tab/>
        <w:t>Serbia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SC</w:t>
      </w:r>
      <w:r w:rsidRPr="001938D2">
        <w:rPr>
          <w:rFonts w:ascii="Calibri" w:hAnsi="Calibri" w:cs="Calibri"/>
          <w:sz w:val="22"/>
          <w:szCs w:val="22"/>
          <w:lang w:val="it-IT"/>
        </w:rPr>
        <w:tab/>
        <w:t>Seszele</w:t>
      </w:r>
    </w:p>
    <w:p w:rsidR="006174F5" w:rsidRPr="001938D2" w:rsidRDefault="006174F5"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FM</w:t>
      </w:r>
      <w:r w:rsidRPr="001938D2">
        <w:rPr>
          <w:rFonts w:ascii="Calibri" w:hAnsi="Calibri" w:cs="Calibri"/>
          <w:sz w:val="22"/>
          <w:szCs w:val="22"/>
          <w:lang w:val="it-IT"/>
        </w:rPr>
        <w:tab/>
        <w:t>Sfederowane Stany M</w:t>
      </w:r>
      <w:r w:rsidR="00D05323" w:rsidRPr="001938D2">
        <w:rPr>
          <w:rFonts w:ascii="Calibri" w:hAnsi="Calibri" w:cs="Calibri"/>
          <w:sz w:val="22"/>
          <w:szCs w:val="22"/>
          <w:lang w:val="it-IT"/>
        </w:rPr>
        <w:t>i</w:t>
      </w:r>
      <w:r w:rsidRPr="001938D2">
        <w:rPr>
          <w:rFonts w:ascii="Calibri" w:hAnsi="Calibri" w:cs="Calibri"/>
          <w:sz w:val="22"/>
          <w:szCs w:val="22"/>
          <w:lang w:val="it-IT"/>
        </w:rPr>
        <w:t>kronezji</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SL</w:t>
      </w:r>
      <w:r w:rsidRPr="001938D2">
        <w:rPr>
          <w:rFonts w:ascii="Calibri" w:hAnsi="Calibri" w:cs="Calibri"/>
          <w:sz w:val="22"/>
          <w:szCs w:val="22"/>
          <w:lang w:val="it-IT"/>
        </w:rPr>
        <w:tab/>
        <w:t>Sierra Leone</w:t>
      </w:r>
    </w:p>
    <w:p w:rsidR="00037FBC" w:rsidRPr="001938D2" w:rsidRDefault="0035551A"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SG</w:t>
      </w:r>
      <w:r w:rsidRPr="001938D2">
        <w:rPr>
          <w:rFonts w:ascii="Calibri" w:hAnsi="Calibri" w:cs="Calibri"/>
          <w:sz w:val="22"/>
          <w:szCs w:val="22"/>
          <w:lang w:val="it-IT"/>
        </w:rPr>
        <w:tab/>
        <w:t>Singapur</w:t>
      </w:r>
    </w:p>
    <w:p w:rsidR="003A0407" w:rsidRPr="001938D2" w:rsidRDefault="0035551A"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SX</w:t>
      </w:r>
      <w:r w:rsidRPr="001938D2">
        <w:rPr>
          <w:rFonts w:ascii="Calibri" w:hAnsi="Calibri" w:cs="Calibri"/>
          <w:sz w:val="22"/>
          <w:szCs w:val="22"/>
          <w:lang w:val="it-IT"/>
        </w:rPr>
        <w:tab/>
        <w:t>Sint Maarten (część niderlandzka)</w:t>
      </w:r>
    </w:p>
    <w:p w:rsidR="00037FBC" w:rsidRPr="001938D2" w:rsidRDefault="00F8356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lastRenderedPageBreak/>
        <w:t>SK</w:t>
      </w:r>
      <w:r w:rsidRPr="001938D2">
        <w:rPr>
          <w:rFonts w:ascii="Calibri" w:hAnsi="Calibri" w:cs="Calibri"/>
          <w:sz w:val="22"/>
          <w:szCs w:val="22"/>
        </w:rPr>
        <w:tab/>
        <w:t>Słowacja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SI</w:t>
      </w:r>
      <w:r w:rsidRPr="001938D2">
        <w:rPr>
          <w:rFonts w:ascii="Calibri" w:hAnsi="Calibri" w:cs="Calibri"/>
          <w:sz w:val="22"/>
          <w:szCs w:val="22"/>
        </w:rPr>
        <w:tab/>
        <w:t>Słowenia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SO</w:t>
      </w:r>
      <w:r w:rsidRPr="001938D2">
        <w:rPr>
          <w:rFonts w:ascii="Calibri" w:hAnsi="Calibri" w:cs="Calibri"/>
          <w:sz w:val="22"/>
          <w:szCs w:val="22"/>
        </w:rPr>
        <w:tab/>
        <w:t>Somalia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LK</w:t>
      </w:r>
      <w:r w:rsidRPr="001938D2">
        <w:rPr>
          <w:rFonts w:ascii="Calibri" w:hAnsi="Calibri" w:cs="Calibri"/>
          <w:sz w:val="22"/>
          <w:szCs w:val="22"/>
        </w:rPr>
        <w:tab/>
        <w:t>Sri Lanka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US</w:t>
      </w:r>
      <w:r w:rsidR="00191B9D" w:rsidRPr="001938D2">
        <w:rPr>
          <w:rFonts w:ascii="Calibri" w:hAnsi="Calibri" w:cs="Calibri"/>
          <w:sz w:val="22"/>
          <w:szCs w:val="22"/>
        </w:rPr>
        <w:t>A</w:t>
      </w:r>
      <w:r w:rsidRPr="001938D2">
        <w:rPr>
          <w:rFonts w:ascii="Calibri" w:hAnsi="Calibri" w:cs="Calibri"/>
          <w:sz w:val="22"/>
          <w:szCs w:val="22"/>
        </w:rPr>
        <w:tab/>
        <w:t>Stany Zjednoczone</w:t>
      </w:r>
      <w:r w:rsidR="00191B9D" w:rsidRPr="001938D2">
        <w:rPr>
          <w:rFonts w:ascii="Calibri" w:hAnsi="Calibri" w:cs="Calibri"/>
          <w:sz w:val="22"/>
          <w:szCs w:val="22"/>
        </w:rPr>
        <w:t xml:space="preserve"> </w:t>
      </w:r>
      <w:r w:rsidRPr="001938D2">
        <w:rPr>
          <w:rFonts w:ascii="Calibri" w:hAnsi="Calibri" w:cs="Calibri"/>
          <w:sz w:val="22"/>
          <w:szCs w:val="22"/>
        </w:rPr>
        <w:t>(łącznie z</w:t>
      </w:r>
      <w:r w:rsidR="006F124C" w:rsidRPr="001938D2">
        <w:rPr>
          <w:rFonts w:ascii="Calibri" w:hAnsi="Calibri" w:cs="Calibri"/>
          <w:sz w:val="22"/>
          <w:szCs w:val="22"/>
        </w:rPr>
        <w:t> </w:t>
      </w:r>
      <w:r w:rsidRPr="001938D2">
        <w:rPr>
          <w:rFonts w:ascii="Calibri" w:hAnsi="Calibri" w:cs="Calibri"/>
          <w:sz w:val="22"/>
          <w:szCs w:val="22"/>
        </w:rPr>
        <w:t>Portoryko)</w:t>
      </w:r>
    </w:p>
    <w:p w:rsidR="00F56FC8" w:rsidRPr="001938D2" w:rsidRDefault="00F56FC8"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VA</w:t>
      </w:r>
      <w:r w:rsidRPr="001938D2">
        <w:rPr>
          <w:rFonts w:ascii="Calibri" w:hAnsi="Calibri" w:cs="Calibri"/>
          <w:sz w:val="22"/>
          <w:szCs w:val="22"/>
        </w:rPr>
        <w:tab/>
        <w:t>Stolica Apostolska (Państwo Watykańskie)</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SD</w:t>
      </w:r>
      <w:r w:rsidRPr="001938D2">
        <w:rPr>
          <w:rFonts w:ascii="Calibri" w:hAnsi="Calibri" w:cs="Calibri"/>
          <w:sz w:val="22"/>
          <w:szCs w:val="22"/>
        </w:rPr>
        <w:tab/>
        <w:t>Sudan</w:t>
      </w:r>
    </w:p>
    <w:p w:rsidR="00D44B31" w:rsidRPr="001938D2" w:rsidRDefault="00D44B31"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SS</w:t>
      </w:r>
      <w:r w:rsidRPr="001938D2">
        <w:rPr>
          <w:rFonts w:ascii="Calibri" w:hAnsi="Calibri" w:cs="Calibri"/>
          <w:sz w:val="22"/>
          <w:szCs w:val="22"/>
        </w:rPr>
        <w:tab/>
        <w:t>Sudan Południowy</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SR</w:t>
      </w:r>
      <w:r w:rsidRPr="001938D2">
        <w:rPr>
          <w:rFonts w:ascii="Calibri" w:hAnsi="Calibri" w:cs="Calibri"/>
          <w:sz w:val="22"/>
          <w:szCs w:val="22"/>
        </w:rPr>
        <w:tab/>
        <w:t>Surinam</w:t>
      </w:r>
    </w:p>
    <w:p w:rsidR="005B7EA4" w:rsidRPr="001938D2" w:rsidRDefault="00037FBC">
      <w:pPr>
        <w:tabs>
          <w:tab w:val="left" w:pos="1136"/>
        </w:tabs>
        <w:spacing w:before="240"/>
        <w:ind w:left="1136" w:hanging="1136"/>
        <w:rPr>
          <w:rFonts w:ascii="Calibri" w:hAnsi="Calibri" w:cs="Calibri"/>
          <w:sz w:val="22"/>
          <w:szCs w:val="22"/>
        </w:rPr>
      </w:pPr>
      <w:r w:rsidRPr="001938D2">
        <w:rPr>
          <w:rFonts w:ascii="Calibri" w:hAnsi="Calibri" w:cs="Calibri"/>
          <w:sz w:val="22"/>
          <w:szCs w:val="22"/>
        </w:rPr>
        <w:t>SY</w:t>
      </w:r>
      <w:r w:rsidRPr="001938D2">
        <w:rPr>
          <w:rFonts w:ascii="Calibri" w:hAnsi="Calibri" w:cs="Calibri"/>
          <w:sz w:val="22"/>
          <w:szCs w:val="22"/>
        </w:rPr>
        <w:tab/>
        <w:t>Syria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SE</w:t>
      </w:r>
      <w:r w:rsidRPr="001938D2">
        <w:rPr>
          <w:rFonts w:ascii="Calibri" w:hAnsi="Calibri" w:cs="Calibri"/>
          <w:sz w:val="22"/>
          <w:szCs w:val="22"/>
        </w:rPr>
        <w:tab/>
        <w:t>Szwecja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CH</w:t>
      </w:r>
      <w:r w:rsidRPr="001938D2">
        <w:rPr>
          <w:rFonts w:ascii="Calibri" w:hAnsi="Calibri" w:cs="Calibri"/>
          <w:sz w:val="22"/>
          <w:szCs w:val="22"/>
        </w:rPr>
        <w:tab/>
        <w:t>Szwajcaria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TJ</w:t>
      </w:r>
      <w:r w:rsidRPr="001938D2">
        <w:rPr>
          <w:rFonts w:ascii="Calibri" w:hAnsi="Calibri" w:cs="Calibri"/>
          <w:sz w:val="22"/>
          <w:szCs w:val="22"/>
        </w:rPr>
        <w:tab/>
        <w:t>Tadżykistan</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TH</w:t>
      </w:r>
      <w:r w:rsidRPr="001938D2">
        <w:rPr>
          <w:rFonts w:ascii="Calibri" w:hAnsi="Calibri" w:cs="Calibri"/>
          <w:sz w:val="22"/>
          <w:szCs w:val="22"/>
        </w:rPr>
        <w:tab/>
        <w:t>Tajlandia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TW</w:t>
      </w:r>
      <w:r w:rsidRPr="001938D2">
        <w:rPr>
          <w:rFonts w:ascii="Calibri" w:hAnsi="Calibri" w:cs="Calibri"/>
          <w:sz w:val="22"/>
          <w:szCs w:val="22"/>
        </w:rPr>
        <w:tab/>
        <w:t>Tajwan</w:t>
      </w:r>
    </w:p>
    <w:p w:rsidR="005B7EA4" w:rsidRPr="001938D2" w:rsidRDefault="00F56FC8">
      <w:pPr>
        <w:tabs>
          <w:tab w:val="left" w:pos="1136"/>
        </w:tabs>
        <w:spacing w:before="240"/>
        <w:ind w:left="1136" w:hanging="1136"/>
        <w:rPr>
          <w:rFonts w:ascii="Calibri" w:hAnsi="Calibri" w:cs="Calibri"/>
          <w:sz w:val="22"/>
          <w:szCs w:val="22"/>
        </w:rPr>
      </w:pPr>
      <w:r w:rsidRPr="001938D2">
        <w:rPr>
          <w:rFonts w:ascii="Calibri" w:hAnsi="Calibri" w:cs="Calibri"/>
          <w:sz w:val="22"/>
          <w:szCs w:val="22"/>
        </w:rPr>
        <w:t>TL</w:t>
      </w:r>
      <w:r w:rsidRPr="001938D2">
        <w:rPr>
          <w:rFonts w:ascii="Calibri" w:hAnsi="Calibri" w:cs="Calibri"/>
          <w:sz w:val="22"/>
          <w:szCs w:val="22"/>
        </w:rPr>
        <w:tab/>
        <w:t>Timor</w:t>
      </w:r>
      <w:r w:rsidR="00BE6279" w:rsidRPr="001938D2">
        <w:rPr>
          <w:rFonts w:ascii="Calibri" w:hAnsi="Calibri" w:cs="Calibri"/>
          <w:sz w:val="22"/>
          <w:szCs w:val="22"/>
        </w:rPr>
        <w:t xml:space="preserve"> </w:t>
      </w:r>
      <w:r w:rsidRPr="001938D2">
        <w:rPr>
          <w:rFonts w:ascii="Calibri" w:hAnsi="Calibri" w:cs="Calibri"/>
          <w:sz w:val="22"/>
          <w:szCs w:val="22"/>
        </w:rPr>
        <w:t>Wschodni</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TG</w:t>
      </w:r>
      <w:r w:rsidRPr="001938D2">
        <w:rPr>
          <w:rFonts w:ascii="Calibri" w:hAnsi="Calibri" w:cs="Calibri"/>
          <w:sz w:val="22"/>
          <w:szCs w:val="22"/>
        </w:rPr>
        <w:tab/>
        <w:t>Togo</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TK</w:t>
      </w:r>
      <w:r w:rsidRPr="001938D2">
        <w:rPr>
          <w:rFonts w:ascii="Calibri" w:hAnsi="Calibri" w:cs="Calibri"/>
          <w:sz w:val="22"/>
          <w:szCs w:val="22"/>
        </w:rPr>
        <w:tab/>
        <w:t>Tokelau</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TO</w:t>
      </w:r>
      <w:r w:rsidRPr="001938D2">
        <w:rPr>
          <w:rFonts w:ascii="Calibri" w:hAnsi="Calibri" w:cs="Calibri"/>
          <w:sz w:val="22"/>
          <w:szCs w:val="22"/>
        </w:rPr>
        <w:tab/>
        <w:t>Tonga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TT</w:t>
      </w:r>
      <w:r w:rsidRPr="001938D2">
        <w:rPr>
          <w:rFonts w:ascii="Calibri" w:hAnsi="Calibri" w:cs="Calibri"/>
          <w:sz w:val="22"/>
          <w:szCs w:val="22"/>
        </w:rPr>
        <w:tab/>
        <w:t>Trynidad i Tobago</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TN</w:t>
      </w:r>
      <w:r w:rsidRPr="001938D2">
        <w:rPr>
          <w:rFonts w:ascii="Calibri" w:hAnsi="Calibri" w:cs="Calibri"/>
          <w:sz w:val="22"/>
          <w:szCs w:val="22"/>
        </w:rPr>
        <w:tab/>
        <w:t>Tunezja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TR</w:t>
      </w:r>
      <w:r w:rsidRPr="001938D2">
        <w:rPr>
          <w:rFonts w:ascii="Calibri" w:hAnsi="Calibri" w:cs="Calibri"/>
          <w:sz w:val="22"/>
          <w:szCs w:val="22"/>
        </w:rPr>
        <w:tab/>
        <w:t>Turcja</w:t>
      </w:r>
    </w:p>
    <w:p w:rsidR="00037FBC" w:rsidRPr="001938D2" w:rsidRDefault="00037FBC"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TM</w:t>
      </w:r>
      <w:r w:rsidRPr="001938D2">
        <w:rPr>
          <w:rFonts w:ascii="Calibri" w:hAnsi="Calibri" w:cs="Calibri"/>
          <w:sz w:val="22"/>
          <w:szCs w:val="22"/>
          <w:lang w:val="en-US"/>
        </w:rPr>
        <w:tab/>
        <w:t>Turkmenistan</w:t>
      </w:r>
    </w:p>
    <w:p w:rsidR="00037FBC" w:rsidRPr="001938D2" w:rsidRDefault="00F83561"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TC</w:t>
      </w:r>
      <w:r w:rsidRPr="001938D2">
        <w:rPr>
          <w:rFonts w:ascii="Calibri" w:hAnsi="Calibri" w:cs="Calibri"/>
          <w:sz w:val="22"/>
          <w:szCs w:val="22"/>
          <w:lang w:val="en-US"/>
        </w:rPr>
        <w:tab/>
        <w:t>Turks i Caicos</w:t>
      </w:r>
    </w:p>
    <w:p w:rsidR="00037FBC" w:rsidRPr="001938D2" w:rsidRDefault="00F83561"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lastRenderedPageBreak/>
        <w:t>TV</w:t>
      </w:r>
      <w:r w:rsidRPr="001938D2">
        <w:rPr>
          <w:rFonts w:ascii="Calibri" w:hAnsi="Calibri" w:cs="Calibri"/>
          <w:sz w:val="22"/>
          <w:szCs w:val="22"/>
          <w:lang w:val="en-US"/>
        </w:rPr>
        <w:tab/>
        <w:t>Tuvalu</w:t>
      </w:r>
    </w:p>
    <w:p w:rsidR="00037FBC" w:rsidRPr="001938D2" w:rsidRDefault="0035551A"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UG</w:t>
      </w:r>
      <w:r w:rsidRPr="001938D2">
        <w:rPr>
          <w:rFonts w:ascii="Calibri" w:hAnsi="Calibri" w:cs="Calibri"/>
          <w:sz w:val="22"/>
          <w:szCs w:val="22"/>
          <w:lang w:val="en-US"/>
        </w:rPr>
        <w:tab/>
        <w:t>Uganda</w:t>
      </w:r>
    </w:p>
    <w:p w:rsidR="00037FBC" w:rsidRPr="001938D2" w:rsidRDefault="0035551A"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UA</w:t>
      </w:r>
      <w:r w:rsidRPr="001938D2">
        <w:rPr>
          <w:rFonts w:ascii="Calibri" w:hAnsi="Calibri" w:cs="Calibri"/>
          <w:sz w:val="22"/>
          <w:szCs w:val="22"/>
          <w:lang w:val="en-US"/>
        </w:rPr>
        <w:tab/>
        <w:t>Ukraina</w:t>
      </w:r>
    </w:p>
    <w:p w:rsidR="00037FBC" w:rsidRPr="001938D2" w:rsidRDefault="0035551A"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UY</w:t>
      </w:r>
      <w:r w:rsidRPr="001938D2">
        <w:rPr>
          <w:rFonts w:ascii="Calibri" w:hAnsi="Calibri" w:cs="Calibri"/>
          <w:sz w:val="22"/>
          <w:szCs w:val="22"/>
          <w:lang w:val="en-US"/>
        </w:rPr>
        <w:tab/>
        <w:t>Urugwaj</w:t>
      </w:r>
    </w:p>
    <w:p w:rsidR="00037FBC" w:rsidRPr="001938D2" w:rsidRDefault="0035551A" w:rsidP="00D32006">
      <w:pPr>
        <w:tabs>
          <w:tab w:val="left" w:pos="1136"/>
        </w:tabs>
        <w:spacing w:before="240"/>
        <w:ind w:left="1136" w:hanging="1136"/>
        <w:rPr>
          <w:rFonts w:ascii="Calibri" w:hAnsi="Calibri" w:cs="Calibri"/>
          <w:sz w:val="22"/>
          <w:szCs w:val="22"/>
          <w:lang w:val="en-US"/>
        </w:rPr>
      </w:pPr>
      <w:r w:rsidRPr="001938D2">
        <w:rPr>
          <w:rFonts w:ascii="Calibri" w:hAnsi="Calibri" w:cs="Calibri"/>
          <w:sz w:val="22"/>
          <w:szCs w:val="22"/>
          <w:lang w:val="en-US"/>
        </w:rPr>
        <w:t>UZ</w:t>
      </w:r>
      <w:r w:rsidRPr="001938D2">
        <w:rPr>
          <w:rFonts w:ascii="Calibri" w:hAnsi="Calibri" w:cs="Calibri"/>
          <w:sz w:val="22"/>
          <w:szCs w:val="22"/>
          <w:lang w:val="en-US"/>
        </w:rPr>
        <w:tab/>
        <w:t>Uzbekistan</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VU</w:t>
      </w:r>
      <w:r w:rsidRPr="001938D2">
        <w:rPr>
          <w:rFonts w:ascii="Calibri" w:hAnsi="Calibri" w:cs="Calibri"/>
          <w:sz w:val="22"/>
          <w:szCs w:val="22"/>
          <w:lang w:val="it-IT"/>
        </w:rPr>
        <w:tab/>
        <w:t>Vanuatu</w:t>
      </w:r>
    </w:p>
    <w:p w:rsidR="00037FBC" w:rsidRPr="001938D2" w:rsidRDefault="00F83561"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WF</w:t>
      </w:r>
      <w:r w:rsidRPr="001938D2">
        <w:rPr>
          <w:rFonts w:ascii="Calibri" w:hAnsi="Calibri" w:cs="Calibri"/>
          <w:sz w:val="22"/>
          <w:szCs w:val="22"/>
          <w:lang w:val="it-IT"/>
        </w:rPr>
        <w:tab/>
        <w:t>Wallis i Futuna</w:t>
      </w:r>
    </w:p>
    <w:p w:rsidR="00037FBC" w:rsidRPr="001938D2" w:rsidRDefault="00F83561"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VE</w:t>
      </w:r>
      <w:r w:rsidRPr="001938D2">
        <w:rPr>
          <w:rFonts w:ascii="Calibri" w:hAnsi="Calibri" w:cs="Calibri"/>
          <w:sz w:val="22"/>
          <w:szCs w:val="22"/>
          <w:lang w:val="it-IT"/>
        </w:rPr>
        <w:tab/>
        <w:t>Wenezuela</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HU</w:t>
      </w:r>
      <w:r w:rsidRPr="001938D2">
        <w:rPr>
          <w:rFonts w:ascii="Calibri" w:hAnsi="Calibri" w:cs="Calibri"/>
          <w:sz w:val="22"/>
          <w:szCs w:val="22"/>
          <w:lang w:val="it-IT"/>
        </w:rPr>
        <w:tab/>
        <w:t>Węgry</w:t>
      </w:r>
    </w:p>
    <w:p w:rsidR="00037FBC" w:rsidRPr="001938D2" w:rsidRDefault="00037FBC" w:rsidP="00D32006">
      <w:pPr>
        <w:tabs>
          <w:tab w:val="left" w:pos="1136"/>
        </w:tabs>
        <w:spacing w:before="240"/>
        <w:ind w:left="1136" w:hanging="1136"/>
        <w:rPr>
          <w:rFonts w:ascii="Calibri" w:hAnsi="Calibri" w:cs="Calibri"/>
          <w:sz w:val="22"/>
          <w:szCs w:val="22"/>
          <w:lang w:val="it-IT"/>
        </w:rPr>
      </w:pPr>
      <w:r w:rsidRPr="001938D2">
        <w:rPr>
          <w:rFonts w:ascii="Calibri" w:hAnsi="Calibri" w:cs="Calibri"/>
          <w:sz w:val="22"/>
          <w:szCs w:val="22"/>
          <w:lang w:val="it-IT"/>
        </w:rPr>
        <w:t>VN</w:t>
      </w:r>
      <w:r w:rsidRPr="001938D2">
        <w:rPr>
          <w:rFonts w:ascii="Calibri" w:hAnsi="Calibri" w:cs="Calibri"/>
          <w:sz w:val="22"/>
          <w:szCs w:val="22"/>
          <w:lang w:val="it-IT"/>
        </w:rPr>
        <w:tab/>
        <w:t>Wietnam</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IT</w:t>
      </w:r>
      <w:r w:rsidRPr="001938D2">
        <w:rPr>
          <w:rFonts w:ascii="Calibri" w:hAnsi="Calibri" w:cs="Calibri"/>
          <w:sz w:val="22"/>
          <w:szCs w:val="22"/>
        </w:rPr>
        <w:tab/>
        <w:t>Włochy</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CI</w:t>
      </w:r>
      <w:r w:rsidRPr="001938D2">
        <w:rPr>
          <w:rFonts w:ascii="Calibri" w:hAnsi="Calibri" w:cs="Calibri"/>
          <w:sz w:val="22"/>
          <w:szCs w:val="22"/>
        </w:rPr>
        <w:tab/>
        <w:t>Wybrzeże Kości Słoniowej</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BV</w:t>
      </w:r>
      <w:r w:rsidRPr="001938D2">
        <w:rPr>
          <w:rFonts w:ascii="Calibri" w:hAnsi="Calibri" w:cs="Calibri"/>
          <w:sz w:val="22"/>
          <w:szCs w:val="22"/>
        </w:rPr>
        <w:tab/>
        <w:t>Wyspa Bouveta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CX</w:t>
      </w:r>
      <w:r w:rsidRPr="001938D2">
        <w:rPr>
          <w:rFonts w:ascii="Calibri" w:hAnsi="Calibri" w:cs="Calibri"/>
          <w:sz w:val="22"/>
          <w:szCs w:val="22"/>
        </w:rPr>
        <w:tab/>
        <w:t>Wyspa Bożego Narodzenia</w:t>
      </w:r>
    </w:p>
    <w:p w:rsidR="001032A4" w:rsidRPr="001938D2" w:rsidRDefault="001032A4"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SH</w:t>
      </w:r>
      <w:r w:rsidRPr="001938D2">
        <w:rPr>
          <w:rFonts w:ascii="Calibri" w:hAnsi="Calibri" w:cs="Calibri"/>
          <w:sz w:val="22"/>
          <w:szCs w:val="22"/>
        </w:rPr>
        <w:tab/>
        <w:t>Wyspa Świętej Heleny, Wyspa Wniebowstąpienia i Tristan da Cunha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CK</w:t>
      </w:r>
      <w:r w:rsidRPr="001938D2">
        <w:rPr>
          <w:rFonts w:ascii="Calibri" w:hAnsi="Calibri" w:cs="Calibri"/>
          <w:sz w:val="22"/>
          <w:szCs w:val="22"/>
        </w:rPr>
        <w:tab/>
        <w:t>Wyspy Cooka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VI</w:t>
      </w:r>
      <w:r w:rsidRPr="001938D2">
        <w:rPr>
          <w:rFonts w:ascii="Calibri" w:hAnsi="Calibri" w:cs="Calibri"/>
          <w:sz w:val="22"/>
          <w:szCs w:val="22"/>
        </w:rPr>
        <w:tab/>
        <w:t xml:space="preserve">Wyspy Dziewicze </w:t>
      </w:r>
      <w:r w:rsidR="00F56FC8" w:rsidRPr="001938D2">
        <w:rPr>
          <w:rFonts w:ascii="Calibri" w:hAnsi="Calibri" w:cs="Calibri"/>
          <w:sz w:val="22"/>
          <w:szCs w:val="22"/>
        </w:rPr>
        <w:t>Stanów Zjednoczonych</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HM</w:t>
      </w:r>
      <w:r w:rsidRPr="001938D2">
        <w:rPr>
          <w:rFonts w:ascii="Calibri" w:hAnsi="Calibri" w:cs="Calibri"/>
          <w:sz w:val="22"/>
          <w:szCs w:val="22"/>
        </w:rPr>
        <w:tab/>
        <w:t>Wyspy Heard i McDonald</w:t>
      </w:r>
      <w:r w:rsidR="00D44B31" w:rsidRPr="001938D2">
        <w:rPr>
          <w:rFonts w:ascii="Calibri" w:hAnsi="Calibri" w:cs="Calibri"/>
          <w:sz w:val="22"/>
          <w:szCs w:val="22"/>
        </w:rPr>
        <w:t>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CC</w:t>
      </w:r>
      <w:r w:rsidRPr="001938D2">
        <w:rPr>
          <w:rFonts w:ascii="Calibri" w:hAnsi="Calibri" w:cs="Calibri"/>
          <w:sz w:val="22"/>
          <w:szCs w:val="22"/>
        </w:rPr>
        <w:tab/>
        <w:t>Wyspy Kokosowe (</w:t>
      </w:r>
      <w:r w:rsidR="00051236" w:rsidRPr="001938D2">
        <w:rPr>
          <w:rFonts w:ascii="Calibri" w:hAnsi="Calibri" w:cs="Calibri"/>
          <w:sz w:val="22"/>
          <w:szCs w:val="22"/>
        </w:rPr>
        <w:t xml:space="preserve">inaczej Wyspy </w:t>
      </w:r>
      <w:r w:rsidRPr="001938D2">
        <w:rPr>
          <w:rFonts w:ascii="Calibri" w:hAnsi="Calibri" w:cs="Calibri"/>
          <w:sz w:val="22"/>
          <w:szCs w:val="22"/>
        </w:rPr>
        <w:t>Keelinga)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MH</w:t>
      </w:r>
      <w:r w:rsidRPr="001938D2">
        <w:rPr>
          <w:rFonts w:ascii="Calibri" w:hAnsi="Calibri" w:cs="Calibri"/>
          <w:sz w:val="22"/>
          <w:szCs w:val="22"/>
        </w:rPr>
        <w:tab/>
        <w:t>Wyspy Marshalla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FO</w:t>
      </w:r>
      <w:r w:rsidRPr="001938D2">
        <w:rPr>
          <w:rFonts w:ascii="Calibri" w:hAnsi="Calibri" w:cs="Calibri"/>
          <w:sz w:val="22"/>
          <w:szCs w:val="22"/>
        </w:rPr>
        <w:tab/>
        <w:t>Wyspy Owcze</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SB</w:t>
      </w:r>
      <w:r w:rsidRPr="001938D2">
        <w:rPr>
          <w:rFonts w:ascii="Calibri" w:hAnsi="Calibri" w:cs="Calibri"/>
          <w:sz w:val="22"/>
          <w:szCs w:val="22"/>
        </w:rPr>
        <w:tab/>
        <w:t>Wyspy Salomona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ST</w:t>
      </w:r>
      <w:r w:rsidRPr="001938D2">
        <w:rPr>
          <w:rFonts w:ascii="Calibri" w:hAnsi="Calibri" w:cs="Calibri"/>
          <w:sz w:val="22"/>
          <w:szCs w:val="22"/>
        </w:rPr>
        <w:tab/>
        <w:t xml:space="preserve">Wyspy </w:t>
      </w:r>
      <w:r w:rsidR="001938D2">
        <w:rPr>
          <w:rFonts w:ascii="Calibri" w:hAnsi="Calibri" w:cs="Calibri"/>
          <w:sz w:val="22"/>
          <w:szCs w:val="22"/>
        </w:rPr>
        <w:t>Świę</w:t>
      </w:r>
      <w:r w:rsidR="00D05323" w:rsidRPr="001938D2">
        <w:rPr>
          <w:rFonts w:ascii="Calibri" w:hAnsi="Calibri" w:cs="Calibri"/>
          <w:sz w:val="22"/>
          <w:szCs w:val="22"/>
        </w:rPr>
        <w:t>tego</w:t>
      </w:r>
      <w:r w:rsidRPr="001938D2">
        <w:rPr>
          <w:rFonts w:ascii="Calibri" w:hAnsi="Calibri" w:cs="Calibri"/>
          <w:sz w:val="22"/>
          <w:szCs w:val="22"/>
        </w:rPr>
        <w:t xml:space="preserve"> Tomasza i Książęca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lastRenderedPageBreak/>
        <w:t>ZM</w:t>
      </w:r>
      <w:r w:rsidRPr="001938D2">
        <w:rPr>
          <w:rFonts w:ascii="Calibri" w:hAnsi="Calibri" w:cs="Calibri"/>
          <w:sz w:val="22"/>
          <w:szCs w:val="22"/>
        </w:rPr>
        <w:tab/>
        <w:t>Zambia</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ZW</w:t>
      </w:r>
      <w:r w:rsidRPr="001938D2">
        <w:rPr>
          <w:rFonts w:ascii="Calibri" w:hAnsi="Calibri" w:cs="Calibri"/>
          <w:sz w:val="22"/>
          <w:szCs w:val="22"/>
        </w:rPr>
        <w:tab/>
        <w:t>Zimbabwe</w:t>
      </w:r>
    </w:p>
    <w:p w:rsidR="00037FBC" w:rsidRPr="001938D2" w:rsidRDefault="00037FBC"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t>AE</w:t>
      </w:r>
      <w:r w:rsidRPr="001938D2">
        <w:rPr>
          <w:rFonts w:ascii="Calibri" w:hAnsi="Calibri" w:cs="Calibri"/>
          <w:sz w:val="22"/>
          <w:szCs w:val="22"/>
        </w:rPr>
        <w:tab/>
        <w:t>Zjednoczone Emiraty Arabskie</w:t>
      </w:r>
    </w:p>
    <w:p w:rsidR="006174F5" w:rsidRPr="001938D2" w:rsidRDefault="00AC5954" w:rsidP="00D32006">
      <w:pPr>
        <w:tabs>
          <w:tab w:val="left" w:pos="1136"/>
        </w:tabs>
        <w:spacing w:before="240"/>
        <w:ind w:left="1136" w:hanging="1136"/>
        <w:rPr>
          <w:rFonts w:ascii="Calibri" w:hAnsi="Calibri" w:cs="Calibri"/>
          <w:sz w:val="22"/>
          <w:szCs w:val="22"/>
        </w:rPr>
      </w:pPr>
      <w:r w:rsidRPr="001938D2">
        <w:rPr>
          <w:rFonts w:ascii="Calibri" w:hAnsi="Calibri" w:cs="Calibri"/>
          <w:sz w:val="22"/>
          <w:szCs w:val="22"/>
        </w:rPr>
        <w:lastRenderedPageBreak/>
        <w:t>GB</w:t>
      </w:r>
      <w:r w:rsidRPr="001938D2">
        <w:rPr>
          <w:rFonts w:ascii="Calibri" w:hAnsi="Calibri" w:cs="Calibri"/>
          <w:sz w:val="22"/>
          <w:szCs w:val="22"/>
        </w:rPr>
        <w:tab/>
        <w:t>Zjednoczone Królestwo (Wielka Brytania, Irlandia Północna, Wyspy Normandzkie oraz Wyspa Man)</w:t>
      </w:r>
    </w:p>
    <w:p w:rsidR="008456DB" w:rsidRPr="001938D2" w:rsidRDefault="00AC5954" w:rsidP="00BE5057">
      <w:pPr>
        <w:tabs>
          <w:tab w:val="left" w:pos="1136"/>
        </w:tabs>
        <w:spacing w:before="240"/>
        <w:ind w:left="1136" w:hanging="1136"/>
        <w:rPr>
          <w:rFonts w:ascii="Calibri" w:hAnsi="Calibri" w:cs="Calibri"/>
          <w:sz w:val="22"/>
          <w:szCs w:val="22"/>
        </w:rPr>
        <w:sectPr w:rsidR="008456DB" w:rsidRPr="001938D2" w:rsidSect="001B0F95">
          <w:type w:val="continuous"/>
          <w:pgSz w:w="12240" w:h="15840"/>
          <w:pgMar w:top="1134" w:right="1418" w:bottom="1134" w:left="1418" w:header="709" w:footer="709" w:gutter="0"/>
          <w:cols w:num="2" w:space="708" w:equalWidth="0">
            <w:col w:w="4348" w:space="708"/>
            <w:col w:w="4348"/>
          </w:cols>
          <w:noEndnote/>
          <w:titlePg/>
        </w:sectPr>
      </w:pPr>
      <w:r w:rsidRPr="001938D2">
        <w:rPr>
          <w:rFonts w:ascii="Calibri" w:hAnsi="Calibri" w:cs="Calibri"/>
          <w:sz w:val="22"/>
          <w:szCs w:val="22"/>
        </w:rPr>
        <w:t>TZ</w:t>
      </w:r>
      <w:r w:rsidR="00F56FC8" w:rsidRPr="001938D2">
        <w:rPr>
          <w:rFonts w:ascii="Calibri" w:hAnsi="Calibri" w:cs="Calibri"/>
          <w:sz w:val="22"/>
          <w:szCs w:val="22"/>
        </w:rPr>
        <w:tab/>
      </w:r>
      <w:r w:rsidRPr="001938D2">
        <w:rPr>
          <w:rFonts w:ascii="Calibri" w:hAnsi="Calibri" w:cs="Calibri"/>
          <w:sz w:val="22"/>
          <w:szCs w:val="22"/>
        </w:rPr>
        <w:t>Zjednoczona Republika Tanzanii</w:t>
      </w:r>
    </w:p>
    <w:p w:rsidR="005F1B86" w:rsidRPr="00A0600C" w:rsidRDefault="00A955F0" w:rsidP="00612AAA">
      <w:pPr>
        <w:spacing w:before="240" w:after="240"/>
        <w:jc w:val="both"/>
        <w:outlineLvl w:val="0"/>
        <w:rPr>
          <w:rFonts w:ascii="Calibri Light" w:hAnsi="Calibri Light" w:cs="Calibri Light"/>
          <w:b/>
          <w:bCs/>
          <w:sz w:val="32"/>
          <w:szCs w:val="32"/>
        </w:rPr>
      </w:pPr>
      <w:r w:rsidRPr="001938D2">
        <w:rPr>
          <w:rFonts w:ascii="Calibri" w:hAnsi="Calibri" w:cs="Calibri"/>
          <w:sz w:val="22"/>
          <w:szCs w:val="22"/>
        </w:rPr>
        <w:lastRenderedPageBreak/>
        <w:br w:type="page"/>
      </w:r>
      <w:bookmarkStart w:id="124" w:name="_Toc64376632"/>
      <w:r w:rsidR="00613BF2" w:rsidRPr="00A0600C">
        <w:rPr>
          <w:rFonts w:ascii="Calibri Light" w:hAnsi="Calibri Light" w:cs="Calibri Light"/>
          <w:b/>
          <w:sz w:val="32"/>
          <w:szCs w:val="32"/>
        </w:rPr>
        <w:lastRenderedPageBreak/>
        <w:t xml:space="preserve">Załącznik nr </w:t>
      </w:r>
      <w:r w:rsidR="008B4EB0" w:rsidRPr="00A0600C">
        <w:rPr>
          <w:rFonts w:ascii="Calibri Light" w:hAnsi="Calibri Light" w:cs="Calibri Light"/>
          <w:b/>
          <w:sz w:val="32"/>
          <w:szCs w:val="32"/>
        </w:rPr>
        <w:t>7</w:t>
      </w:r>
      <w:r w:rsidR="008456DB" w:rsidRPr="00A0600C">
        <w:rPr>
          <w:rFonts w:ascii="Calibri Light" w:hAnsi="Calibri Light" w:cs="Calibri Light"/>
          <w:b/>
          <w:sz w:val="32"/>
          <w:szCs w:val="32"/>
        </w:rPr>
        <w:t xml:space="preserve"> – </w:t>
      </w:r>
      <w:r w:rsidR="00C23BAC" w:rsidRPr="00A0600C">
        <w:rPr>
          <w:rFonts w:ascii="Calibri Light" w:hAnsi="Calibri Light" w:cs="Calibri Light"/>
          <w:b/>
          <w:sz w:val="32"/>
          <w:szCs w:val="32"/>
        </w:rPr>
        <w:t>Dane kontaktowe</w:t>
      </w:r>
      <w:r w:rsidR="008456DB" w:rsidRPr="00A0600C">
        <w:rPr>
          <w:rFonts w:ascii="Calibri Light" w:hAnsi="Calibri Light" w:cs="Calibri Light"/>
          <w:b/>
          <w:sz w:val="32"/>
          <w:szCs w:val="32"/>
        </w:rPr>
        <w:t xml:space="preserve"> komórki INTRASTAT</w:t>
      </w:r>
      <w:r w:rsidR="004342AD" w:rsidRPr="00A0600C">
        <w:rPr>
          <w:rFonts w:ascii="Calibri Light" w:hAnsi="Calibri Light" w:cs="Calibri Light"/>
          <w:b/>
          <w:sz w:val="32"/>
          <w:szCs w:val="32"/>
        </w:rPr>
        <w:t>,</w:t>
      </w:r>
      <w:r w:rsidR="00833C1E" w:rsidRPr="00A0600C">
        <w:rPr>
          <w:rFonts w:ascii="Calibri Light" w:hAnsi="Calibri Light" w:cs="Calibri Light"/>
          <w:b/>
          <w:sz w:val="32"/>
          <w:szCs w:val="32"/>
        </w:rPr>
        <w:t xml:space="preserve"> Help Desku</w:t>
      </w:r>
      <w:r w:rsidR="004342AD" w:rsidRPr="00A0600C">
        <w:rPr>
          <w:rFonts w:ascii="Calibri Light" w:hAnsi="Calibri Light" w:cs="Calibri Light"/>
          <w:b/>
          <w:sz w:val="32"/>
          <w:szCs w:val="32"/>
        </w:rPr>
        <w:t xml:space="preserve"> oraz </w:t>
      </w:r>
      <w:r w:rsidR="00DC12EE" w:rsidRPr="00A0600C">
        <w:rPr>
          <w:rFonts w:ascii="Calibri Light" w:hAnsi="Calibri Light" w:cs="Calibri Light"/>
          <w:b/>
          <w:sz w:val="32"/>
          <w:szCs w:val="32"/>
        </w:rPr>
        <w:t xml:space="preserve">Wydziału </w:t>
      </w:r>
      <w:r w:rsidR="004342AD" w:rsidRPr="00A0600C">
        <w:rPr>
          <w:rFonts w:ascii="Calibri Light" w:hAnsi="Calibri Light" w:cs="Calibri Light"/>
          <w:b/>
          <w:sz w:val="32"/>
          <w:szCs w:val="32"/>
        </w:rPr>
        <w:t>Centralnej Rejestracji.</w:t>
      </w:r>
      <w:bookmarkEnd w:id="12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8099"/>
      </w:tblGrid>
      <w:tr w:rsidR="000E19A3" w:rsidRPr="00124567" w:rsidTr="00486648">
        <w:trPr>
          <w:trHeight w:val="99"/>
        </w:trPr>
        <w:tc>
          <w:tcPr>
            <w:tcW w:w="9747" w:type="dxa"/>
            <w:gridSpan w:val="2"/>
            <w:shd w:val="clear" w:color="auto" w:fill="D9D9D9"/>
          </w:tcPr>
          <w:p w:rsidR="000E19A3" w:rsidRPr="00A0600C" w:rsidRDefault="000E19A3" w:rsidP="00D35696">
            <w:pPr>
              <w:spacing w:before="240" w:after="120"/>
              <w:rPr>
                <w:rFonts w:ascii="Calibri" w:hAnsi="Calibri" w:cs="Calibri"/>
                <w:b/>
                <w:sz w:val="22"/>
                <w:szCs w:val="22"/>
              </w:rPr>
            </w:pPr>
            <w:r w:rsidRPr="00A0600C">
              <w:rPr>
                <w:rFonts w:ascii="Calibri" w:hAnsi="Calibri" w:cs="Calibri"/>
                <w:b/>
                <w:sz w:val="22"/>
                <w:szCs w:val="22"/>
              </w:rPr>
              <w:t xml:space="preserve">Wydział INTRASTAT w Izbie </w:t>
            </w:r>
            <w:r w:rsidR="00D35696" w:rsidRPr="00A0600C">
              <w:rPr>
                <w:rFonts w:ascii="Calibri" w:hAnsi="Calibri" w:cs="Calibri"/>
                <w:b/>
                <w:sz w:val="22"/>
                <w:szCs w:val="22"/>
              </w:rPr>
              <w:t>Administracji Skarbowej</w:t>
            </w:r>
            <w:r w:rsidRPr="00A0600C">
              <w:rPr>
                <w:rFonts w:ascii="Calibri" w:hAnsi="Calibri" w:cs="Calibri"/>
                <w:b/>
                <w:sz w:val="22"/>
                <w:szCs w:val="22"/>
              </w:rPr>
              <w:t xml:space="preserve"> w Szczecinie</w:t>
            </w:r>
          </w:p>
        </w:tc>
      </w:tr>
      <w:tr w:rsidR="000E19A3" w:rsidRPr="00124567" w:rsidTr="00486648">
        <w:trPr>
          <w:trHeight w:val="533"/>
        </w:trPr>
        <w:tc>
          <w:tcPr>
            <w:tcW w:w="1526" w:type="dxa"/>
            <w:shd w:val="clear" w:color="auto" w:fill="auto"/>
          </w:tcPr>
          <w:p w:rsidR="000E19A3" w:rsidRPr="00A0600C" w:rsidRDefault="000E19A3" w:rsidP="00D32006">
            <w:pPr>
              <w:spacing w:before="240"/>
              <w:jc w:val="right"/>
              <w:rPr>
                <w:rFonts w:ascii="Calibri" w:hAnsi="Calibri" w:cs="Calibri"/>
                <w:b/>
                <w:sz w:val="22"/>
                <w:szCs w:val="22"/>
              </w:rPr>
            </w:pPr>
            <w:r w:rsidRPr="00A0600C">
              <w:rPr>
                <w:rFonts w:ascii="Calibri" w:hAnsi="Calibri" w:cs="Calibri"/>
                <w:sz w:val="22"/>
                <w:szCs w:val="22"/>
              </w:rPr>
              <w:t>Adres:</w:t>
            </w:r>
          </w:p>
        </w:tc>
        <w:tc>
          <w:tcPr>
            <w:tcW w:w="8221" w:type="dxa"/>
            <w:shd w:val="clear" w:color="auto" w:fill="auto"/>
          </w:tcPr>
          <w:p w:rsidR="000E19A3" w:rsidRPr="00A0600C" w:rsidRDefault="000E19A3" w:rsidP="00486648">
            <w:pPr>
              <w:spacing w:line="276" w:lineRule="auto"/>
              <w:rPr>
                <w:rFonts w:ascii="Calibri" w:hAnsi="Calibri" w:cs="Calibri"/>
                <w:sz w:val="22"/>
                <w:szCs w:val="22"/>
              </w:rPr>
            </w:pPr>
            <w:r w:rsidRPr="00A0600C">
              <w:rPr>
                <w:rFonts w:ascii="Calibri" w:hAnsi="Calibri" w:cs="Calibri"/>
                <w:sz w:val="22"/>
                <w:szCs w:val="22"/>
              </w:rPr>
              <w:t xml:space="preserve">Izba </w:t>
            </w:r>
            <w:r w:rsidR="00D35696" w:rsidRPr="00A0600C">
              <w:rPr>
                <w:rFonts w:ascii="Calibri" w:hAnsi="Calibri" w:cs="Calibri"/>
                <w:sz w:val="22"/>
                <w:szCs w:val="22"/>
              </w:rPr>
              <w:t>Administracji Skarbowej</w:t>
            </w:r>
            <w:r w:rsidRPr="00A0600C">
              <w:rPr>
                <w:rFonts w:ascii="Calibri" w:hAnsi="Calibri" w:cs="Calibri"/>
                <w:sz w:val="22"/>
                <w:szCs w:val="22"/>
              </w:rPr>
              <w:t xml:space="preserve"> w Szczecinie</w:t>
            </w:r>
          </w:p>
          <w:p w:rsidR="000E19A3" w:rsidRPr="00A0600C" w:rsidRDefault="000E19A3" w:rsidP="00486648">
            <w:pPr>
              <w:spacing w:line="276" w:lineRule="auto"/>
              <w:rPr>
                <w:rFonts w:ascii="Calibri" w:hAnsi="Calibri" w:cs="Calibri"/>
                <w:sz w:val="22"/>
                <w:szCs w:val="22"/>
              </w:rPr>
            </w:pPr>
            <w:r w:rsidRPr="00A0600C">
              <w:rPr>
                <w:rFonts w:ascii="Calibri" w:hAnsi="Calibri" w:cs="Calibri"/>
                <w:sz w:val="22"/>
                <w:szCs w:val="22"/>
              </w:rPr>
              <w:t>Wydział INTRASTAT</w:t>
            </w:r>
          </w:p>
          <w:p w:rsidR="000E19A3" w:rsidRPr="00A0600C" w:rsidRDefault="000E19A3" w:rsidP="00486648">
            <w:pPr>
              <w:spacing w:line="276" w:lineRule="auto"/>
              <w:rPr>
                <w:rFonts w:ascii="Calibri" w:hAnsi="Calibri" w:cs="Calibri"/>
                <w:b/>
                <w:sz w:val="22"/>
                <w:szCs w:val="22"/>
              </w:rPr>
            </w:pPr>
            <w:r w:rsidRPr="00A0600C">
              <w:rPr>
                <w:rFonts w:ascii="Calibri" w:hAnsi="Calibri" w:cs="Calibri"/>
                <w:sz w:val="22"/>
                <w:szCs w:val="22"/>
              </w:rPr>
              <w:t>72-002 Dołuje</w:t>
            </w:r>
            <w:r w:rsidR="00CA3D66" w:rsidRPr="00A0600C">
              <w:rPr>
                <w:rFonts w:ascii="Calibri" w:hAnsi="Calibri" w:cs="Calibri"/>
                <w:sz w:val="22"/>
                <w:szCs w:val="22"/>
              </w:rPr>
              <w:t>; Lubi</w:t>
            </w:r>
            <w:r w:rsidR="00833C1E" w:rsidRPr="00A0600C">
              <w:rPr>
                <w:rFonts w:ascii="Calibri" w:hAnsi="Calibri" w:cs="Calibri"/>
                <w:sz w:val="22"/>
                <w:szCs w:val="22"/>
              </w:rPr>
              <w:t>e</w:t>
            </w:r>
            <w:r w:rsidR="00CA3D66" w:rsidRPr="00A0600C">
              <w:rPr>
                <w:rFonts w:ascii="Calibri" w:hAnsi="Calibri" w:cs="Calibri"/>
                <w:sz w:val="22"/>
                <w:szCs w:val="22"/>
              </w:rPr>
              <w:t>szyn 11</w:t>
            </w:r>
            <w:r w:rsidRPr="00A0600C">
              <w:rPr>
                <w:rFonts w:ascii="Calibri" w:hAnsi="Calibri" w:cs="Calibri"/>
                <w:sz w:val="22"/>
                <w:szCs w:val="22"/>
              </w:rPr>
              <w:t>i</w:t>
            </w:r>
          </w:p>
        </w:tc>
      </w:tr>
      <w:tr w:rsidR="000E19A3" w:rsidRPr="00124567" w:rsidTr="00486648">
        <w:trPr>
          <w:trHeight w:val="533"/>
        </w:trPr>
        <w:tc>
          <w:tcPr>
            <w:tcW w:w="1526" w:type="dxa"/>
            <w:shd w:val="clear" w:color="auto" w:fill="auto"/>
          </w:tcPr>
          <w:p w:rsidR="000E19A3" w:rsidRPr="00A0600C" w:rsidRDefault="000E19A3" w:rsidP="00D32006">
            <w:pPr>
              <w:spacing w:before="240"/>
              <w:jc w:val="right"/>
              <w:rPr>
                <w:rFonts w:ascii="Calibri" w:hAnsi="Calibri" w:cs="Calibri"/>
                <w:b/>
                <w:sz w:val="22"/>
                <w:szCs w:val="22"/>
              </w:rPr>
            </w:pPr>
            <w:r w:rsidRPr="00967CC9">
              <w:rPr>
                <w:rFonts w:ascii="Calibri" w:hAnsi="Calibri" w:cs="Calibri"/>
                <w:sz w:val="22"/>
                <w:szCs w:val="22"/>
              </w:rPr>
              <w:t>Telefon</w:t>
            </w:r>
            <w:r w:rsidRPr="00A0600C">
              <w:rPr>
                <w:rFonts w:ascii="Calibri" w:hAnsi="Calibri" w:cs="Calibri"/>
                <w:sz w:val="22"/>
                <w:szCs w:val="22"/>
                <w:lang w:val="en-US"/>
              </w:rPr>
              <w:t>:</w:t>
            </w:r>
          </w:p>
        </w:tc>
        <w:tc>
          <w:tcPr>
            <w:tcW w:w="8221" w:type="dxa"/>
            <w:shd w:val="clear" w:color="auto" w:fill="auto"/>
          </w:tcPr>
          <w:p w:rsidR="00150CBC" w:rsidRPr="00A0600C" w:rsidRDefault="00651AED" w:rsidP="00A928D3">
            <w:pPr>
              <w:spacing w:before="240" w:line="276" w:lineRule="auto"/>
              <w:jc w:val="both"/>
              <w:rPr>
                <w:rFonts w:ascii="Calibri" w:hAnsi="Calibri" w:cs="Calibri"/>
                <w:sz w:val="22"/>
                <w:szCs w:val="22"/>
              </w:rPr>
            </w:pPr>
            <w:r w:rsidRPr="00A0600C">
              <w:rPr>
                <w:rFonts w:ascii="Calibri" w:hAnsi="Calibri" w:cs="Calibri"/>
                <w:sz w:val="22"/>
                <w:szCs w:val="22"/>
              </w:rPr>
              <w:t>O</w:t>
            </w:r>
            <w:r w:rsidR="003F729D" w:rsidRPr="00A0600C">
              <w:rPr>
                <w:rFonts w:ascii="Calibri" w:hAnsi="Calibri" w:cs="Calibri"/>
                <w:sz w:val="22"/>
                <w:szCs w:val="22"/>
              </w:rPr>
              <w:t>bsługa p</w:t>
            </w:r>
            <w:r w:rsidRPr="00A0600C">
              <w:rPr>
                <w:rFonts w:ascii="Calibri" w:hAnsi="Calibri" w:cs="Calibri"/>
                <w:sz w:val="22"/>
                <w:szCs w:val="22"/>
              </w:rPr>
              <w:t xml:space="preserve">odmiotów realizowana jest w poszczególnych komórkach Wydziału Intrastat według </w:t>
            </w:r>
            <w:r w:rsidR="008355D4" w:rsidRPr="00A0600C">
              <w:rPr>
                <w:rFonts w:ascii="Calibri" w:hAnsi="Calibri" w:cs="Calibri"/>
                <w:sz w:val="22"/>
                <w:szCs w:val="22"/>
              </w:rPr>
              <w:t>zakresów</w:t>
            </w:r>
            <w:r w:rsidRPr="00A0600C">
              <w:rPr>
                <w:rFonts w:ascii="Calibri" w:hAnsi="Calibri" w:cs="Calibri"/>
                <w:sz w:val="22"/>
                <w:szCs w:val="22"/>
              </w:rPr>
              <w:t xml:space="preserve"> numerów NIP.</w:t>
            </w:r>
            <w:r w:rsidR="0041400F" w:rsidRPr="00A0600C">
              <w:rPr>
                <w:rFonts w:ascii="Calibri" w:hAnsi="Calibri" w:cs="Calibri"/>
                <w:sz w:val="22"/>
                <w:szCs w:val="22"/>
              </w:rPr>
              <w:t xml:space="preserve"> </w:t>
            </w:r>
            <w:r w:rsidR="000408AB" w:rsidRPr="00A0600C">
              <w:rPr>
                <w:rFonts w:ascii="Calibri" w:hAnsi="Calibri" w:cs="Calibri"/>
                <w:sz w:val="22"/>
                <w:szCs w:val="22"/>
              </w:rPr>
              <w:t xml:space="preserve">Szczegółowy wykaz telefonów kontaktowych </w:t>
            </w:r>
            <w:r w:rsidR="007454E6" w:rsidRPr="00A0600C">
              <w:rPr>
                <w:rFonts w:ascii="Calibri" w:hAnsi="Calibri" w:cs="Calibri"/>
                <w:sz w:val="22"/>
                <w:szCs w:val="22"/>
              </w:rPr>
              <w:br/>
            </w:r>
            <w:r w:rsidR="000408AB" w:rsidRPr="00A0600C">
              <w:rPr>
                <w:rFonts w:ascii="Calibri" w:hAnsi="Calibri" w:cs="Calibri"/>
                <w:sz w:val="22"/>
                <w:szCs w:val="22"/>
              </w:rPr>
              <w:t xml:space="preserve">w podziale na rodzaje załatwianych spraw oraz zakres obsługiwanych </w:t>
            </w:r>
            <w:r w:rsidRPr="00A0600C">
              <w:rPr>
                <w:rFonts w:ascii="Calibri" w:hAnsi="Calibri" w:cs="Calibri"/>
                <w:sz w:val="22"/>
                <w:szCs w:val="22"/>
              </w:rPr>
              <w:t xml:space="preserve">numerów </w:t>
            </w:r>
            <w:r w:rsidR="000408AB" w:rsidRPr="00A0600C">
              <w:rPr>
                <w:rFonts w:ascii="Calibri" w:hAnsi="Calibri" w:cs="Calibri"/>
                <w:sz w:val="22"/>
                <w:szCs w:val="22"/>
              </w:rPr>
              <w:t>NIP, znajduje się na</w:t>
            </w:r>
            <w:r w:rsidR="00267CF4" w:rsidRPr="00A0600C">
              <w:rPr>
                <w:rFonts w:ascii="Calibri" w:hAnsi="Calibri" w:cs="Calibri"/>
                <w:sz w:val="22"/>
                <w:szCs w:val="22"/>
              </w:rPr>
              <w:t xml:space="preserve"> PUESC w zakładce </w:t>
            </w:r>
            <w:r w:rsidR="00C952D4" w:rsidRPr="00A0600C">
              <w:rPr>
                <w:rFonts w:ascii="Calibri" w:hAnsi="Calibri" w:cs="Calibri"/>
                <w:sz w:val="22"/>
                <w:szCs w:val="22"/>
              </w:rPr>
              <w:t>”</w:t>
            </w:r>
            <w:r w:rsidR="00267CF4" w:rsidRPr="00A0600C">
              <w:rPr>
                <w:rFonts w:ascii="Calibri" w:hAnsi="Calibri" w:cs="Calibri"/>
                <w:sz w:val="22"/>
                <w:szCs w:val="22"/>
              </w:rPr>
              <w:t>Katalog e-Usług</w:t>
            </w:r>
            <w:r w:rsidR="006B14E1" w:rsidRPr="00A0600C">
              <w:rPr>
                <w:rFonts w:ascii="Calibri" w:hAnsi="Calibri" w:cs="Calibri"/>
                <w:sz w:val="22"/>
                <w:szCs w:val="22"/>
              </w:rPr>
              <w:t>”</w:t>
            </w:r>
            <w:r w:rsidR="0041400F" w:rsidRPr="00A0600C">
              <w:rPr>
                <w:rFonts w:ascii="Calibri" w:hAnsi="Calibri" w:cs="Calibri"/>
                <w:sz w:val="22"/>
                <w:szCs w:val="22"/>
              </w:rPr>
              <w:t xml:space="preserve"> </w:t>
            </w:r>
            <w:r w:rsidR="00267CF4" w:rsidRPr="00A0600C">
              <w:rPr>
                <w:rFonts w:ascii="Calibri" w:hAnsi="Calibri" w:cs="Calibri"/>
                <w:sz w:val="22"/>
                <w:szCs w:val="22"/>
              </w:rPr>
              <w:t>→</w:t>
            </w:r>
            <w:r w:rsidR="0041400F" w:rsidRPr="00A0600C">
              <w:rPr>
                <w:rFonts w:ascii="Calibri" w:hAnsi="Calibri" w:cs="Calibri"/>
                <w:sz w:val="22"/>
                <w:szCs w:val="22"/>
              </w:rPr>
              <w:t xml:space="preserve"> </w:t>
            </w:r>
            <w:r w:rsidR="006B14E1" w:rsidRPr="00A0600C">
              <w:rPr>
                <w:rFonts w:ascii="Calibri" w:hAnsi="Calibri" w:cs="Calibri"/>
                <w:sz w:val="22"/>
                <w:szCs w:val="22"/>
              </w:rPr>
              <w:t>”</w:t>
            </w:r>
            <w:r w:rsidR="00267CF4" w:rsidRPr="00A0600C">
              <w:rPr>
                <w:rFonts w:ascii="Calibri" w:hAnsi="Calibri" w:cs="Calibri"/>
                <w:sz w:val="22"/>
                <w:szCs w:val="22"/>
              </w:rPr>
              <w:t xml:space="preserve">e-Intrastat” w </w:t>
            </w:r>
            <w:r w:rsidR="00A928D3" w:rsidRPr="00A0600C">
              <w:rPr>
                <w:rFonts w:ascii="Calibri" w:hAnsi="Calibri" w:cs="Calibri"/>
                <w:sz w:val="22"/>
                <w:szCs w:val="22"/>
              </w:rPr>
              <w:t>części</w:t>
            </w:r>
            <w:r w:rsidR="0041400F" w:rsidRPr="00A0600C">
              <w:rPr>
                <w:rFonts w:ascii="Calibri" w:hAnsi="Calibri" w:cs="Calibri"/>
                <w:sz w:val="22"/>
                <w:szCs w:val="22"/>
              </w:rPr>
              <w:t xml:space="preserve"> </w:t>
            </w:r>
            <w:r w:rsidR="006B14E1" w:rsidRPr="00A0600C">
              <w:rPr>
                <w:rFonts w:ascii="Calibri" w:hAnsi="Calibri" w:cs="Calibri"/>
                <w:sz w:val="22"/>
                <w:szCs w:val="22"/>
              </w:rPr>
              <w:t>PRZYDATNE LINKI</w:t>
            </w:r>
            <w:r w:rsidR="00A47829" w:rsidRPr="00A0600C">
              <w:rPr>
                <w:rFonts w:ascii="Calibri" w:hAnsi="Calibri" w:cs="Calibri"/>
                <w:sz w:val="22"/>
                <w:szCs w:val="22"/>
              </w:rPr>
              <w:t xml:space="preserve"> – „</w:t>
            </w:r>
            <w:r w:rsidR="00A47829" w:rsidRPr="00A0600C">
              <w:rPr>
                <w:rFonts w:ascii="Calibri" w:hAnsi="Calibri" w:cs="Calibri"/>
                <w:b/>
                <w:sz w:val="22"/>
                <w:szCs w:val="22"/>
              </w:rPr>
              <w:t>Kontakt z</w:t>
            </w:r>
            <w:r w:rsidR="00A25EBC" w:rsidRPr="00A0600C">
              <w:rPr>
                <w:rFonts w:ascii="Calibri" w:hAnsi="Calibri" w:cs="Calibri"/>
                <w:b/>
                <w:sz w:val="22"/>
                <w:szCs w:val="22"/>
              </w:rPr>
              <w:t> </w:t>
            </w:r>
            <w:r w:rsidR="00A47829" w:rsidRPr="00A0600C">
              <w:rPr>
                <w:rFonts w:ascii="Calibri" w:hAnsi="Calibri" w:cs="Calibri"/>
                <w:b/>
                <w:sz w:val="22"/>
                <w:szCs w:val="22"/>
              </w:rPr>
              <w:t>Wydziałem INTRASTAT w Izbie Administracji Skarbowej w Szczecinie</w:t>
            </w:r>
            <w:r w:rsidR="00A47829" w:rsidRPr="00A0600C">
              <w:rPr>
                <w:rFonts w:ascii="Calibri" w:hAnsi="Calibri" w:cs="Calibri"/>
                <w:sz w:val="22"/>
                <w:szCs w:val="22"/>
              </w:rPr>
              <w:t xml:space="preserve">”: </w:t>
            </w:r>
            <w:hyperlink r:id="rId22" w:history="1">
              <w:r w:rsidR="00A47829" w:rsidRPr="00A0600C">
                <w:rPr>
                  <w:rStyle w:val="Hipercze"/>
                  <w:rFonts w:ascii="Calibri" w:hAnsi="Calibri" w:cs="Calibri"/>
                  <w:sz w:val="22"/>
                  <w:szCs w:val="22"/>
                </w:rPr>
                <w:t>https://puesc.gov.pl/web/puesc/e-intrastat</w:t>
              </w:r>
            </w:hyperlink>
            <w:r w:rsidRPr="00A0600C">
              <w:rPr>
                <w:rFonts w:ascii="Calibri" w:hAnsi="Calibri" w:cs="Calibri"/>
                <w:sz w:val="22"/>
                <w:szCs w:val="22"/>
              </w:rPr>
              <w:t>.</w:t>
            </w:r>
          </w:p>
        </w:tc>
      </w:tr>
      <w:tr w:rsidR="000E19A3" w:rsidRPr="00124567" w:rsidTr="00486648">
        <w:trPr>
          <w:trHeight w:val="533"/>
        </w:trPr>
        <w:tc>
          <w:tcPr>
            <w:tcW w:w="1526" w:type="dxa"/>
            <w:shd w:val="clear" w:color="auto" w:fill="auto"/>
          </w:tcPr>
          <w:p w:rsidR="000E19A3" w:rsidRPr="00A0600C" w:rsidRDefault="000E19A3" w:rsidP="00D32006">
            <w:pPr>
              <w:spacing w:before="240"/>
              <w:jc w:val="right"/>
              <w:rPr>
                <w:rFonts w:ascii="Calibri" w:hAnsi="Calibri" w:cs="Calibri"/>
                <w:b/>
                <w:sz w:val="22"/>
                <w:szCs w:val="22"/>
              </w:rPr>
            </w:pPr>
            <w:r w:rsidRPr="00A0600C">
              <w:rPr>
                <w:rFonts w:ascii="Calibri" w:hAnsi="Calibri" w:cs="Calibri"/>
                <w:sz w:val="22"/>
                <w:szCs w:val="22"/>
              </w:rPr>
              <w:t>Faks:</w:t>
            </w:r>
          </w:p>
        </w:tc>
        <w:tc>
          <w:tcPr>
            <w:tcW w:w="8221" w:type="dxa"/>
            <w:shd w:val="clear" w:color="auto" w:fill="auto"/>
          </w:tcPr>
          <w:p w:rsidR="000E19A3" w:rsidRPr="00A0600C" w:rsidRDefault="000E19A3" w:rsidP="00D32006">
            <w:pPr>
              <w:spacing w:before="240"/>
              <w:rPr>
                <w:rFonts w:ascii="Calibri" w:hAnsi="Calibri" w:cs="Calibri"/>
                <w:b/>
                <w:sz w:val="22"/>
                <w:szCs w:val="22"/>
              </w:rPr>
            </w:pPr>
            <w:r w:rsidRPr="00A0600C">
              <w:rPr>
                <w:rFonts w:ascii="Calibri" w:hAnsi="Calibri" w:cs="Calibri"/>
                <w:sz w:val="22"/>
                <w:szCs w:val="22"/>
              </w:rPr>
              <w:t>(91) 425-16-73</w:t>
            </w:r>
          </w:p>
        </w:tc>
      </w:tr>
      <w:tr w:rsidR="000E19A3" w:rsidRPr="00BC7CAB" w:rsidTr="007E7F07">
        <w:trPr>
          <w:trHeight w:val="533"/>
        </w:trPr>
        <w:tc>
          <w:tcPr>
            <w:tcW w:w="1526" w:type="dxa"/>
            <w:shd w:val="clear" w:color="auto" w:fill="auto"/>
            <w:vAlign w:val="bottom"/>
          </w:tcPr>
          <w:p w:rsidR="000E19A3" w:rsidRPr="00A0600C" w:rsidRDefault="000E19A3" w:rsidP="007E7F07">
            <w:pPr>
              <w:spacing w:before="240"/>
              <w:jc w:val="right"/>
              <w:rPr>
                <w:rFonts w:ascii="Calibri" w:hAnsi="Calibri" w:cs="Calibri"/>
                <w:b/>
                <w:sz w:val="22"/>
                <w:szCs w:val="22"/>
              </w:rPr>
            </w:pPr>
            <w:r w:rsidRPr="00A0600C">
              <w:rPr>
                <w:rFonts w:ascii="Calibri" w:hAnsi="Calibri" w:cs="Calibri"/>
                <w:sz w:val="22"/>
                <w:szCs w:val="22"/>
              </w:rPr>
              <w:t>E-mail:</w:t>
            </w:r>
          </w:p>
        </w:tc>
        <w:tc>
          <w:tcPr>
            <w:tcW w:w="8221" w:type="dxa"/>
            <w:shd w:val="clear" w:color="auto" w:fill="auto"/>
            <w:vAlign w:val="bottom"/>
          </w:tcPr>
          <w:p w:rsidR="005779CB" w:rsidRPr="00A0600C" w:rsidRDefault="00E338D1" w:rsidP="007E7F07">
            <w:pPr>
              <w:pStyle w:val="Default"/>
              <w:rPr>
                <w:rFonts w:ascii="Calibri" w:hAnsi="Calibri" w:cs="Calibri"/>
                <w:color w:val="0000FF"/>
                <w:sz w:val="22"/>
                <w:szCs w:val="22"/>
                <w:u w:val="single"/>
              </w:rPr>
            </w:pPr>
            <w:hyperlink r:id="rId23" w:history="1">
              <w:r w:rsidR="007E7F07" w:rsidRPr="00A0600C">
                <w:rPr>
                  <w:rStyle w:val="Hipercze"/>
                  <w:rFonts w:ascii="Calibri" w:hAnsi="Calibri" w:cs="Calibri"/>
                  <w:b/>
                  <w:sz w:val="22"/>
                  <w:szCs w:val="22"/>
                </w:rPr>
                <w:t xml:space="preserve">igi.ias.szczecin@mf.gov.pl </w:t>
              </w:r>
            </w:hyperlink>
          </w:p>
        </w:tc>
      </w:tr>
      <w:tr w:rsidR="00833C1E" w:rsidRPr="00124567" w:rsidTr="00486648">
        <w:trPr>
          <w:trHeight w:val="200"/>
        </w:trPr>
        <w:tc>
          <w:tcPr>
            <w:tcW w:w="9747" w:type="dxa"/>
            <w:gridSpan w:val="2"/>
            <w:tcBorders>
              <w:bottom w:val="single" w:sz="4" w:space="0" w:color="auto"/>
            </w:tcBorders>
            <w:shd w:val="clear" w:color="auto" w:fill="D9D9D9"/>
          </w:tcPr>
          <w:p w:rsidR="00833C1E" w:rsidRPr="00A0600C" w:rsidRDefault="00833C1E" w:rsidP="00D32006">
            <w:pPr>
              <w:spacing w:before="240" w:after="120"/>
              <w:rPr>
                <w:rFonts w:ascii="Calibri" w:hAnsi="Calibri" w:cs="Calibri"/>
                <w:b/>
                <w:sz w:val="22"/>
                <w:szCs w:val="22"/>
              </w:rPr>
            </w:pPr>
            <w:r w:rsidRPr="00A0600C">
              <w:rPr>
                <w:rFonts w:ascii="Calibri" w:hAnsi="Calibri" w:cs="Calibri"/>
                <w:b/>
                <w:sz w:val="22"/>
                <w:szCs w:val="22"/>
              </w:rPr>
              <w:t>Ogólnopolski Help Desk INTRASTAT</w:t>
            </w:r>
          </w:p>
        </w:tc>
      </w:tr>
      <w:tr w:rsidR="00833C1E" w:rsidRPr="00124567" w:rsidTr="00486648">
        <w:trPr>
          <w:trHeight w:val="533"/>
        </w:trPr>
        <w:tc>
          <w:tcPr>
            <w:tcW w:w="1526" w:type="dxa"/>
            <w:shd w:val="clear" w:color="auto" w:fill="auto"/>
          </w:tcPr>
          <w:p w:rsidR="00833C1E" w:rsidRPr="00A0600C" w:rsidRDefault="00F163DF" w:rsidP="00E61276">
            <w:pPr>
              <w:spacing w:before="240"/>
              <w:jc w:val="right"/>
              <w:rPr>
                <w:rFonts w:ascii="Calibri" w:hAnsi="Calibri" w:cs="Calibri"/>
                <w:b/>
                <w:sz w:val="22"/>
                <w:szCs w:val="22"/>
                <w:lang w:val="en-GB"/>
              </w:rPr>
            </w:pPr>
            <w:r w:rsidRPr="00A0600C">
              <w:rPr>
                <w:rFonts w:ascii="Calibri" w:hAnsi="Calibri" w:cs="Calibri"/>
                <w:sz w:val="22"/>
                <w:szCs w:val="22"/>
                <w:lang w:val="en-GB"/>
              </w:rPr>
              <w:t xml:space="preserve">Portal </w:t>
            </w:r>
            <w:r w:rsidR="00E61276" w:rsidRPr="00A0600C">
              <w:rPr>
                <w:rFonts w:ascii="Calibri" w:hAnsi="Calibri" w:cs="Calibri"/>
                <w:sz w:val="22"/>
                <w:szCs w:val="22"/>
                <w:lang w:val="en-GB"/>
              </w:rPr>
              <w:t>p</w:t>
            </w:r>
            <w:r w:rsidRPr="00A0600C">
              <w:rPr>
                <w:rFonts w:ascii="Calibri" w:hAnsi="Calibri" w:cs="Calibri"/>
                <w:sz w:val="22"/>
                <w:szCs w:val="22"/>
                <w:lang w:val="en-GB"/>
              </w:rPr>
              <w:t>omocy Help Desk SISC</w:t>
            </w:r>
          </w:p>
        </w:tc>
        <w:tc>
          <w:tcPr>
            <w:tcW w:w="8221" w:type="dxa"/>
            <w:shd w:val="clear" w:color="auto" w:fill="auto"/>
          </w:tcPr>
          <w:p w:rsidR="00833C1E" w:rsidRPr="00A0600C" w:rsidRDefault="00F163DF" w:rsidP="00486648">
            <w:pPr>
              <w:spacing w:before="240"/>
              <w:jc w:val="both"/>
              <w:rPr>
                <w:rFonts w:ascii="Calibri" w:hAnsi="Calibri" w:cs="Calibri"/>
                <w:b/>
                <w:sz w:val="22"/>
                <w:szCs w:val="22"/>
              </w:rPr>
            </w:pPr>
            <w:r w:rsidRPr="00A0600C">
              <w:rPr>
                <w:rFonts w:ascii="Calibri" w:hAnsi="Calibri" w:cs="Calibri"/>
                <w:sz w:val="22"/>
                <w:szCs w:val="22"/>
              </w:rPr>
              <w:t xml:space="preserve">Zalecana forma kontaktu – wymaga zalogowania się do PUESC oraz użycia przycisku „Zaloguj do Help Desk” znajdującego się w zakładce </w:t>
            </w:r>
            <w:r w:rsidR="00C952D4" w:rsidRPr="00A0600C">
              <w:rPr>
                <w:rFonts w:ascii="Calibri" w:hAnsi="Calibri" w:cs="Calibri"/>
                <w:sz w:val="22"/>
                <w:szCs w:val="22"/>
              </w:rPr>
              <w:t>„</w:t>
            </w:r>
            <w:r w:rsidRPr="00A0600C">
              <w:rPr>
                <w:rFonts w:ascii="Calibri" w:hAnsi="Calibri" w:cs="Calibri"/>
                <w:sz w:val="22"/>
                <w:szCs w:val="22"/>
              </w:rPr>
              <w:t>Pomoc</w:t>
            </w:r>
            <w:r w:rsidR="00C952D4" w:rsidRPr="00A0600C">
              <w:rPr>
                <w:rFonts w:ascii="Calibri" w:hAnsi="Calibri" w:cs="Calibri"/>
                <w:sz w:val="22"/>
                <w:szCs w:val="22"/>
              </w:rPr>
              <w:t>”</w:t>
            </w:r>
            <w:r w:rsidRPr="00A0600C">
              <w:rPr>
                <w:rFonts w:ascii="Calibri" w:hAnsi="Calibri" w:cs="Calibri"/>
                <w:sz w:val="22"/>
                <w:szCs w:val="22"/>
              </w:rPr>
              <w:t>→</w:t>
            </w:r>
            <w:r w:rsidR="00FA62AB" w:rsidRPr="00A0600C">
              <w:rPr>
                <w:rFonts w:ascii="Calibri" w:hAnsi="Calibri" w:cs="Calibri"/>
                <w:sz w:val="22"/>
                <w:szCs w:val="22"/>
              </w:rPr>
              <w:t xml:space="preserve"> „</w:t>
            </w:r>
            <w:r w:rsidRPr="00A0600C">
              <w:rPr>
                <w:rFonts w:ascii="Calibri" w:hAnsi="Calibri" w:cs="Calibri"/>
                <w:sz w:val="22"/>
                <w:szCs w:val="22"/>
              </w:rPr>
              <w:t>Help Desk SISC</w:t>
            </w:r>
            <w:r w:rsidR="00C952D4" w:rsidRPr="00A0600C">
              <w:rPr>
                <w:rFonts w:ascii="Calibri" w:hAnsi="Calibri" w:cs="Calibri"/>
                <w:sz w:val="22"/>
                <w:szCs w:val="22"/>
              </w:rPr>
              <w:t>”</w:t>
            </w:r>
            <w:r w:rsidRPr="00A0600C">
              <w:rPr>
                <w:rFonts w:ascii="Calibri" w:hAnsi="Calibri" w:cs="Calibri"/>
                <w:sz w:val="22"/>
                <w:szCs w:val="22"/>
              </w:rPr>
              <w:t>;</w:t>
            </w:r>
          </w:p>
        </w:tc>
      </w:tr>
      <w:tr w:rsidR="00833C1E" w:rsidRPr="00124567" w:rsidTr="00486648">
        <w:trPr>
          <w:trHeight w:val="533"/>
        </w:trPr>
        <w:tc>
          <w:tcPr>
            <w:tcW w:w="1526" w:type="dxa"/>
            <w:shd w:val="clear" w:color="auto" w:fill="auto"/>
          </w:tcPr>
          <w:p w:rsidR="00833C1E" w:rsidRPr="00A0600C" w:rsidRDefault="00833C1E" w:rsidP="00D32006">
            <w:pPr>
              <w:spacing w:before="240"/>
              <w:jc w:val="right"/>
              <w:rPr>
                <w:rFonts w:ascii="Calibri" w:hAnsi="Calibri" w:cs="Calibri"/>
                <w:b/>
                <w:sz w:val="22"/>
                <w:szCs w:val="22"/>
              </w:rPr>
            </w:pPr>
            <w:r w:rsidRPr="00A0600C">
              <w:rPr>
                <w:rFonts w:ascii="Calibri" w:hAnsi="Calibri" w:cs="Calibri"/>
                <w:sz w:val="22"/>
                <w:szCs w:val="22"/>
                <w:lang w:val="en-US"/>
              </w:rPr>
              <w:t>Infolinia:</w:t>
            </w:r>
          </w:p>
        </w:tc>
        <w:tc>
          <w:tcPr>
            <w:tcW w:w="8221" w:type="dxa"/>
            <w:shd w:val="clear" w:color="auto" w:fill="auto"/>
          </w:tcPr>
          <w:p w:rsidR="00833C1E" w:rsidRPr="00A0600C" w:rsidRDefault="00A23B53" w:rsidP="000213AD">
            <w:pPr>
              <w:spacing w:before="240"/>
              <w:rPr>
                <w:rFonts w:ascii="Calibri" w:hAnsi="Calibri" w:cs="Calibri"/>
                <w:color w:val="FF0000"/>
                <w:sz w:val="22"/>
                <w:szCs w:val="22"/>
              </w:rPr>
            </w:pPr>
            <w:r w:rsidRPr="00A0600C">
              <w:rPr>
                <w:rFonts w:ascii="Calibri" w:hAnsi="Calibri" w:cs="Calibri"/>
                <w:sz w:val="22"/>
                <w:szCs w:val="22"/>
                <w:lang w:val="en-US"/>
              </w:rPr>
              <w:t>(</w:t>
            </w:r>
            <w:r w:rsidR="008D0B17" w:rsidRPr="00A0600C">
              <w:rPr>
                <w:rFonts w:ascii="Calibri" w:hAnsi="Calibri" w:cs="Calibri"/>
                <w:sz w:val="22"/>
                <w:szCs w:val="22"/>
                <w:lang w:val="en-US"/>
              </w:rPr>
              <w:t>33</w:t>
            </w:r>
            <w:r w:rsidRPr="00A0600C">
              <w:rPr>
                <w:rFonts w:ascii="Calibri" w:hAnsi="Calibri" w:cs="Calibri"/>
                <w:sz w:val="22"/>
                <w:szCs w:val="22"/>
                <w:lang w:val="en-US"/>
              </w:rPr>
              <w:t xml:space="preserve">) </w:t>
            </w:r>
            <w:r w:rsidR="008D0B17" w:rsidRPr="00A0600C">
              <w:rPr>
                <w:rFonts w:ascii="Calibri" w:hAnsi="Calibri" w:cs="Calibri"/>
                <w:sz w:val="22"/>
                <w:szCs w:val="22"/>
                <w:lang w:val="en-US"/>
              </w:rPr>
              <w:t>483-20-55</w:t>
            </w:r>
          </w:p>
        </w:tc>
      </w:tr>
      <w:tr w:rsidR="00833C1E" w:rsidRPr="00124567" w:rsidTr="00486648">
        <w:trPr>
          <w:trHeight w:val="533"/>
        </w:trPr>
        <w:tc>
          <w:tcPr>
            <w:tcW w:w="1526" w:type="dxa"/>
            <w:shd w:val="clear" w:color="auto" w:fill="auto"/>
          </w:tcPr>
          <w:p w:rsidR="00833C1E" w:rsidRPr="00A0600C" w:rsidRDefault="00833C1E" w:rsidP="00D32006">
            <w:pPr>
              <w:spacing w:before="240"/>
              <w:jc w:val="right"/>
              <w:rPr>
                <w:rFonts w:ascii="Calibri" w:hAnsi="Calibri" w:cs="Calibri"/>
                <w:b/>
                <w:sz w:val="22"/>
                <w:szCs w:val="22"/>
              </w:rPr>
            </w:pPr>
            <w:r w:rsidRPr="00A0600C">
              <w:rPr>
                <w:rFonts w:ascii="Calibri" w:hAnsi="Calibri" w:cs="Calibri"/>
                <w:sz w:val="22"/>
                <w:szCs w:val="22"/>
                <w:lang w:val="en-US"/>
              </w:rPr>
              <w:t>Faks:</w:t>
            </w:r>
          </w:p>
        </w:tc>
        <w:tc>
          <w:tcPr>
            <w:tcW w:w="8221" w:type="dxa"/>
            <w:shd w:val="clear" w:color="auto" w:fill="auto"/>
          </w:tcPr>
          <w:p w:rsidR="00833C1E" w:rsidRPr="00A0600C" w:rsidRDefault="00833C1E" w:rsidP="000213AD">
            <w:pPr>
              <w:spacing w:before="240"/>
              <w:rPr>
                <w:rFonts w:ascii="Calibri" w:hAnsi="Calibri" w:cs="Calibri"/>
                <w:b/>
                <w:color w:val="FF0000"/>
                <w:sz w:val="22"/>
                <w:szCs w:val="22"/>
              </w:rPr>
            </w:pPr>
            <w:r w:rsidRPr="00A0600C">
              <w:rPr>
                <w:rFonts w:ascii="Calibri" w:hAnsi="Calibri" w:cs="Calibri"/>
                <w:sz w:val="22"/>
                <w:szCs w:val="22"/>
                <w:lang w:val="en-US"/>
              </w:rPr>
              <w:t xml:space="preserve">(33) </w:t>
            </w:r>
            <w:r w:rsidR="00A23B53" w:rsidRPr="00A0600C">
              <w:rPr>
                <w:rFonts w:ascii="Calibri" w:hAnsi="Calibri" w:cs="Calibri"/>
                <w:sz w:val="22"/>
                <w:szCs w:val="22"/>
                <w:lang w:val="en-US"/>
              </w:rPr>
              <w:t>483-20-55</w:t>
            </w:r>
          </w:p>
        </w:tc>
      </w:tr>
      <w:tr w:rsidR="00833C1E" w:rsidRPr="00124567" w:rsidTr="004D6130">
        <w:trPr>
          <w:trHeight w:val="533"/>
        </w:trPr>
        <w:tc>
          <w:tcPr>
            <w:tcW w:w="1526" w:type="dxa"/>
            <w:shd w:val="clear" w:color="auto" w:fill="auto"/>
          </w:tcPr>
          <w:p w:rsidR="00833C1E" w:rsidRPr="00A0600C" w:rsidRDefault="00833C1E" w:rsidP="00D32006">
            <w:pPr>
              <w:spacing w:before="240"/>
              <w:jc w:val="right"/>
              <w:rPr>
                <w:rFonts w:ascii="Calibri" w:hAnsi="Calibri" w:cs="Calibri"/>
                <w:b/>
                <w:sz w:val="22"/>
                <w:szCs w:val="22"/>
              </w:rPr>
            </w:pPr>
            <w:r w:rsidRPr="00A0600C">
              <w:rPr>
                <w:rFonts w:ascii="Calibri" w:hAnsi="Calibri" w:cs="Calibri"/>
                <w:sz w:val="22"/>
                <w:szCs w:val="22"/>
                <w:lang w:val="en-US"/>
              </w:rPr>
              <w:t>E-mail:</w:t>
            </w:r>
          </w:p>
        </w:tc>
        <w:tc>
          <w:tcPr>
            <w:tcW w:w="8221" w:type="dxa"/>
            <w:shd w:val="clear" w:color="auto" w:fill="auto"/>
          </w:tcPr>
          <w:p w:rsidR="00833C1E" w:rsidRPr="00A0600C" w:rsidRDefault="00E338D1" w:rsidP="00A47829">
            <w:pPr>
              <w:spacing w:before="240"/>
              <w:rPr>
                <w:rFonts w:ascii="Calibri" w:hAnsi="Calibri" w:cs="Calibri"/>
                <w:b/>
                <w:sz w:val="22"/>
                <w:szCs w:val="22"/>
              </w:rPr>
            </w:pPr>
            <w:hyperlink r:id="rId24" w:history="1">
              <w:r w:rsidR="005871DF" w:rsidRPr="00A0600C">
                <w:rPr>
                  <w:rStyle w:val="Hipercze"/>
                  <w:rFonts w:ascii="Calibri" w:hAnsi="Calibri" w:cs="Calibri"/>
                  <w:b/>
                  <w:sz w:val="22"/>
                  <w:szCs w:val="22"/>
                </w:rPr>
                <w:t>helpdesk-eclo@mf.gov.pl;</w:t>
              </w:r>
            </w:hyperlink>
          </w:p>
          <w:p w:rsidR="00F163DF" w:rsidRPr="00A0600C" w:rsidRDefault="00F163DF" w:rsidP="00486648">
            <w:pPr>
              <w:rPr>
                <w:rFonts w:ascii="Calibri" w:hAnsi="Calibri" w:cs="Calibri"/>
                <w:sz w:val="22"/>
                <w:szCs w:val="22"/>
              </w:rPr>
            </w:pPr>
            <w:r w:rsidRPr="00A0600C">
              <w:rPr>
                <w:rFonts w:ascii="Calibri" w:hAnsi="Calibri" w:cs="Calibri"/>
                <w:sz w:val="22"/>
                <w:szCs w:val="22"/>
              </w:rPr>
              <w:t xml:space="preserve">Aby skorzystać z e-mail </w:t>
            </w:r>
            <w:r w:rsidRPr="00A0600C">
              <w:rPr>
                <w:rFonts w:ascii="Calibri" w:hAnsi="Calibri" w:cs="Calibri"/>
                <w:b/>
                <w:sz w:val="22"/>
                <w:szCs w:val="22"/>
                <w:u w:val="single"/>
              </w:rPr>
              <w:t>należy łącznie</w:t>
            </w:r>
            <w:r w:rsidRPr="00A0600C">
              <w:rPr>
                <w:rFonts w:ascii="Calibri" w:hAnsi="Calibri" w:cs="Calibri"/>
                <w:sz w:val="22"/>
                <w:szCs w:val="22"/>
              </w:rPr>
              <w:t>:</w:t>
            </w:r>
          </w:p>
          <w:p w:rsidR="00F163DF" w:rsidRPr="00A0600C" w:rsidRDefault="00F163DF" w:rsidP="00486648">
            <w:pPr>
              <w:pStyle w:val="ListNumberLevel4"/>
              <w:tabs>
                <w:tab w:val="clear" w:pos="2835"/>
                <w:tab w:val="num" w:pos="322"/>
              </w:tabs>
              <w:spacing w:before="0" w:after="0"/>
              <w:ind w:left="322" w:hanging="284"/>
              <w:rPr>
                <w:rFonts w:ascii="Calibri" w:hAnsi="Calibri" w:cs="Calibri"/>
                <w:sz w:val="22"/>
                <w:szCs w:val="22"/>
              </w:rPr>
            </w:pPr>
            <w:r w:rsidRPr="00A0600C">
              <w:rPr>
                <w:rFonts w:ascii="Calibri" w:hAnsi="Calibri" w:cs="Calibri"/>
                <w:sz w:val="22"/>
                <w:szCs w:val="22"/>
              </w:rPr>
              <w:t xml:space="preserve">posiadać konto w </w:t>
            </w:r>
            <w:r w:rsidR="00787FFB" w:rsidRPr="00A0600C">
              <w:rPr>
                <w:rFonts w:ascii="Calibri" w:hAnsi="Calibri" w:cs="Calibri"/>
                <w:sz w:val="22"/>
                <w:szCs w:val="22"/>
              </w:rPr>
              <w:t>p</w:t>
            </w:r>
            <w:r w:rsidRPr="00A0600C">
              <w:rPr>
                <w:rFonts w:ascii="Calibri" w:hAnsi="Calibri" w:cs="Calibri"/>
                <w:sz w:val="22"/>
                <w:szCs w:val="22"/>
              </w:rPr>
              <w:t xml:space="preserve">ortalu </w:t>
            </w:r>
            <w:r w:rsidR="00E61276" w:rsidRPr="00A0600C">
              <w:rPr>
                <w:rFonts w:ascii="Calibri" w:hAnsi="Calibri" w:cs="Calibri"/>
                <w:sz w:val="22"/>
                <w:szCs w:val="22"/>
              </w:rPr>
              <w:t>p</w:t>
            </w:r>
            <w:r w:rsidRPr="00A0600C">
              <w:rPr>
                <w:rFonts w:ascii="Calibri" w:hAnsi="Calibri" w:cs="Calibri"/>
                <w:sz w:val="22"/>
                <w:szCs w:val="22"/>
              </w:rPr>
              <w:t xml:space="preserve">omocy HelpDesk SISC – konto tworzy się automatycznie przy pierwszym logowaniu do </w:t>
            </w:r>
            <w:r w:rsidR="00787FFB" w:rsidRPr="00A0600C">
              <w:rPr>
                <w:rFonts w:ascii="Calibri" w:hAnsi="Calibri" w:cs="Calibri"/>
                <w:sz w:val="22"/>
                <w:szCs w:val="22"/>
              </w:rPr>
              <w:t>p</w:t>
            </w:r>
            <w:r w:rsidRPr="00A0600C">
              <w:rPr>
                <w:rFonts w:ascii="Calibri" w:hAnsi="Calibri" w:cs="Calibri"/>
                <w:sz w:val="22"/>
                <w:szCs w:val="22"/>
              </w:rPr>
              <w:t xml:space="preserve">ortalu </w:t>
            </w:r>
            <w:r w:rsidR="00E61276" w:rsidRPr="00A0600C">
              <w:rPr>
                <w:rFonts w:ascii="Calibri" w:hAnsi="Calibri" w:cs="Calibri"/>
                <w:sz w:val="22"/>
                <w:szCs w:val="22"/>
              </w:rPr>
              <w:t>p</w:t>
            </w:r>
            <w:r w:rsidRPr="00A0600C">
              <w:rPr>
                <w:rFonts w:ascii="Calibri" w:hAnsi="Calibri" w:cs="Calibri"/>
                <w:sz w:val="22"/>
                <w:szCs w:val="22"/>
              </w:rPr>
              <w:t>omocy HelpDesk SISC,</w:t>
            </w:r>
          </w:p>
          <w:p w:rsidR="00F163DF" w:rsidRPr="00A0600C" w:rsidRDefault="00F163DF" w:rsidP="00486648">
            <w:pPr>
              <w:pStyle w:val="ListNumberLevel4"/>
              <w:tabs>
                <w:tab w:val="clear" w:pos="2835"/>
                <w:tab w:val="num" w:pos="322"/>
              </w:tabs>
              <w:spacing w:before="0" w:after="0"/>
              <w:ind w:left="322" w:hanging="284"/>
              <w:rPr>
                <w:rFonts w:ascii="Calibri" w:hAnsi="Calibri" w:cs="Calibri"/>
                <w:sz w:val="22"/>
                <w:szCs w:val="22"/>
              </w:rPr>
            </w:pPr>
            <w:r w:rsidRPr="00A0600C">
              <w:rPr>
                <w:rFonts w:ascii="Calibri" w:hAnsi="Calibri" w:cs="Calibri"/>
                <w:sz w:val="22"/>
                <w:szCs w:val="22"/>
              </w:rPr>
              <w:t>w temacie wiadomości wpisać słowo „Zgłoszenie”,</w:t>
            </w:r>
          </w:p>
          <w:p w:rsidR="00F163DF" w:rsidRPr="00A0600C" w:rsidRDefault="00F163DF" w:rsidP="00486648">
            <w:pPr>
              <w:pStyle w:val="ListNumberLevel4"/>
              <w:tabs>
                <w:tab w:val="clear" w:pos="2835"/>
                <w:tab w:val="num" w:pos="322"/>
              </w:tabs>
              <w:spacing w:before="0" w:after="0"/>
              <w:ind w:left="322" w:hanging="284"/>
              <w:rPr>
                <w:rFonts w:ascii="Calibri" w:hAnsi="Calibri" w:cs="Calibri"/>
                <w:b/>
                <w:sz w:val="22"/>
                <w:szCs w:val="22"/>
              </w:rPr>
            </w:pPr>
            <w:r w:rsidRPr="00A0600C">
              <w:rPr>
                <w:rFonts w:ascii="Calibri" w:hAnsi="Calibri" w:cs="Calibri"/>
                <w:sz w:val="22"/>
                <w:szCs w:val="22"/>
              </w:rPr>
              <w:t xml:space="preserve">wysłać wiadomość z adresu e-mail zgodnego z loginem użytkownika do </w:t>
            </w:r>
            <w:r w:rsidR="00787FFB" w:rsidRPr="00A0600C">
              <w:rPr>
                <w:rFonts w:ascii="Calibri" w:hAnsi="Calibri" w:cs="Calibri"/>
                <w:sz w:val="22"/>
                <w:szCs w:val="22"/>
              </w:rPr>
              <w:t>p</w:t>
            </w:r>
            <w:r w:rsidRPr="00A0600C">
              <w:rPr>
                <w:rFonts w:ascii="Calibri" w:hAnsi="Calibri" w:cs="Calibri"/>
                <w:sz w:val="22"/>
                <w:szCs w:val="22"/>
              </w:rPr>
              <w:t>ortalu PUESC</w:t>
            </w:r>
          </w:p>
        </w:tc>
      </w:tr>
      <w:tr w:rsidR="001F3D67" w:rsidRPr="00124567" w:rsidTr="004D6130">
        <w:trPr>
          <w:trHeight w:val="533"/>
        </w:trPr>
        <w:tc>
          <w:tcPr>
            <w:tcW w:w="9747" w:type="dxa"/>
            <w:gridSpan w:val="2"/>
            <w:shd w:val="clear" w:color="auto" w:fill="D9D9D9" w:themeFill="background1" w:themeFillShade="D9"/>
          </w:tcPr>
          <w:p w:rsidR="001F3D67" w:rsidRPr="00A0600C" w:rsidRDefault="001F3D67" w:rsidP="00A47829">
            <w:pPr>
              <w:spacing w:before="240"/>
              <w:rPr>
                <w:rFonts w:ascii="Calibri" w:hAnsi="Calibri" w:cs="Calibri"/>
                <w:b/>
                <w:sz w:val="22"/>
                <w:szCs w:val="22"/>
              </w:rPr>
            </w:pPr>
            <w:r w:rsidRPr="00A0600C">
              <w:rPr>
                <w:rFonts w:ascii="Calibri" w:hAnsi="Calibri" w:cs="Calibri"/>
                <w:b/>
                <w:sz w:val="22"/>
                <w:szCs w:val="22"/>
              </w:rPr>
              <w:t xml:space="preserve">Wydział Centralna Rejestracja w Izbie Administracji Skarbowej w </w:t>
            </w:r>
            <w:r w:rsidR="00DC12EE" w:rsidRPr="00A0600C">
              <w:rPr>
                <w:rFonts w:ascii="Calibri" w:hAnsi="Calibri" w:cs="Calibri"/>
                <w:b/>
                <w:sz w:val="22"/>
                <w:szCs w:val="22"/>
              </w:rPr>
              <w:t>Poznaniu</w:t>
            </w:r>
          </w:p>
        </w:tc>
      </w:tr>
      <w:tr w:rsidR="001F3D67" w:rsidRPr="00124567" w:rsidTr="004D6130">
        <w:trPr>
          <w:trHeight w:val="533"/>
        </w:trPr>
        <w:tc>
          <w:tcPr>
            <w:tcW w:w="1526" w:type="dxa"/>
            <w:shd w:val="clear" w:color="auto" w:fill="auto"/>
          </w:tcPr>
          <w:p w:rsidR="001F3D67" w:rsidRPr="00A0600C" w:rsidRDefault="006C6988" w:rsidP="00D32006">
            <w:pPr>
              <w:spacing w:before="240"/>
              <w:jc w:val="right"/>
              <w:rPr>
                <w:rFonts w:ascii="Calibri" w:hAnsi="Calibri" w:cs="Calibri"/>
                <w:sz w:val="22"/>
                <w:szCs w:val="22"/>
              </w:rPr>
            </w:pPr>
            <w:r w:rsidRPr="00A0600C">
              <w:rPr>
                <w:rFonts w:ascii="Calibri" w:hAnsi="Calibri" w:cs="Calibri"/>
                <w:sz w:val="22"/>
                <w:szCs w:val="22"/>
              </w:rPr>
              <w:t>E-mail:</w:t>
            </w:r>
          </w:p>
        </w:tc>
        <w:tc>
          <w:tcPr>
            <w:tcW w:w="8221" w:type="dxa"/>
            <w:shd w:val="clear" w:color="auto" w:fill="auto"/>
          </w:tcPr>
          <w:p w:rsidR="001F3D67" w:rsidRPr="00A0600C" w:rsidRDefault="00E338D1" w:rsidP="00FD2754">
            <w:pPr>
              <w:spacing w:before="240"/>
              <w:rPr>
                <w:rFonts w:ascii="Calibri" w:hAnsi="Calibri" w:cs="Calibri"/>
                <w:sz w:val="22"/>
                <w:szCs w:val="22"/>
              </w:rPr>
            </w:pPr>
            <w:hyperlink r:id="rId25" w:history="1">
              <w:r w:rsidR="00FD2754" w:rsidRPr="00A0600C">
                <w:rPr>
                  <w:rStyle w:val="Hipercze"/>
                  <w:rFonts w:ascii="Calibri" w:hAnsi="Calibri" w:cs="Calibri"/>
                  <w:sz w:val="22"/>
                  <w:szCs w:val="22"/>
                </w:rPr>
                <w:t>centralna.rejestracja@</w:t>
              </w:r>
              <w:r w:rsidR="001D4FBF" w:rsidRPr="00A0600C">
                <w:rPr>
                  <w:rStyle w:val="Hipercze"/>
                  <w:rFonts w:ascii="Calibri" w:hAnsi="Calibri" w:cs="Calibri"/>
                  <w:sz w:val="22"/>
                  <w:szCs w:val="22"/>
                </w:rPr>
                <w:t>mf.gov.pl</w:t>
              </w:r>
            </w:hyperlink>
          </w:p>
        </w:tc>
      </w:tr>
      <w:tr w:rsidR="006C6988" w:rsidRPr="00124567" w:rsidTr="007653D5">
        <w:trPr>
          <w:trHeight w:val="918"/>
        </w:trPr>
        <w:tc>
          <w:tcPr>
            <w:tcW w:w="1526" w:type="dxa"/>
            <w:shd w:val="clear" w:color="auto" w:fill="auto"/>
          </w:tcPr>
          <w:p w:rsidR="006C6988" w:rsidRPr="00A0600C" w:rsidRDefault="006C6988" w:rsidP="00D32006">
            <w:pPr>
              <w:spacing w:before="240"/>
              <w:jc w:val="right"/>
              <w:rPr>
                <w:rFonts w:ascii="Calibri" w:hAnsi="Calibri" w:cs="Calibri"/>
                <w:sz w:val="22"/>
                <w:szCs w:val="22"/>
              </w:rPr>
            </w:pPr>
            <w:r w:rsidRPr="00A0600C">
              <w:rPr>
                <w:rFonts w:ascii="Calibri" w:hAnsi="Calibri" w:cs="Calibri"/>
                <w:sz w:val="22"/>
                <w:szCs w:val="22"/>
              </w:rPr>
              <w:t>Adres do korespondencji:</w:t>
            </w:r>
          </w:p>
        </w:tc>
        <w:tc>
          <w:tcPr>
            <w:tcW w:w="8221" w:type="dxa"/>
            <w:shd w:val="clear" w:color="auto" w:fill="auto"/>
          </w:tcPr>
          <w:p w:rsidR="006C6988" w:rsidRPr="00A0600C" w:rsidRDefault="006C6988" w:rsidP="004D6130">
            <w:pPr>
              <w:rPr>
                <w:rFonts w:ascii="Calibri" w:hAnsi="Calibri" w:cs="Calibri"/>
                <w:sz w:val="22"/>
                <w:szCs w:val="22"/>
              </w:rPr>
            </w:pPr>
            <w:r w:rsidRPr="00A0600C">
              <w:rPr>
                <w:rFonts w:ascii="Calibri" w:hAnsi="Calibri" w:cs="Calibri"/>
                <w:sz w:val="22"/>
                <w:szCs w:val="22"/>
              </w:rPr>
              <w:t>Izba Administracji Skarbowej w Poznaniu</w:t>
            </w:r>
          </w:p>
          <w:p w:rsidR="006C6988" w:rsidRPr="00A0600C" w:rsidRDefault="006C6988" w:rsidP="004D6130">
            <w:pPr>
              <w:rPr>
                <w:rFonts w:ascii="Calibri" w:hAnsi="Calibri" w:cs="Calibri"/>
                <w:sz w:val="22"/>
                <w:szCs w:val="22"/>
              </w:rPr>
            </w:pPr>
            <w:r w:rsidRPr="00A0600C">
              <w:rPr>
                <w:rFonts w:ascii="Calibri" w:hAnsi="Calibri" w:cs="Calibri"/>
                <w:sz w:val="22"/>
                <w:szCs w:val="22"/>
              </w:rPr>
              <w:t>Wydział Centralna Rejestracja</w:t>
            </w:r>
          </w:p>
          <w:p w:rsidR="006C6988" w:rsidRPr="00A0600C" w:rsidRDefault="006C6988" w:rsidP="004D6130">
            <w:pPr>
              <w:rPr>
                <w:rFonts w:ascii="Calibri" w:hAnsi="Calibri" w:cs="Calibri"/>
                <w:sz w:val="22"/>
                <w:szCs w:val="22"/>
              </w:rPr>
            </w:pPr>
            <w:r w:rsidRPr="00A0600C">
              <w:rPr>
                <w:rFonts w:ascii="Calibri" w:hAnsi="Calibri" w:cs="Calibri"/>
                <w:sz w:val="22"/>
                <w:szCs w:val="22"/>
              </w:rPr>
              <w:t>ul. Krańcowa 28</w:t>
            </w:r>
            <w:r w:rsidR="004D6130" w:rsidRPr="00A0600C">
              <w:rPr>
                <w:rFonts w:ascii="Calibri" w:hAnsi="Calibri" w:cs="Calibri"/>
                <w:sz w:val="22"/>
                <w:szCs w:val="22"/>
              </w:rPr>
              <w:t>, 61-037 Poznań</w:t>
            </w:r>
          </w:p>
        </w:tc>
      </w:tr>
      <w:tr w:rsidR="004D6130" w:rsidRPr="00124567" w:rsidTr="004D6130">
        <w:trPr>
          <w:trHeight w:val="918"/>
        </w:trPr>
        <w:tc>
          <w:tcPr>
            <w:tcW w:w="1526" w:type="dxa"/>
            <w:tcBorders>
              <w:bottom w:val="single" w:sz="4" w:space="0" w:color="auto"/>
            </w:tcBorders>
            <w:shd w:val="clear" w:color="auto" w:fill="auto"/>
          </w:tcPr>
          <w:p w:rsidR="004D6130" w:rsidRPr="00A0600C" w:rsidRDefault="004D6130" w:rsidP="00D32006">
            <w:pPr>
              <w:spacing w:before="240"/>
              <w:jc w:val="right"/>
              <w:rPr>
                <w:rFonts w:ascii="Calibri" w:hAnsi="Calibri" w:cs="Calibri"/>
                <w:sz w:val="22"/>
                <w:szCs w:val="22"/>
              </w:rPr>
            </w:pPr>
            <w:r w:rsidRPr="00A0600C">
              <w:rPr>
                <w:rFonts w:ascii="Calibri" w:hAnsi="Calibri" w:cs="Calibri"/>
                <w:sz w:val="22"/>
                <w:szCs w:val="22"/>
              </w:rPr>
              <w:lastRenderedPageBreak/>
              <w:t>Telefon:</w:t>
            </w:r>
          </w:p>
        </w:tc>
        <w:tc>
          <w:tcPr>
            <w:tcW w:w="8221" w:type="dxa"/>
            <w:tcBorders>
              <w:bottom w:val="single" w:sz="4" w:space="0" w:color="auto"/>
            </w:tcBorders>
            <w:shd w:val="clear" w:color="auto" w:fill="auto"/>
          </w:tcPr>
          <w:p w:rsidR="004D6130" w:rsidRPr="00C856BA" w:rsidRDefault="00C856BA" w:rsidP="00861CF1">
            <w:pPr>
              <w:pStyle w:val="Akapitzlist"/>
              <w:numPr>
                <w:ilvl w:val="0"/>
                <w:numId w:val="67"/>
              </w:numPr>
              <w:spacing w:line="240" w:lineRule="auto"/>
              <w:ind w:left="473"/>
              <w:jc w:val="both"/>
              <w:rPr>
                <w:rFonts w:cs="Calibri"/>
                <w:b/>
              </w:rPr>
            </w:pPr>
            <w:r w:rsidRPr="00C856BA">
              <w:rPr>
                <w:rFonts w:cs="Calibri"/>
              </w:rPr>
              <w:t xml:space="preserve">informacje na temat usługi e-Klient można uzyskać pod ogólnopolskim numerem telefonu </w:t>
            </w:r>
            <w:r w:rsidRPr="00C856BA">
              <w:rPr>
                <w:rFonts w:cs="Calibri"/>
                <w:b/>
              </w:rPr>
              <w:t>+48 (33) 483 20 55</w:t>
            </w:r>
          </w:p>
          <w:p w:rsidR="00C856BA" w:rsidRPr="00C856BA" w:rsidRDefault="00C856BA" w:rsidP="00861CF1">
            <w:pPr>
              <w:pStyle w:val="Akapitzlist"/>
              <w:numPr>
                <w:ilvl w:val="0"/>
                <w:numId w:val="67"/>
              </w:numPr>
              <w:spacing w:line="240" w:lineRule="auto"/>
              <w:ind w:left="473"/>
              <w:jc w:val="both"/>
              <w:rPr>
                <w:rFonts w:cs="Calibri"/>
                <w:b/>
              </w:rPr>
            </w:pPr>
            <w:r w:rsidRPr="00C856BA">
              <w:rPr>
                <w:rFonts w:cs="Calibri"/>
              </w:rPr>
              <w:t>do Wydziału Centralna Rejestracja w sprawach dotyczących złożonego wniosku telefony są dostępne w godzinach: 8.00 – 15.00:</w:t>
            </w:r>
          </w:p>
          <w:p w:rsidR="00C856BA" w:rsidRPr="00C856BA" w:rsidRDefault="00C856BA" w:rsidP="00861CF1">
            <w:pPr>
              <w:pStyle w:val="Akapitzlist"/>
              <w:numPr>
                <w:ilvl w:val="1"/>
                <w:numId w:val="67"/>
              </w:numPr>
              <w:spacing w:line="240" w:lineRule="auto"/>
              <w:ind w:left="814"/>
              <w:jc w:val="both"/>
              <w:rPr>
                <w:rFonts w:cs="Calibri"/>
                <w:b/>
              </w:rPr>
            </w:pPr>
            <w:r w:rsidRPr="00C856BA">
              <w:rPr>
                <w:rFonts w:cs="Calibri"/>
              </w:rPr>
              <w:t xml:space="preserve">dla usługi e-Klient: </w:t>
            </w:r>
            <w:r w:rsidRPr="00C856BA">
              <w:rPr>
                <w:rFonts w:cs="Calibri"/>
                <w:b/>
              </w:rPr>
              <w:t>(61) 658 37 33</w:t>
            </w:r>
          </w:p>
          <w:p w:rsidR="00C856BA" w:rsidRPr="00C856BA" w:rsidRDefault="00C856BA" w:rsidP="00861CF1">
            <w:pPr>
              <w:pStyle w:val="Akapitzlist"/>
              <w:numPr>
                <w:ilvl w:val="1"/>
                <w:numId w:val="67"/>
              </w:numPr>
              <w:spacing w:line="240" w:lineRule="auto"/>
              <w:ind w:left="814"/>
              <w:jc w:val="both"/>
              <w:rPr>
                <w:rFonts w:cs="Calibri"/>
                <w:b/>
              </w:rPr>
            </w:pPr>
            <w:r w:rsidRPr="00C856BA">
              <w:rPr>
                <w:rFonts w:cs="Calibri"/>
              </w:rPr>
              <w:t xml:space="preserve">w sprawie uzyskania numeru EORI </w:t>
            </w:r>
            <w:r w:rsidRPr="00C856BA">
              <w:rPr>
                <w:rFonts w:cs="Calibri"/>
                <w:b/>
              </w:rPr>
              <w:t>(61) 658 35 32</w:t>
            </w:r>
          </w:p>
        </w:tc>
      </w:tr>
    </w:tbl>
    <w:p w:rsidR="004361F1" w:rsidRDefault="004361F1" w:rsidP="00D32006">
      <w:pPr>
        <w:spacing w:before="240"/>
        <w:ind w:left="-180"/>
        <w:jc w:val="both"/>
        <w:rPr>
          <w:rFonts w:ascii="Times New Roman" w:hAnsi="Times New Roman"/>
          <w:b/>
          <w:i/>
        </w:rPr>
      </w:pPr>
    </w:p>
    <w:p w:rsidR="005779CB" w:rsidRPr="00A0600C" w:rsidRDefault="00632F86" w:rsidP="00D4166C">
      <w:pPr>
        <w:spacing w:before="240"/>
        <w:ind w:left="-180"/>
        <w:jc w:val="both"/>
        <w:rPr>
          <w:rFonts w:ascii="Calibri" w:hAnsi="Calibri" w:cs="Calibri"/>
          <w:i/>
          <w:sz w:val="22"/>
          <w:szCs w:val="22"/>
        </w:rPr>
      </w:pPr>
      <w:r w:rsidRPr="00A0600C">
        <w:rPr>
          <w:rFonts w:ascii="Calibri" w:hAnsi="Calibri" w:cs="Calibri"/>
          <w:b/>
          <w:i/>
          <w:sz w:val="22"/>
          <w:szCs w:val="22"/>
        </w:rPr>
        <w:t>UWAGA:</w:t>
      </w:r>
      <w:r w:rsidR="0041400F" w:rsidRPr="00A0600C">
        <w:rPr>
          <w:rFonts w:ascii="Calibri" w:hAnsi="Calibri" w:cs="Calibri"/>
          <w:b/>
          <w:i/>
          <w:sz w:val="22"/>
          <w:szCs w:val="22"/>
        </w:rPr>
        <w:t xml:space="preserve"> </w:t>
      </w:r>
      <w:r w:rsidR="00417E6E" w:rsidRPr="00A0600C">
        <w:rPr>
          <w:rFonts w:ascii="Calibri" w:hAnsi="Calibri" w:cs="Calibri"/>
          <w:i/>
          <w:sz w:val="22"/>
          <w:szCs w:val="22"/>
        </w:rPr>
        <w:t>U</w:t>
      </w:r>
      <w:r w:rsidR="001609F6" w:rsidRPr="00A0600C">
        <w:rPr>
          <w:rFonts w:ascii="Calibri" w:hAnsi="Calibri" w:cs="Calibri"/>
          <w:i/>
          <w:sz w:val="22"/>
          <w:szCs w:val="22"/>
        </w:rPr>
        <w:t xml:space="preserve">przejmie informujemy, że istnieje możliwość otrzymywania newsletterów zawierających informacje istotne dla składających </w:t>
      </w:r>
      <w:r w:rsidR="00F67165" w:rsidRPr="00A0600C">
        <w:rPr>
          <w:rFonts w:ascii="Calibri" w:hAnsi="Calibri" w:cs="Calibri"/>
          <w:i/>
          <w:sz w:val="22"/>
          <w:szCs w:val="22"/>
        </w:rPr>
        <w:t>zgłoszenia</w:t>
      </w:r>
      <w:r w:rsidR="0041400F" w:rsidRPr="00A0600C">
        <w:rPr>
          <w:rFonts w:ascii="Calibri" w:hAnsi="Calibri" w:cs="Calibri"/>
          <w:i/>
          <w:sz w:val="22"/>
          <w:szCs w:val="22"/>
        </w:rPr>
        <w:t xml:space="preserve"> </w:t>
      </w:r>
      <w:r w:rsidR="001609F6" w:rsidRPr="00A0600C">
        <w:rPr>
          <w:rFonts w:ascii="Calibri" w:hAnsi="Calibri" w:cs="Calibri"/>
          <w:i/>
          <w:sz w:val="22"/>
          <w:szCs w:val="22"/>
        </w:rPr>
        <w:t xml:space="preserve">INTRASTAT. </w:t>
      </w:r>
      <w:r w:rsidRPr="00A0600C">
        <w:rPr>
          <w:rFonts w:ascii="Calibri" w:hAnsi="Calibri" w:cs="Calibri"/>
          <w:i/>
          <w:sz w:val="22"/>
          <w:szCs w:val="22"/>
        </w:rPr>
        <w:t>Aby otrzymywać</w:t>
      </w:r>
      <w:r w:rsidR="001609F6" w:rsidRPr="00A0600C">
        <w:rPr>
          <w:rFonts w:ascii="Calibri" w:hAnsi="Calibri" w:cs="Calibri"/>
          <w:i/>
          <w:sz w:val="22"/>
          <w:szCs w:val="22"/>
        </w:rPr>
        <w:t xml:space="preserve"> newslettery należy</w:t>
      </w:r>
      <w:r w:rsidRPr="00A0600C">
        <w:rPr>
          <w:rFonts w:ascii="Calibri" w:hAnsi="Calibri" w:cs="Calibri"/>
          <w:i/>
          <w:sz w:val="22"/>
          <w:szCs w:val="22"/>
        </w:rPr>
        <w:t xml:space="preserve"> poda</w:t>
      </w:r>
      <w:r w:rsidR="001609F6" w:rsidRPr="00A0600C">
        <w:rPr>
          <w:rFonts w:ascii="Calibri" w:hAnsi="Calibri" w:cs="Calibri"/>
          <w:i/>
          <w:sz w:val="22"/>
          <w:szCs w:val="22"/>
        </w:rPr>
        <w:t>ć</w:t>
      </w:r>
      <w:r w:rsidRPr="00A0600C">
        <w:rPr>
          <w:rFonts w:ascii="Calibri" w:hAnsi="Calibri" w:cs="Calibri"/>
          <w:i/>
          <w:sz w:val="22"/>
          <w:szCs w:val="22"/>
        </w:rPr>
        <w:t xml:space="preserve"> adres e-mail</w:t>
      </w:r>
      <w:r w:rsidR="001609F6" w:rsidRPr="00A0600C">
        <w:rPr>
          <w:rFonts w:ascii="Calibri" w:hAnsi="Calibri" w:cs="Calibri"/>
          <w:i/>
          <w:sz w:val="22"/>
          <w:szCs w:val="22"/>
        </w:rPr>
        <w:t>,</w:t>
      </w:r>
      <w:r w:rsidRPr="00A0600C">
        <w:rPr>
          <w:rFonts w:ascii="Calibri" w:hAnsi="Calibri" w:cs="Calibri"/>
          <w:i/>
          <w:sz w:val="22"/>
          <w:szCs w:val="22"/>
        </w:rPr>
        <w:t xml:space="preserve"> na który mają </w:t>
      </w:r>
      <w:r w:rsidR="001609F6" w:rsidRPr="00A0600C">
        <w:rPr>
          <w:rFonts w:ascii="Calibri" w:hAnsi="Calibri" w:cs="Calibri"/>
          <w:i/>
          <w:sz w:val="22"/>
          <w:szCs w:val="22"/>
        </w:rPr>
        <w:t>one być wysyłane. Informację należy przekazać</w:t>
      </w:r>
      <w:r w:rsidRPr="00A0600C">
        <w:rPr>
          <w:rFonts w:ascii="Calibri" w:hAnsi="Calibri" w:cs="Calibri"/>
          <w:i/>
          <w:sz w:val="22"/>
          <w:szCs w:val="22"/>
        </w:rPr>
        <w:t xml:space="preserve"> na adres: </w:t>
      </w:r>
      <w:hyperlink r:id="rId26" w:history="1">
        <w:r w:rsidR="007E7F07" w:rsidRPr="00A0600C">
          <w:rPr>
            <w:rStyle w:val="Hipercze"/>
            <w:rFonts w:ascii="Calibri" w:hAnsi="Calibri" w:cs="Calibri"/>
            <w:b/>
            <w:i/>
            <w:sz w:val="22"/>
            <w:szCs w:val="22"/>
          </w:rPr>
          <w:t xml:space="preserve">igi.ias.szczecin@mf.gov.pl </w:t>
        </w:r>
      </w:hyperlink>
    </w:p>
    <w:sectPr w:rsidR="005779CB" w:rsidRPr="00A0600C" w:rsidSect="001B0F95">
      <w:type w:val="continuous"/>
      <w:pgSz w:w="12240" w:h="15840"/>
      <w:pgMar w:top="1134" w:right="1418" w:bottom="1134"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8D1" w:rsidRDefault="00E338D1">
      <w:r>
        <w:separator/>
      </w:r>
    </w:p>
  </w:endnote>
  <w:endnote w:type="continuationSeparator" w:id="0">
    <w:p w:rsidR="00E338D1" w:rsidRDefault="00E338D1">
      <w:r>
        <w:continuationSeparator/>
      </w:r>
    </w:p>
  </w:endnote>
  <w:endnote w:type="continuationNotice" w:id="1">
    <w:p w:rsidR="00E338D1" w:rsidRDefault="00E33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FB" w:rsidRPr="00324690" w:rsidRDefault="00765CFB" w:rsidP="00324690">
    <w:pPr>
      <w:pStyle w:val="Stopka"/>
      <w:framePr w:wrap="around" w:vAnchor="text" w:hAnchor="page" w:x="1419" w:y="20"/>
      <w:rPr>
        <w:rStyle w:val="Numerstrony"/>
        <w:rFonts w:ascii="Times New Roman" w:hAnsi="Times New Roman"/>
        <w:sz w:val="24"/>
        <w:szCs w:val="24"/>
      </w:rPr>
    </w:pPr>
    <w:r w:rsidRPr="00324690">
      <w:rPr>
        <w:rStyle w:val="Numerstrony"/>
        <w:rFonts w:ascii="Times New Roman" w:hAnsi="Times New Roman"/>
        <w:sz w:val="24"/>
        <w:szCs w:val="24"/>
      </w:rPr>
      <w:fldChar w:fldCharType="begin"/>
    </w:r>
    <w:r w:rsidRPr="00324690">
      <w:rPr>
        <w:rStyle w:val="Numerstrony"/>
        <w:rFonts w:ascii="Times New Roman" w:hAnsi="Times New Roman"/>
        <w:sz w:val="24"/>
        <w:szCs w:val="24"/>
      </w:rPr>
      <w:instrText xml:space="preserve">PAGE  </w:instrText>
    </w:r>
    <w:r w:rsidRPr="00324690">
      <w:rPr>
        <w:rStyle w:val="Numerstrony"/>
        <w:rFonts w:ascii="Times New Roman" w:hAnsi="Times New Roman"/>
        <w:sz w:val="24"/>
        <w:szCs w:val="24"/>
      </w:rPr>
      <w:fldChar w:fldCharType="separate"/>
    </w:r>
    <w:r w:rsidR="008A7BE6">
      <w:rPr>
        <w:rStyle w:val="Numerstrony"/>
        <w:rFonts w:ascii="Times New Roman" w:hAnsi="Times New Roman"/>
        <w:noProof/>
        <w:sz w:val="24"/>
        <w:szCs w:val="24"/>
      </w:rPr>
      <w:t>2</w:t>
    </w:r>
    <w:r w:rsidRPr="00324690">
      <w:rPr>
        <w:rStyle w:val="Numerstrony"/>
        <w:rFonts w:ascii="Times New Roman" w:hAnsi="Times New Roman"/>
        <w:sz w:val="24"/>
        <w:szCs w:val="24"/>
      </w:rPr>
      <w:fldChar w:fldCharType="end"/>
    </w:r>
  </w:p>
  <w:p w:rsidR="00765CFB" w:rsidRDefault="00765CFB" w:rsidP="002F4D0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FB" w:rsidRPr="00324690" w:rsidRDefault="00765CFB" w:rsidP="00DF0868">
    <w:pPr>
      <w:pStyle w:val="Stopka"/>
      <w:framePr w:wrap="around" w:vAnchor="text" w:hAnchor="margin" w:xAlign="right" w:y="1"/>
      <w:rPr>
        <w:rStyle w:val="Numerstrony"/>
        <w:rFonts w:ascii="Times New Roman" w:hAnsi="Times New Roman"/>
        <w:sz w:val="24"/>
        <w:szCs w:val="24"/>
      </w:rPr>
    </w:pPr>
    <w:r w:rsidRPr="00324690">
      <w:rPr>
        <w:rStyle w:val="Numerstrony"/>
        <w:rFonts w:ascii="Times New Roman" w:hAnsi="Times New Roman"/>
        <w:sz w:val="24"/>
        <w:szCs w:val="24"/>
      </w:rPr>
      <w:fldChar w:fldCharType="begin"/>
    </w:r>
    <w:r w:rsidRPr="00324690">
      <w:rPr>
        <w:rStyle w:val="Numerstrony"/>
        <w:rFonts w:ascii="Times New Roman" w:hAnsi="Times New Roman"/>
        <w:sz w:val="24"/>
        <w:szCs w:val="24"/>
      </w:rPr>
      <w:instrText xml:space="preserve">PAGE  </w:instrText>
    </w:r>
    <w:r w:rsidRPr="00324690">
      <w:rPr>
        <w:rStyle w:val="Numerstrony"/>
        <w:rFonts w:ascii="Times New Roman" w:hAnsi="Times New Roman"/>
        <w:sz w:val="24"/>
        <w:szCs w:val="24"/>
      </w:rPr>
      <w:fldChar w:fldCharType="separate"/>
    </w:r>
    <w:r w:rsidR="008A7BE6">
      <w:rPr>
        <w:rStyle w:val="Numerstrony"/>
        <w:rFonts w:ascii="Times New Roman" w:hAnsi="Times New Roman"/>
        <w:noProof/>
        <w:sz w:val="24"/>
        <w:szCs w:val="24"/>
      </w:rPr>
      <w:t>55</w:t>
    </w:r>
    <w:r w:rsidRPr="00324690">
      <w:rPr>
        <w:rStyle w:val="Numerstrony"/>
        <w:rFonts w:ascii="Times New Roman" w:hAnsi="Times New Roman"/>
        <w:sz w:val="24"/>
        <w:szCs w:val="24"/>
      </w:rPr>
      <w:fldChar w:fldCharType="end"/>
    </w:r>
  </w:p>
  <w:p w:rsidR="00765CFB" w:rsidRPr="00C168F8" w:rsidRDefault="00765CFB" w:rsidP="00C168F8">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FB" w:rsidRDefault="00612AAA">
    <w:pPr>
      <w:pStyle w:val="Stopka"/>
    </w:pPr>
    <w:r>
      <w:rPr>
        <w:noProof/>
      </w:rPr>
      <mc:AlternateContent>
        <mc:Choice Requires="wps">
          <w:drawing>
            <wp:anchor distT="0" distB="0" distL="114300" distR="114300" simplePos="0" relativeHeight="251668992" behindDoc="0" locked="0" layoutInCell="1" allowOverlap="1">
              <wp:simplePos x="0" y="0"/>
              <wp:positionH relativeFrom="column">
                <wp:posOffset>680720</wp:posOffset>
              </wp:positionH>
              <wp:positionV relativeFrom="paragraph">
                <wp:posOffset>37465</wp:posOffset>
              </wp:positionV>
              <wp:extent cx="5010150" cy="9525"/>
              <wp:effectExtent l="0" t="0" r="19050" b="28575"/>
              <wp:wrapNone/>
              <wp:docPr id="33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9525"/>
                      </a:xfrm>
                      <a:prstGeom prst="straightConnector1">
                        <a:avLst/>
                      </a:prstGeom>
                      <a:noFill/>
                      <a:ln w="9525">
                        <a:solidFill>
                          <a:schemeClr val="tx2">
                            <a:lumMod val="40000"/>
                            <a:lumOff val="6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37242" id="_x0000_t32" coordsize="21600,21600" o:spt="32" o:oned="t" path="m,l21600,21600e" filled="f">
              <v:path arrowok="t" fillok="f" o:connecttype="none"/>
              <o:lock v:ext="edit" shapetype="t"/>
            </v:shapetype>
            <v:shape id="AutoShape 6" o:spid="_x0000_s1026" type="#_x0000_t32" style="position:absolute;margin-left:53.6pt;margin-top:2.95pt;width:394.5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" strokecolor="#8db3e2 [1311]"/>
          </w:pict>
        </mc:Fallback>
      </mc:AlternateContent>
    </w:r>
  </w:p>
  <w:p w:rsidR="00765CFB" w:rsidRDefault="00765CFB">
    <w:pPr>
      <w:pStyle w:val="Stopka"/>
    </w:pPr>
    <w:r>
      <w:rPr>
        <w:noProof/>
      </w:rPr>
      <w:drawing>
        <wp:anchor distT="0" distB="0" distL="114300" distR="114300" simplePos="0" relativeHeight="251661312" behindDoc="0" locked="0" layoutInCell="1" allowOverlap="1" wp14:anchorId="2CDE9191" wp14:editId="718333E0">
          <wp:simplePos x="0" y="0"/>
          <wp:positionH relativeFrom="column">
            <wp:posOffset>676275</wp:posOffset>
          </wp:positionH>
          <wp:positionV relativeFrom="paragraph">
            <wp:posOffset>-28575</wp:posOffset>
          </wp:positionV>
          <wp:extent cx="4965700" cy="492125"/>
          <wp:effectExtent l="0" t="0" r="6350" b="317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65700" cy="4921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8D1" w:rsidRDefault="00E338D1">
      <w:r>
        <w:separator/>
      </w:r>
    </w:p>
  </w:footnote>
  <w:footnote w:type="continuationSeparator" w:id="0">
    <w:p w:rsidR="00E338D1" w:rsidRDefault="00E338D1">
      <w:r>
        <w:continuationSeparator/>
      </w:r>
    </w:p>
  </w:footnote>
  <w:footnote w:type="continuationNotice" w:id="1">
    <w:p w:rsidR="00E338D1" w:rsidRDefault="00E338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Layout w:type="fixed"/>
      <w:tblCellMar>
        <w:left w:w="70" w:type="dxa"/>
        <w:right w:w="70" w:type="dxa"/>
      </w:tblCellMar>
      <w:tblLook w:val="04A0" w:firstRow="1" w:lastRow="0" w:firstColumn="1" w:lastColumn="0" w:noHBand="0" w:noVBand="1"/>
    </w:tblPr>
    <w:tblGrid>
      <w:gridCol w:w="2263"/>
      <w:gridCol w:w="2268"/>
      <w:gridCol w:w="1560"/>
      <w:gridCol w:w="1701"/>
      <w:gridCol w:w="1559"/>
    </w:tblGrid>
    <w:tr w:rsidR="00765CFB" w:rsidTr="003124B0">
      <w:trPr>
        <w:cantSplit/>
        <w:trHeight w:val="226"/>
      </w:trPr>
      <w:tc>
        <w:tcPr>
          <w:tcW w:w="2263" w:type="dxa"/>
          <w:vMerge w:val="restart"/>
          <w:tcBorders>
            <w:top w:val="single" w:sz="4" w:space="0" w:color="000000"/>
            <w:left w:val="single" w:sz="4" w:space="0" w:color="000000"/>
            <w:right w:val="nil"/>
          </w:tcBorders>
          <w:vAlign w:val="center"/>
          <w:hideMark/>
        </w:tcPr>
        <w:p w:rsidR="00765CFB" w:rsidRDefault="00765CFB" w:rsidP="002F4D0E">
          <w:pPr>
            <w:snapToGrid w:val="0"/>
            <w:spacing w:before="60" w:after="60"/>
            <w:jc w:val="center"/>
            <w:rPr>
              <w:rFonts w:cs="Arial"/>
              <w:sz w:val="18"/>
              <w:szCs w:val="18"/>
            </w:rPr>
          </w:pPr>
          <w:r w:rsidRPr="00A97C0E">
            <w:rPr>
              <w:noProof/>
            </w:rPr>
            <w:drawing>
              <wp:anchor distT="0" distB="0" distL="114300" distR="114300" simplePos="0" relativeHeight="251655168" behindDoc="0" locked="0" layoutInCell="1" allowOverlap="1" wp14:anchorId="450B89BF" wp14:editId="66B03A54">
                <wp:simplePos x="0" y="0"/>
                <wp:positionH relativeFrom="column">
                  <wp:posOffset>201930</wp:posOffset>
                </wp:positionH>
                <wp:positionV relativeFrom="paragraph">
                  <wp:posOffset>5715</wp:posOffset>
                </wp:positionV>
                <wp:extent cx="930910" cy="454660"/>
                <wp:effectExtent l="0" t="0" r="2540" b="254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454660"/>
                        </a:xfrm>
                        <a:prstGeom prst="rect">
                          <a:avLst/>
                        </a:prstGeom>
                        <a:noFill/>
                      </pic:spPr>
                    </pic:pic>
                  </a:graphicData>
                </a:graphic>
              </wp:anchor>
            </w:drawing>
          </w:r>
        </w:p>
      </w:tc>
      <w:tc>
        <w:tcPr>
          <w:tcW w:w="7088" w:type="dxa"/>
          <w:gridSpan w:val="4"/>
          <w:tcBorders>
            <w:top w:val="single" w:sz="4" w:space="0" w:color="000000"/>
            <w:left w:val="single" w:sz="4" w:space="0" w:color="000000"/>
            <w:bottom w:val="single" w:sz="4" w:space="0" w:color="000000"/>
            <w:right w:val="single" w:sz="4" w:space="0" w:color="000000"/>
          </w:tcBorders>
          <w:hideMark/>
        </w:tcPr>
        <w:p w:rsidR="00765CFB" w:rsidRPr="003332F2" w:rsidRDefault="00765CFB" w:rsidP="003332F2">
          <w:pPr>
            <w:pStyle w:val="Tak"/>
            <w:rPr>
              <w:rFonts w:eastAsia="Cambria"/>
              <w:lang w:eastAsia="en-US"/>
            </w:rPr>
          </w:pPr>
          <w:r w:rsidRPr="003332F2">
            <w:rPr>
              <w:rFonts w:eastAsia="Cambria"/>
              <w:lang w:eastAsia="en-US"/>
            </w:rPr>
            <w:t>Ministerstwo Finansów – Krajowa Administracja Skarbowa – Program PUESC</w:t>
          </w:r>
        </w:p>
      </w:tc>
    </w:tr>
    <w:tr w:rsidR="00765CFB" w:rsidTr="003124B0">
      <w:trPr>
        <w:cantSplit/>
        <w:trHeight w:val="428"/>
      </w:trPr>
      <w:tc>
        <w:tcPr>
          <w:tcW w:w="2263" w:type="dxa"/>
          <w:vMerge/>
          <w:tcBorders>
            <w:left w:val="single" w:sz="4" w:space="0" w:color="000000"/>
            <w:right w:val="nil"/>
          </w:tcBorders>
          <w:vAlign w:val="center"/>
          <w:hideMark/>
        </w:tcPr>
        <w:p w:rsidR="00765CFB" w:rsidRDefault="00765CFB" w:rsidP="002F4D0E">
          <w:pPr>
            <w:spacing w:before="60" w:after="60"/>
            <w:rPr>
              <w:rFonts w:cs="Arial"/>
              <w:sz w:val="18"/>
              <w:szCs w:val="18"/>
            </w:rPr>
          </w:pPr>
        </w:p>
      </w:tc>
      <w:tc>
        <w:tcPr>
          <w:tcW w:w="7088" w:type="dxa"/>
          <w:gridSpan w:val="4"/>
          <w:tcBorders>
            <w:top w:val="single" w:sz="4" w:space="0" w:color="000000"/>
            <w:left w:val="single" w:sz="4" w:space="0" w:color="000000"/>
            <w:bottom w:val="single" w:sz="4" w:space="0" w:color="000000"/>
            <w:right w:val="single" w:sz="4" w:space="0" w:color="000000"/>
          </w:tcBorders>
          <w:vAlign w:val="center"/>
          <w:hideMark/>
        </w:tcPr>
        <w:p w:rsidR="00765CFB" w:rsidRPr="003332F2" w:rsidRDefault="00765CFB" w:rsidP="003332F2">
          <w:pPr>
            <w:pStyle w:val="Tak"/>
            <w:rPr>
              <w:rFonts w:eastAsia="Cambria"/>
              <w:lang w:eastAsia="en-US"/>
            </w:rPr>
          </w:pPr>
          <w:r w:rsidRPr="003332F2">
            <w:t>Instrukcja wypełniania i przesyłania zgłoszeń INTRASTAT</w:t>
          </w:r>
        </w:p>
      </w:tc>
    </w:tr>
    <w:tr w:rsidR="00765CFB" w:rsidTr="003124B0">
      <w:trPr>
        <w:trHeight w:val="203"/>
      </w:trPr>
      <w:tc>
        <w:tcPr>
          <w:tcW w:w="2263" w:type="dxa"/>
          <w:vMerge/>
          <w:tcBorders>
            <w:left w:val="single" w:sz="4" w:space="0" w:color="000000"/>
            <w:bottom w:val="single" w:sz="4" w:space="0" w:color="000000"/>
            <w:right w:val="nil"/>
          </w:tcBorders>
          <w:vAlign w:val="center"/>
        </w:tcPr>
        <w:p w:rsidR="00765CFB" w:rsidRDefault="00765CFB" w:rsidP="002F4D0E">
          <w:pPr>
            <w:snapToGrid w:val="0"/>
            <w:spacing w:before="60" w:after="60"/>
            <w:jc w:val="center"/>
            <w:rPr>
              <w:rFonts w:eastAsia="Cambria" w:cs="Arial"/>
              <w:sz w:val="18"/>
              <w:szCs w:val="18"/>
            </w:rPr>
          </w:pPr>
        </w:p>
      </w:tc>
      <w:tc>
        <w:tcPr>
          <w:tcW w:w="2268" w:type="dxa"/>
          <w:tcBorders>
            <w:top w:val="single" w:sz="4" w:space="0" w:color="000000"/>
            <w:left w:val="single" w:sz="4" w:space="0" w:color="000000"/>
            <w:bottom w:val="single" w:sz="4" w:space="0" w:color="000000"/>
            <w:right w:val="nil"/>
          </w:tcBorders>
          <w:vAlign w:val="center"/>
        </w:tcPr>
        <w:p w:rsidR="00765CFB" w:rsidRPr="003332F2" w:rsidRDefault="00765CFB" w:rsidP="002F4D0E">
          <w:pPr>
            <w:snapToGrid w:val="0"/>
            <w:spacing w:before="40" w:after="40"/>
            <w:rPr>
              <w:rFonts w:asciiTheme="minorHAnsi" w:eastAsia="Cambria" w:hAnsiTheme="minorHAnsi" w:cstheme="minorHAnsi"/>
              <w:sz w:val="16"/>
              <w:szCs w:val="16"/>
            </w:rPr>
          </w:pPr>
          <w:r w:rsidRPr="003332F2">
            <w:rPr>
              <w:rFonts w:asciiTheme="minorHAnsi" w:eastAsia="Cambria" w:hAnsiTheme="minorHAnsi" w:cstheme="minorHAnsi"/>
              <w:sz w:val="16"/>
              <w:szCs w:val="16"/>
            </w:rPr>
            <w:t>Wersja dokumentu</w:t>
          </w:r>
        </w:p>
      </w:tc>
      <w:tc>
        <w:tcPr>
          <w:tcW w:w="1560" w:type="dxa"/>
          <w:tcBorders>
            <w:top w:val="single" w:sz="4" w:space="0" w:color="000000"/>
            <w:left w:val="single" w:sz="4" w:space="0" w:color="000000"/>
            <w:bottom w:val="single" w:sz="4" w:space="0" w:color="000000"/>
            <w:right w:val="single" w:sz="4" w:space="0" w:color="000000"/>
          </w:tcBorders>
        </w:tcPr>
        <w:p w:rsidR="00765CFB" w:rsidRPr="003332F2" w:rsidRDefault="00765CFB" w:rsidP="002F4D0E">
          <w:pPr>
            <w:snapToGrid w:val="0"/>
            <w:spacing w:before="40" w:after="40"/>
            <w:rPr>
              <w:rFonts w:asciiTheme="minorHAnsi" w:eastAsia="Cambria" w:hAnsiTheme="minorHAnsi" w:cstheme="minorHAnsi"/>
              <w:sz w:val="16"/>
              <w:szCs w:val="16"/>
            </w:rPr>
          </w:pPr>
          <w:r>
            <w:rPr>
              <w:rFonts w:asciiTheme="minorHAnsi" w:eastAsia="Cambria" w:hAnsiTheme="minorHAnsi" w:cstheme="minorHAnsi"/>
              <w:sz w:val="16"/>
              <w:szCs w:val="16"/>
            </w:rPr>
            <w:t>1.13</w:t>
          </w:r>
        </w:p>
      </w:tc>
      <w:tc>
        <w:tcPr>
          <w:tcW w:w="1701" w:type="dxa"/>
          <w:tcBorders>
            <w:top w:val="single" w:sz="4" w:space="0" w:color="000000"/>
            <w:left w:val="single" w:sz="4" w:space="0" w:color="000000"/>
            <w:bottom w:val="single" w:sz="4" w:space="0" w:color="000000"/>
            <w:right w:val="single" w:sz="4" w:space="0" w:color="000000"/>
          </w:tcBorders>
        </w:tcPr>
        <w:p w:rsidR="00765CFB" w:rsidRPr="003332F2" w:rsidRDefault="00765CFB" w:rsidP="002F4D0E">
          <w:pPr>
            <w:snapToGrid w:val="0"/>
            <w:spacing w:before="40" w:after="40"/>
            <w:rPr>
              <w:rFonts w:asciiTheme="minorHAnsi" w:eastAsia="Cambria" w:hAnsiTheme="minorHAnsi" w:cstheme="minorHAnsi"/>
              <w:sz w:val="16"/>
              <w:szCs w:val="16"/>
            </w:rPr>
          </w:pPr>
          <w:r w:rsidRPr="003332F2">
            <w:rPr>
              <w:rFonts w:asciiTheme="minorHAnsi" w:eastAsia="Cambria" w:hAnsiTheme="minorHAnsi" w:cstheme="minorHAnsi"/>
              <w:sz w:val="16"/>
              <w:szCs w:val="16"/>
            </w:rPr>
            <w:t>Data opracowania</w:t>
          </w:r>
        </w:p>
      </w:tc>
      <w:tc>
        <w:tcPr>
          <w:tcW w:w="1559" w:type="dxa"/>
          <w:tcBorders>
            <w:top w:val="single" w:sz="4" w:space="0" w:color="000000"/>
            <w:left w:val="single" w:sz="4" w:space="0" w:color="000000"/>
            <w:bottom w:val="single" w:sz="4" w:space="0" w:color="000000"/>
            <w:right w:val="single" w:sz="4" w:space="0" w:color="000000"/>
          </w:tcBorders>
        </w:tcPr>
        <w:p w:rsidR="00765CFB" w:rsidRPr="003332F2" w:rsidRDefault="00765CFB" w:rsidP="003332F2">
          <w:pPr>
            <w:snapToGrid w:val="0"/>
            <w:spacing w:before="40" w:after="40"/>
            <w:jc w:val="center"/>
            <w:rPr>
              <w:rFonts w:asciiTheme="minorHAnsi" w:eastAsia="Cambria" w:hAnsiTheme="minorHAnsi" w:cstheme="minorHAnsi"/>
              <w:sz w:val="16"/>
              <w:szCs w:val="16"/>
            </w:rPr>
          </w:pPr>
          <w:r>
            <w:rPr>
              <w:rFonts w:asciiTheme="minorHAnsi" w:eastAsia="Cambria" w:hAnsiTheme="minorHAnsi" w:cstheme="minorHAnsi"/>
              <w:sz w:val="16"/>
              <w:szCs w:val="16"/>
            </w:rPr>
            <w:t>23</w:t>
          </w:r>
          <w:r w:rsidRPr="003332F2">
            <w:rPr>
              <w:rFonts w:asciiTheme="minorHAnsi" w:eastAsia="Cambria" w:hAnsiTheme="minorHAnsi" w:cstheme="minorHAnsi"/>
              <w:sz w:val="16"/>
              <w:szCs w:val="16"/>
            </w:rPr>
            <w:t>.</w:t>
          </w:r>
          <w:r>
            <w:rPr>
              <w:rFonts w:asciiTheme="minorHAnsi" w:eastAsia="Cambria" w:hAnsiTheme="minorHAnsi" w:cstheme="minorHAnsi"/>
              <w:sz w:val="16"/>
              <w:szCs w:val="16"/>
            </w:rPr>
            <w:t>02</w:t>
          </w:r>
          <w:r w:rsidRPr="003332F2">
            <w:rPr>
              <w:rFonts w:asciiTheme="minorHAnsi" w:eastAsia="Cambria" w:hAnsiTheme="minorHAnsi" w:cstheme="minorHAnsi"/>
              <w:sz w:val="16"/>
              <w:szCs w:val="16"/>
            </w:rPr>
            <w:t>.</w:t>
          </w:r>
          <w:r>
            <w:rPr>
              <w:rFonts w:asciiTheme="minorHAnsi" w:eastAsia="Cambria" w:hAnsiTheme="minorHAnsi" w:cstheme="minorHAnsi"/>
              <w:sz w:val="16"/>
              <w:szCs w:val="16"/>
            </w:rPr>
            <w:t>2021</w:t>
          </w:r>
        </w:p>
      </w:tc>
    </w:tr>
  </w:tbl>
  <w:p w:rsidR="00765CFB" w:rsidRDefault="00765C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Layout w:type="fixed"/>
      <w:tblCellMar>
        <w:left w:w="70" w:type="dxa"/>
        <w:right w:w="70" w:type="dxa"/>
      </w:tblCellMar>
      <w:tblLook w:val="04A0" w:firstRow="1" w:lastRow="0" w:firstColumn="1" w:lastColumn="0" w:noHBand="0" w:noVBand="1"/>
    </w:tblPr>
    <w:tblGrid>
      <w:gridCol w:w="2263"/>
      <w:gridCol w:w="2268"/>
      <w:gridCol w:w="1560"/>
      <w:gridCol w:w="1701"/>
      <w:gridCol w:w="1559"/>
    </w:tblGrid>
    <w:tr w:rsidR="00765CFB" w:rsidRPr="00B63324" w:rsidTr="003124B0">
      <w:trPr>
        <w:cantSplit/>
        <w:trHeight w:val="226"/>
      </w:trPr>
      <w:tc>
        <w:tcPr>
          <w:tcW w:w="2263" w:type="dxa"/>
          <w:vMerge w:val="restart"/>
          <w:tcBorders>
            <w:top w:val="single" w:sz="4" w:space="0" w:color="000000"/>
            <w:left w:val="single" w:sz="4" w:space="0" w:color="000000"/>
            <w:right w:val="nil"/>
          </w:tcBorders>
          <w:vAlign w:val="center"/>
          <w:hideMark/>
        </w:tcPr>
        <w:p w:rsidR="00765CFB" w:rsidRPr="00B63324" w:rsidRDefault="00765CFB" w:rsidP="002F4D0E">
          <w:pPr>
            <w:snapToGrid w:val="0"/>
            <w:spacing w:before="60" w:after="60"/>
            <w:jc w:val="center"/>
            <w:rPr>
              <w:rFonts w:asciiTheme="minorHAnsi" w:hAnsiTheme="minorHAnsi" w:cstheme="minorHAnsi"/>
              <w:sz w:val="18"/>
              <w:szCs w:val="18"/>
            </w:rPr>
          </w:pPr>
          <w:r w:rsidRPr="00B63324">
            <w:rPr>
              <w:rFonts w:asciiTheme="minorHAnsi" w:hAnsiTheme="minorHAnsi" w:cstheme="minorHAnsi"/>
              <w:noProof/>
            </w:rPr>
            <w:drawing>
              <wp:anchor distT="0" distB="0" distL="114300" distR="114300" simplePos="0" relativeHeight="251657216" behindDoc="0" locked="0" layoutInCell="1" allowOverlap="1" wp14:anchorId="11BA8F78" wp14:editId="3D1EB819">
                <wp:simplePos x="0" y="0"/>
                <wp:positionH relativeFrom="column">
                  <wp:posOffset>201930</wp:posOffset>
                </wp:positionH>
                <wp:positionV relativeFrom="paragraph">
                  <wp:posOffset>5715</wp:posOffset>
                </wp:positionV>
                <wp:extent cx="930910" cy="454660"/>
                <wp:effectExtent l="0" t="0" r="2540" b="254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454660"/>
                        </a:xfrm>
                        <a:prstGeom prst="rect">
                          <a:avLst/>
                        </a:prstGeom>
                        <a:noFill/>
                      </pic:spPr>
                    </pic:pic>
                  </a:graphicData>
                </a:graphic>
              </wp:anchor>
            </w:drawing>
          </w:r>
        </w:p>
      </w:tc>
      <w:tc>
        <w:tcPr>
          <w:tcW w:w="7088" w:type="dxa"/>
          <w:gridSpan w:val="4"/>
          <w:tcBorders>
            <w:top w:val="single" w:sz="4" w:space="0" w:color="000000"/>
            <w:left w:val="single" w:sz="4" w:space="0" w:color="000000"/>
            <w:bottom w:val="single" w:sz="4" w:space="0" w:color="000000"/>
            <w:right w:val="single" w:sz="4" w:space="0" w:color="000000"/>
          </w:tcBorders>
          <w:hideMark/>
        </w:tcPr>
        <w:p w:rsidR="00765CFB" w:rsidRPr="00B63324" w:rsidRDefault="00765CFB" w:rsidP="003332F2">
          <w:pPr>
            <w:pStyle w:val="Tak"/>
            <w:rPr>
              <w:rFonts w:eastAsia="Cambria"/>
              <w:lang w:eastAsia="en-US"/>
            </w:rPr>
          </w:pPr>
          <w:r w:rsidRPr="00B63324">
            <w:rPr>
              <w:rFonts w:eastAsia="Cambria"/>
              <w:lang w:eastAsia="en-US"/>
            </w:rPr>
            <w:t>Ministerstwo Finansów – Krajowa Administracja Skarbowa – Program PUESC</w:t>
          </w:r>
        </w:p>
      </w:tc>
    </w:tr>
    <w:tr w:rsidR="00765CFB" w:rsidRPr="00B63324" w:rsidTr="003124B0">
      <w:trPr>
        <w:cantSplit/>
        <w:trHeight w:val="428"/>
      </w:trPr>
      <w:tc>
        <w:tcPr>
          <w:tcW w:w="2263" w:type="dxa"/>
          <w:vMerge/>
          <w:tcBorders>
            <w:left w:val="single" w:sz="4" w:space="0" w:color="000000"/>
            <w:right w:val="nil"/>
          </w:tcBorders>
          <w:vAlign w:val="center"/>
          <w:hideMark/>
        </w:tcPr>
        <w:p w:rsidR="00765CFB" w:rsidRPr="00B63324" w:rsidRDefault="00765CFB" w:rsidP="002F4D0E">
          <w:pPr>
            <w:spacing w:before="60" w:after="60"/>
            <w:rPr>
              <w:rFonts w:asciiTheme="minorHAnsi" w:hAnsiTheme="minorHAnsi" w:cstheme="minorHAnsi"/>
              <w:sz w:val="18"/>
              <w:szCs w:val="18"/>
            </w:rPr>
          </w:pPr>
        </w:p>
      </w:tc>
      <w:tc>
        <w:tcPr>
          <w:tcW w:w="7088" w:type="dxa"/>
          <w:gridSpan w:val="4"/>
          <w:tcBorders>
            <w:top w:val="single" w:sz="4" w:space="0" w:color="000000"/>
            <w:left w:val="single" w:sz="4" w:space="0" w:color="000000"/>
            <w:bottom w:val="single" w:sz="4" w:space="0" w:color="000000"/>
            <w:right w:val="single" w:sz="4" w:space="0" w:color="000000"/>
          </w:tcBorders>
          <w:vAlign w:val="center"/>
          <w:hideMark/>
        </w:tcPr>
        <w:p w:rsidR="00765CFB" w:rsidRPr="00B63324" w:rsidRDefault="00765CFB" w:rsidP="003332F2">
          <w:pPr>
            <w:pStyle w:val="Tak"/>
            <w:rPr>
              <w:rFonts w:eastAsia="Cambria"/>
              <w:lang w:eastAsia="en-US"/>
            </w:rPr>
          </w:pPr>
          <w:r w:rsidRPr="00B63324">
            <w:t>Instrukcja wypełniania i przesyłania zgłoszeń INTRASTAT</w:t>
          </w:r>
        </w:p>
      </w:tc>
    </w:tr>
    <w:tr w:rsidR="00765CFB" w:rsidRPr="00B63324" w:rsidTr="003124B0">
      <w:trPr>
        <w:trHeight w:val="203"/>
      </w:trPr>
      <w:tc>
        <w:tcPr>
          <w:tcW w:w="2263" w:type="dxa"/>
          <w:vMerge/>
          <w:tcBorders>
            <w:left w:val="single" w:sz="4" w:space="0" w:color="000000"/>
            <w:bottom w:val="single" w:sz="4" w:space="0" w:color="000000"/>
            <w:right w:val="nil"/>
          </w:tcBorders>
          <w:vAlign w:val="center"/>
        </w:tcPr>
        <w:p w:rsidR="00765CFB" w:rsidRPr="00B63324" w:rsidRDefault="00765CFB" w:rsidP="002F4D0E">
          <w:pPr>
            <w:snapToGrid w:val="0"/>
            <w:spacing w:before="60" w:after="60"/>
            <w:jc w:val="center"/>
            <w:rPr>
              <w:rFonts w:asciiTheme="minorHAnsi" w:eastAsia="Cambria" w:hAnsiTheme="minorHAnsi" w:cstheme="minorHAnsi"/>
              <w:sz w:val="18"/>
              <w:szCs w:val="18"/>
            </w:rPr>
          </w:pPr>
        </w:p>
      </w:tc>
      <w:tc>
        <w:tcPr>
          <w:tcW w:w="2268" w:type="dxa"/>
          <w:tcBorders>
            <w:top w:val="single" w:sz="4" w:space="0" w:color="000000"/>
            <w:left w:val="single" w:sz="4" w:space="0" w:color="000000"/>
            <w:bottom w:val="single" w:sz="4" w:space="0" w:color="000000"/>
            <w:right w:val="nil"/>
          </w:tcBorders>
          <w:vAlign w:val="center"/>
        </w:tcPr>
        <w:p w:rsidR="00765CFB" w:rsidRPr="00B63324" w:rsidRDefault="00765CFB" w:rsidP="002F4D0E">
          <w:pPr>
            <w:snapToGrid w:val="0"/>
            <w:spacing w:before="40" w:after="40"/>
            <w:rPr>
              <w:rFonts w:asciiTheme="minorHAnsi" w:eastAsia="Cambria" w:hAnsiTheme="minorHAnsi" w:cstheme="minorHAnsi"/>
              <w:sz w:val="16"/>
              <w:szCs w:val="16"/>
            </w:rPr>
          </w:pPr>
          <w:r w:rsidRPr="00B63324">
            <w:rPr>
              <w:rFonts w:asciiTheme="minorHAnsi" w:eastAsia="Cambria" w:hAnsiTheme="minorHAnsi" w:cstheme="minorHAnsi"/>
              <w:sz w:val="16"/>
              <w:szCs w:val="16"/>
            </w:rPr>
            <w:t>Wersja dokumentu</w:t>
          </w:r>
        </w:p>
      </w:tc>
      <w:tc>
        <w:tcPr>
          <w:tcW w:w="1560" w:type="dxa"/>
          <w:tcBorders>
            <w:top w:val="single" w:sz="4" w:space="0" w:color="000000"/>
            <w:left w:val="single" w:sz="4" w:space="0" w:color="000000"/>
            <w:bottom w:val="single" w:sz="4" w:space="0" w:color="000000"/>
            <w:right w:val="single" w:sz="4" w:space="0" w:color="000000"/>
          </w:tcBorders>
        </w:tcPr>
        <w:p w:rsidR="00765CFB" w:rsidRPr="00B63324" w:rsidRDefault="00765CFB" w:rsidP="002F4D0E">
          <w:pPr>
            <w:snapToGrid w:val="0"/>
            <w:spacing w:before="40" w:after="40"/>
            <w:rPr>
              <w:rFonts w:asciiTheme="minorHAnsi" w:eastAsia="Cambria" w:hAnsiTheme="minorHAnsi" w:cstheme="minorHAnsi"/>
              <w:sz w:val="16"/>
              <w:szCs w:val="16"/>
            </w:rPr>
          </w:pPr>
          <w:r w:rsidRPr="00B63324">
            <w:rPr>
              <w:rFonts w:asciiTheme="minorHAnsi" w:eastAsia="Cambria" w:hAnsiTheme="minorHAnsi" w:cstheme="minorHAnsi"/>
              <w:sz w:val="16"/>
              <w:szCs w:val="16"/>
            </w:rPr>
            <w:t>1.13</w:t>
          </w:r>
        </w:p>
      </w:tc>
      <w:tc>
        <w:tcPr>
          <w:tcW w:w="1701" w:type="dxa"/>
          <w:tcBorders>
            <w:top w:val="single" w:sz="4" w:space="0" w:color="000000"/>
            <w:left w:val="single" w:sz="4" w:space="0" w:color="000000"/>
            <w:bottom w:val="single" w:sz="4" w:space="0" w:color="000000"/>
            <w:right w:val="single" w:sz="4" w:space="0" w:color="000000"/>
          </w:tcBorders>
        </w:tcPr>
        <w:p w:rsidR="00765CFB" w:rsidRPr="00B63324" w:rsidRDefault="00765CFB" w:rsidP="002F4D0E">
          <w:pPr>
            <w:snapToGrid w:val="0"/>
            <w:spacing w:before="40" w:after="40"/>
            <w:rPr>
              <w:rFonts w:asciiTheme="minorHAnsi" w:eastAsia="Cambria" w:hAnsiTheme="minorHAnsi" w:cstheme="minorHAnsi"/>
              <w:sz w:val="16"/>
              <w:szCs w:val="16"/>
            </w:rPr>
          </w:pPr>
          <w:r w:rsidRPr="00B63324">
            <w:rPr>
              <w:rFonts w:asciiTheme="minorHAnsi" w:eastAsia="Cambria" w:hAnsiTheme="minorHAnsi" w:cstheme="minorHAnsi"/>
              <w:sz w:val="16"/>
              <w:szCs w:val="16"/>
            </w:rPr>
            <w:t>Data opracowania</w:t>
          </w:r>
        </w:p>
      </w:tc>
      <w:tc>
        <w:tcPr>
          <w:tcW w:w="1559" w:type="dxa"/>
          <w:tcBorders>
            <w:top w:val="single" w:sz="4" w:space="0" w:color="000000"/>
            <w:left w:val="single" w:sz="4" w:space="0" w:color="000000"/>
            <w:bottom w:val="single" w:sz="4" w:space="0" w:color="000000"/>
            <w:right w:val="single" w:sz="4" w:space="0" w:color="000000"/>
          </w:tcBorders>
        </w:tcPr>
        <w:p w:rsidR="00765CFB" w:rsidRPr="00B63324" w:rsidRDefault="00765CFB" w:rsidP="00B63324">
          <w:pPr>
            <w:snapToGrid w:val="0"/>
            <w:spacing w:before="40" w:after="40"/>
            <w:jc w:val="center"/>
            <w:rPr>
              <w:rFonts w:asciiTheme="minorHAnsi" w:eastAsia="Cambria" w:hAnsiTheme="minorHAnsi" w:cstheme="minorHAnsi"/>
              <w:sz w:val="16"/>
              <w:szCs w:val="16"/>
            </w:rPr>
          </w:pPr>
          <w:r>
            <w:rPr>
              <w:rFonts w:asciiTheme="minorHAnsi" w:eastAsia="Cambria" w:hAnsiTheme="minorHAnsi" w:cstheme="minorHAnsi"/>
              <w:sz w:val="16"/>
              <w:szCs w:val="16"/>
            </w:rPr>
            <w:t>23</w:t>
          </w:r>
          <w:r w:rsidRPr="00B63324">
            <w:rPr>
              <w:rFonts w:asciiTheme="minorHAnsi" w:eastAsia="Cambria" w:hAnsiTheme="minorHAnsi" w:cstheme="minorHAnsi"/>
              <w:sz w:val="16"/>
              <w:szCs w:val="16"/>
            </w:rPr>
            <w:t>.02.2021</w:t>
          </w:r>
        </w:p>
      </w:tc>
    </w:tr>
  </w:tbl>
  <w:p w:rsidR="00765CFB" w:rsidRPr="00F46ECA" w:rsidRDefault="00765CFB" w:rsidP="00A40978">
    <w:pPr>
      <w:pStyle w:val="Nagwek"/>
      <w:rPr>
        <w:rFonts w:ascii="Times New Roman" w:hAnsi="Times New Roman"/>
        <w:sz w:val="16"/>
        <w:szCs w:val="16"/>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FB" w:rsidRPr="00504B0A" w:rsidRDefault="00612AAA" w:rsidP="001B0F95">
    <w:pPr>
      <w:pStyle w:val="Nagwek"/>
      <w:rPr>
        <w:rFonts w:ascii="Times New Roman" w:hAnsi="Times New Roman"/>
        <w:sz w:val="16"/>
        <w:szCs w:val="16"/>
      </w:rPr>
    </w:pPr>
    <w:r>
      <w:rPr>
        <w:noProof/>
      </w:rPr>
      <mc:AlternateContent>
        <mc:Choice Requires="wps">
          <w:drawing>
            <wp:anchor distT="0" distB="0" distL="114300" distR="114300" simplePos="0" relativeHeight="251676160" behindDoc="0" locked="0" layoutInCell="1" allowOverlap="1">
              <wp:simplePos x="0" y="0"/>
              <wp:positionH relativeFrom="column">
                <wp:posOffset>-881380</wp:posOffset>
              </wp:positionH>
              <wp:positionV relativeFrom="paragraph">
                <wp:posOffset>-450215</wp:posOffset>
              </wp:positionV>
              <wp:extent cx="4632960" cy="212090"/>
              <wp:effectExtent l="0" t="0" r="15240" b="16510"/>
              <wp:wrapNone/>
              <wp:docPr id="3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21209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AFE48" id="Rectangle 8" o:spid="_x0000_s1026" style="position:absolute;margin-left:-69.4pt;margin-top:-35.45pt;width:364.8pt;height:1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ZPIwIAAD4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" fillcolor="red"/>
          </w:pict>
        </mc:Fallback>
      </mc:AlternateContent>
    </w:r>
    <w:r w:rsidR="00765CFB">
      <w:rPr>
        <w:noProof/>
      </w:rPr>
      <w:drawing>
        <wp:anchor distT="0" distB="0" distL="114300" distR="114300" simplePos="0" relativeHeight="251659264" behindDoc="0" locked="0" layoutInCell="1" allowOverlap="1" wp14:anchorId="5E897830" wp14:editId="5AD4B2DC">
          <wp:simplePos x="0" y="0"/>
          <wp:positionH relativeFrom="column">
            <wp:posOffset>0</wp:posOffset>
          </wp:positionH>
          <wp:positionV relativeFrom="page">
            <wp:posOffset>448945</wp:posOffset>
          </wp:positionV>
          <wp:extent cx="2667600" cy="54360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MM\Documents\Grafika\PUESC\PUESC\PUESC_new_201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600" cy="543600"/>
                  </a:xfrm>
                  <a:prstGeom prst="rect">
                    <a:avLst/>
                  </a:prstGeom>
                  <a:noFill/>
                  <a:ln>
                    <a:noFill/>
                  </a:ln>
                </pic:spPr>
              </pic:pic>
            </a:graphicData>
          </a:graphic>
        </wp:anchor>
      </w:drawing>
    </w:r>
  </w:p>
  <w:p w:rsidR="00765CFB" w:rsidRPr="00504B0A" w:rsidRDefault="00765C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D7D"/>
    <w:multiLevelType w:val="hybridMultilevel"/>
    <w:tmpl w:val="30CC8F90"/>
    <w:lvl w:ilvl="0" w:tplc="2ED86E6A">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
    <w:nsid w:val="06691DA2"/>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A241FB"/>
    <w:multiLevelType w:val="hybridMultilevel"/>
    <w:tmpl w:val="EDB841E0"/>
    <w:lvl w:ilvl="0" w:tplc="7534DDA6">
      <w:start w:val="181"/>
      <w:numFmt w:val="bullet"/>
      <w:lvlText w:val="–"/>
      <w:lvlJc w:val="left"/>
      <w:pPr>
        <w:tabs>
          <w:tab w:val="num" w:pos="757"/>
        </w:tabs>
        <w:ind w:left="75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AD11771"/>
    <w:multiLevelType w:val="hybridMultilevel"/>
    <w:tmpl w:val="5BD47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8769E"/>
    <w:multiLevelType w:val="multilevel"/>
    <w:tmpl w:val="B1B02E5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432C4F"/>
    <w:multiLevelType w:val="hybridMultilevel"/>
    <w:tmpl w:val="2CAC2442"/>
    <w:lvl w:ilvl="0" w:tplc="76561B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F204DC"/>
    <w:multiLevelType w:val="hybridMultilevel"/>
    <w:tmpl w:val="364C5BBE"/>
    <w:lvl w:ilvl="0" w:tplc="7534DDA6">
      <w:start w:val="181"/>
      <w:numFmt w:val="bullet"/>
      <w:lvlText w:val="–"/>
      <w:lvlJc w:val="left"/>
      <w:pPr>
        <w:tabs>
          <w:tab w:val="num" w:pos="757"/>
        </w:tabs>
        <w:ind w:left="75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F0C6777"/>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ED3712"/>
    <w:multiLevelType w:val="multilevel"/>
    <w:tmpl w:val="739A5FF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1EE020E"/>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FB658E"/>
    <w:multiLevelType w:val="hybridMultilevel"/>
    <w:tmpl w:val="79B6A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D63D2"/>
    <w:multiLevelType w:val="multilevel"/>
    <w:tmpl w:val="739A5FF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9B02108"/>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9F91166"/>
    <w:multiLevelType w:val="hybridMultilevel"/>
    <w:tmpl w:val="67F831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CF35E20"/>
    <w:multiLevelType w:val="multilevel"/>
    <w:tmpl w:val="10F4DC4E"/>
    <w:lvl w:ilvl="0">
      <w:start w:val="1"/>
      <w:numFmt w:val="decimal"/>
      <w:pStyle w:val="Listanumerowana"/>
      <w:lvlText w:val="(%1)"/>
      <w:lvlJc w:val="left"/>
      <w:pPr>
        <w:tabs>
          <w:tab w:val="num" w:pos="709"/>
        </w:tabs>
        <w:ind w:left="709" w:hanging="709"/>
      </w:pPr>
      <w:rPr>
        <w:rFonts w:cs="Times New Roman" w:hint="default"/>
      </w:rPr>
    </w:lvl>
    <w:lvl w:ilvl="1">
      <w:start w:val="1"/>
      <w:numFmt w:val="decimal"/>
      <w:pStyle w:val="ListNumberLevel2"/>
      <w:lvlText w:val="%2)"/>
      <w:lvlJc w:val="left"/>
      <w:pPr>
        <w:tabs>
          <w:tab w:val="num" w:pos="1417"/>
        </w:tabs>
        <w:ind w:left="1417" w:hanging="708"/>
      </w:pPr>
      <w:rPr>
        <w:rFonts w:asciiTheme="minorHAnsi" w:eastAsia="Times New Roman" w:hAnsiTheme="minorHAnsi" w:cstheme="minorHAnsi" w:hint="default"/>
      </w:rPr>
    </w:lvl>
    <w:lvl w:ilvl="2">
      <w:start w:val="1"/>
      <w:numFmt w:val="lowerLetter"/>
      <w:pStyle w:val="ListNumberLevel3"/>
      <w:lvlText w:val="%3)"/>
      <w:lvlJc w:val="left"/>
      <w:pPr>
        <w:tabs>
          <w:tab w:val="num" w:pos="2126"/>
        </w:tabs>
        <w:ind w:left="2126" w:hanging="709"/>
      </w:pPr>
      <w:rPr>
        <w:rFonts w:asciiTheme="minorHAnsi" w:eastAsia="Times New Roman" w:hAnsiTheme="minorHAnsi" w:cstheme="minorHAnsi"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E0738D4"/>
    <w:multiLevelType w:val="hybridMultilevel"/>
    <w:tmpl w:val="939C3734"/>
    <w:lvl w:ilvl="0" w:tplc="A14EB05C">
      <w:start w:val="1"/>
      <w:numFmt w:val="bullet"/>
      <w:lvlText w:val=""/>
      <w:lvlJc w:val="left"/>
      <w:pPr>
        <w:tabs>
          <w:tab w:val="num" w:pos="2197"/>
        </w:tabs>
        <w:ind w:left="2197" w:hanging="397"/>
      </w:pPr>
      <w:rPr>
        <w:rFonts w:ascii="Symbol" w:hAnsi="Symbol"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16">
    <w:nsid w:val="25F31FB4"/>
    <w:multiLevelType w:val="multilevel"/>
    <w:tmpl w:val="48902A7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sz w:val="22"/>
        <w:szCs w:val="22"/>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CC253B3"/>
    <w:multiLevelType w:val="multilevel"/>
    <w:tmpl w:val="97528D7E"/>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E4D6A03"/>
    <w:multiLevelType w:val="hybridMultilevel"/>
    <w:tmpl w:val="97923A72"/>
    <w:lvl w:ilvl="0" w:tplc="707E25CC">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235D02"/>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16C3A11"/>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1C87941"/>
    <w:multiLevelType w:val="hybridMultilevel"/>
    <w:tmpl w:val="C2EEA8BE"/>
    <w:lvl w:ilvl="0" w:tplc="7534DDA6">
      <w:start w:val="181"/>
      <w:numFmt w:val="bullet"/>
      <w:lvlText w:val="–"/>
      <w:lvlJc w:val="left"/>
      <w:pPr>
        <w:ind w:left="720" w:hanging="360"/>
      </w:pPr>
      <w:rPr>
        <w:rFonts w:ascii="Times New Roman" w:hAnsi="Times New Roman"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780E66"/>
    <w:multiLevelType w:val="hybridMultilevel"/>
    <w:tmpl w:val="03BCA17E"/>
    <w:lvl w:ilvl="0" w:tplc="7534DDA6">
      <w:start w:val="181"/>
      <w:numFmt w:val="bullet"/>
      <w:lvlText w:val="–"/>
      <w:lvlJc w:val="left"/>
      <w:pPr>
        <w:tabs>
          <w:tab w:val="num" w:pos="757"/>
        </w:tabs>
        <w:ind w:left="75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394420F8"/>
    <w:multiLevelType w:val="hybridMultilevel"/>
    <w:tmpl w:val="04EAC58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A01660F"/>
    <w:multiLevelType w:val="hybridMultilevel"/>
    <w:tmpl w:val="3E34CF2E"/>
    <w:lvl w:ilvl="0" w:tplc="04150017">
      <w:start w:val="1"/>
      <w:numFmt w:val="lowerLetter"/>
      <w:lvlText w:val="%1)"/>
      <w:lvlJc w:val="left"/>
      <w:pPr>
        <w:ind w:left="394" w:hanging="360"/>
      </w:pPr>
    </w:lvl>
    <w:lvl w:ilvl="1" w:tplc="27E4B0AA">
      <w:start w:val="1"/>
      <w:numFmt w:val="bullet"/>
      <w:lvlText w:val=""/>
      <w:lvlJc w:val="left"/>
      <w:pPr>
        <w:ind w:left="1114" w:hanging="360"/>
      </w:pPr>
      <w:rPr>
        <w:rFonts w:ascii="Symbol" w:hAnsi="Symbol" w:hint="default"/>
      </w:r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nsid w:val="3A6621C4"/>
    <w:multiLevelType w:val="singleLevel"/>
    <w:tmpl w:val="5B3800B4"/>
    <w:lvl w:ilvl="0">
      <w:start w:val="1"/>
      <w:numFmt w:val="bullet"/>
      <w:lvlText w:val=""/>
      <w:lvlJc w:val="left"/>
      <w:pPr>
        <w:tabs>
          <w:tab w:val="num" w:pos="360"/>
        </w:tabs>
        <w:ind w:left="360" w:hanging="360"/>
      </w:pPr>
      <w:rPr>
        <w:rFonts w:ascii="Wingdings" w:hAnsi="Wingdings" w:hint="default"/>
        <w:sz w:val="16"/>
      </w:rPr>
    </w:lvl>
  </w:abstractNum>
  <w:abstractNum w:abstractNumId="26">
    <w:nsid w:val="3DBE63A7"/>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45E7E79"/>
    <w:multiLevelType w:val="hybridMultilevel"/>
    <w:tmpl w:val="96585B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47216D3"/>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5CD09D0"/>
    <w:multiLevelType w:val="hybridMultilevel"/>
    <w:tmpl w:val="473AF9A4"/>
    <w:lvl w:ilvl="0" w:tplc="7534DDA6">
      <w:start w:val="181"/>
      <w:numFmt w:val="bullet"/>
      <w:lvlText w:val="–"/>
      <w:lvlJc w:val="left"/>
      <w:pPr>
        <w:tabs>
          <w:tab w:val="num" w:pos="757"/>
        </w:tabs>
        <w:ind w:left="75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469F0F88"/>
    <w:multiLevelType w:val="multilevel"/>
    <w:tmpl w:val="18C0E29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asciiTheme="minorHAnsi" w:hAnsiTheme="minorHAnsi" w:cstheme="minorHAnsi" w:hint="default"/>
        <w:b w:val="0"/>
        <w:i w:val="0"/>
        <w:sz w:val="22"/>
        <w:szCs w:val="22"/>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6A908B3"/>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80825C8"/>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48971A95"/>
    <w:multiLevelType w:val="hybridMultilevel"/>
    <w:tmpl w:val="D8D2847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4">
    <w:nsid w:val="4DBC6E0B"/>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4F1F138A"/>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4272A78"/>
    <w:multiLevelType w:val="multilevel"/>
    <w:tmpl w:val="97528D7E"/>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86E2CF4"/>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9EA2C34"/>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A4F515D"/>
    <w:multiLevelType w:val="multilevel"/>
    <w:tmpl w:val="6BA2C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D59626B"/>
    <w:multiLevelType w:val="hybridMultilevel"/>
    <w:tmpl w:val="011E2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2DC4BEE"/>
    <w:multiLevelType w:val="hybridMultilevel"/>
    <w:tmpl w:val="43D4A0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5AD5E3A"/>
    <w:multiLevelType w:val="multilevel"/>
    <w:tmpl w:val="739A5FF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64B0607"/>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67E21161"/>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07D3C60"/>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0FA67ED"/>
    <w:multiLevelType w:val="hybridMultilevel"/>
    <w:tmpl w:val="8244D03A"/>
    <w:lvl w:ilvl="0" w:tplc="7534DDA6">
      <w:start w:val="181"/>
      <w:numFmt w:val="bullet"/>
      <w:lvlText w:val="–"/>
      <w:lvlJc w:val="left"/>
      <w:pPr>
        <w:tabs>
          <w:tab w:val="num" w:pos="757"/>
        </w:tabs>
        <w:ind w:left="75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729E61BA"/>
    <w:multiLevelType w:val="multilevel"/>
    <w:tmpl w:val="AFC8076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40"/>
        </w:tabs>
        <w:ind w:left="340" w:hanging="340"/>
      </w:pPr>
      <w:rPr>
        <w:rFonts w:hint="default"/>
        <w:b w:val="0"/>
        <w:i w:val="0"/>
      </w:rPr>
    </w:lvl>
    <w:lvl w:ilvl="2">
      <w:start w:val="1"/>
      <w:numFmt w:val="lowerRoman"/>
      <w:lvlText w:val="%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3D63717"/>
    <w:multiLevelType w:val="hybridMultilevel"/>
    <w:tmpl w:val="41A8329C"/>
    <w:lvl w:ilvl="0" w:tplc="DE8AD9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3A3276"/>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746B02B7"/>
    <w:multiLevelType w:val="multilevel"/>
    <w:tmpl w:val="27C28FD4"/>
    <w:lvl w:ilvl="0">
      <w:start w:val="1"/>
      <w:numFmt w:val="upperRoman"/>
      <w:suff w:val="nothing"/>
      <w:lvlText w:val="CZĘŚĆ %1 "/>
      <w:lvlJc w:val="left"/>
      <w:pPr>
        <w:ind w:left="360" w:hanging="360"/>
      </w:pPr>
      <w:rPr>
        <w:rFonts w:ascii="Calibri Light" w:hAnsi="Calibri Light" w:cs="Calibri Light" w:hint="default"/>
        <w:b/>
        <w:sz w:val="32"/>
        <w:szCs w:val="32"/>
      </w:rPr>
    </w:lvl>
    <w:lvl w:ilvl="1">
      <w:start w:val="1"/>
      <w:numFmt w:val="decimal"/>
      <w:isLgl/>
      <w:suff w:val="nothing"/>
      <w:lvlText w:val="%1.%2. "/>
      <w:lvlJc w:val="left"/>
      <w:pPr>
        <w:ind w:left="792" w:hanging="432"/>
      </w:pPr>
      <w:rPr>
        <w:rFonts w:hint="default"/>
      </w:rPr>
    </w:lvl>
    <w:lvl w:ilvl="2">
      <w:start w:val="1"/>
      <w:numFmt w:val="decimal"/>
      <w:isLgl/>
      <w:lvlText w:val="%1.%2.%3."/>
      <w:lvlJc w:val="left"/>
      <w:pPr>
        <w:tabs>
          <w:tab w:val="num" w:pos="1440"/>
        </w:tabs>
        <w:ind w:left="1224" w:hanging="504"/>
      </w:pPr>
      <w:rPr>
        <w:rFonts w:asciiTheme="minorHAnsi" w:hAnsiTheme="minorHAnsi" w:cstheme="minorHAns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791440E"/>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7BC86C49"/>
    <w:multiLevelType w:val="multilevel"/>
    <w:tmpl w:val="13DACF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34"/>
        </w:tabs>
        <w:ind w:left="434" w:hanging="434"/>
      </w:pPr>
      <w:rPr>
        <w:rFonts w:hint="default"/>
        <w:b w:val="0"/>
        <w:i w:val="0"/>
      </w:rPr>
    </w:lvl>
    <w:lvl w:ilvl="2">
      <w:start w:val="1"/>
      <w:numFmt w:val="lowerLetter"/>
      <w:lvlText w:val="%3)"/>
      <w:lvlJc w:val="left"/>
      <w:pPr>
        <w:tabs>
          <w:tab w:val="num" w:pos="1154"/>
        </w:tabs>
        <w:ind w:left="1154" w:hanging="434"/>
      </w:pPr>
      <w:rPr>
        <w:rFonts w:hint="default"/>
        <w:b w:val="0"/>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CD677E3"/>
    <w:multiLevelType w:val="hybridMultilevel"/>
    <w:tmpl w:val="1DE65B4E"/>
    <w:lvl w:ilvl="0" w:tplc="7534DDA6">
      <w:start w:val="181"/>
      <w:numFmt w:val="bullet"/>
      <w:lvlText w:val="–"/>
      <w:lvlJc w:val="left"/>
      <w:pPr>
        <w:tabs>
          <w:tab w:val="num" w:pos="757"/>
        </w:tabs>
        <w:ind w:left="75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50"/>
  </w:num>
  <w:num w:numId="4">
    <w:abstractNumId w:val="8"/>
  </w:num>
  <w:num w:numId="5">
    <w:abstractNumId w:val="30"/>
  </w:num>
  <w:num w:numId="6">
    <w:abstractNumId w:val="35"/>
  </w:num>
  <w:num w:numId="7">
    <w:abstractNumId w:val="15"/>
  </w:num>
  <w:num w:numId="8">
    <w:abstractNumId w:val="17"/>
  </w:num>
  <w:num w:numId="9">
    <w:abstractNumId w:val="6"/>
  </w:num>
  <w:num w:numId="10">
    <w:abstractNumId w:val="53"/>
  </w:num>
  <w:num w:numId="11">
    <w:abstractNumId w:val="2"/>
  </w:num>
  <w:num w:numId="12">
    <w:abstractNumId w:val="46"/>
  </w:num>
  <w:num w:numId="13">
    <w:abstractNumId w:val="22"/>
  </w:num>
  <w:num w:numId="14">
    <w:abstractNumId w:val="29"/>
  </w:num>
  <w:num w:numId="15">
    <w:abstractNumId w:val="42"/>
  </w:num>
  <w:num w:numId="16">
    <w:abstractNumId w:val="11"/>
  </w:num>
  <w:num w:numId="17">
    <w:abstractNumId w:val="7"/>
  </w:num>
  <w:num w:numId="18">
    <w:abstractNumId w:val="12"/>
  </w:num>
  <w:num w:numId="19">
    <w:abstractNumId w:val="51"/>
  </w:num>
  <w:num w:numId="20">
    <w:abstractNumId w:val="19"/>
  </w:num>
  <w:num w:numId="21">
    <w:abstractNumId w:val="43"/>
  </w:num>
  <w:num w:numId="22">
    <w:abstractNumId w:val="45"/>
  </w:num>
  <w:num w:numId="23">
    <w:abstractNumId w:val="32"/>
  </w:num>
  <w:num w:numId="24">
    <w:abstractNumId w:val="34"/>
  </w:num>
  <w:num w:numId="25">
    <w:abstractNumId w:val="26"/>
  </w:num>
  <w:num w:numId="26">
    <w:abstractNumId w:val="38"/>
  </w:num>
  <w:num w:numId="27">
    <w:abstractNumId w:val="20"/>
  </w:num>
  <w:num w:numId="28">
    <w:abstractNumId w:val="1"/>
  </w:num>
  <w:num w:numId="29">
    <w:abstractNumId w:val="9"/>
  </w:num>
  <w:num w:numId="30">
    <w:abstractNumId w:val="47"/>
  </w:num>
  <w:num w:numId="31">
    <w:abstractNumId w:val="28"/>
  </w:num>
  <w:num w:numId="32">
    <w:abstractNumId w:val="52"/>
  </w:num>
  <w:num w:numId="33">
    <w:abstractNumId w:val="44"/>
  </w:num>
  <w:num w:numId="34">
    <w:abstractNumId w:val="31"/>
  </w:num>
  <w:num w:numId="35">
    <w:abstractNumId w:val="36"/>
  </w:num>
  <w:num w:numId="36">
    <w:abstractNumId w:val="16"/>
  </w:num>
  <w:num w:numId="37">
    <w:abstractNumId w:val="18"/>
  </w:num>
  <w:num w:numId="38">
    <w:abstractNumId w:val="10"/>
  </w:num>
  <w:num w:numId="39">
    <w:abstractNumId w:val="40"/>
  </w:num>
  <w:num w:numId="40">
    <w:abstractNumId w:val="48"/>
  </w:num>
  <w:num w:numId="41">
    <w:abstractNumId w:val="37"/>
  </w:num>
  <w:num w:numId="42">
    <w:abstractNumId w:val="4"/>
  </w:num>
  <w:num w:numId="43">
    <w:abstractNumId w:val="3"/>
  </w:num>
  <w:num w:numId="44">
    <w:abstractNumId w:val="49"/>
  </w:num>
  <w:num w:numId="45">
    <w:abstractNumId w:val="13"/>
  </w:num>
  <w:num w:numId="46">
    <w:abstractNumId w:val="39"/>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4"/>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33"/>
  </w:num>
  <w:num w:numId="62">
    <w:abstractNumId w:val="24"/>
  </w:num>
  <w:num w:numId="63">
    <w:abstractNumId w:val="5"/>
  </w:num>
  <w:num w:numId="64">
    <w:abstractNumId w:val="41"/>
  </w:num>
  <w:num w:numId="65">
    <w:abstractNumId w:val="25"/>
  </w:num>
  <w:num w:numId="66">
    <w:abstractNumId w:val="0"/>
  </w:num>
  <w:num w:numId="67">
    <w:abstractNumId w:val="21"/>
  </w:num>
  <w:num w:numId="68">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BC"/>
    <w:rsid w:val="00000725"/>
    <w:rsid w:val="00000B8C"/>
    <w:rsid w:val="00000F48"/>
    <w:rsid w:val="00003FA2"/>
    <w:rsid w:val="0000518E"/>
    <w:rsid w:val="00007777"/>
    <w:rsid w:val="00007C17"/>
    <w:rsid w:val="000109EB"/>
    <w:rsid w:val="00010A5C"/>
    <w:rsid w:val="00010D71"/>
    <w:rsid w:val="0001143A"/>
    <w:rsid w:val="000117BE"/>
    <w:rsid w:val="00012AC7"/>
    <w:rsid w:val="00013629"/>
    <w:rsid w:val="00016AB8"/>
    <w:rsid w:val="00016D4C"/>
    <w:rsid w:val="0001780A"/>
    <w:rsid w:val="000213AD"/>
    <w:rsid w:val="0002219A"/>
    <w:rsid w:val="0002415B"/>
    <w:rsid w:val="00024916"/>
    <w:rsid w:val="00024992"/>
    <w:rsid w:val="0002516B"/>
    <w:rsid w:val="000307C9"/>
    <w:rsid w:val="00031DDE"/>
    <w:rsid w:val="00031F7E"/>
    <w:rsid w:val="000333C2"/>
    <w:rsid w:val="000341D8"/>
    <w:rsid w:val="00034CBF"/>
    <w:rsid w:val="00035143"/>
    <w:rsid w:val="00037FBC"/>
    <w:rsid w:val="000404AD"/>
    <w:rsid w:val="000408AB"/>
    <w:rsid w:val="0004183B"/>
    <w:rsid w:val="00041AAD"/>
    <w:rsid w:val="0004210F"/>
    <w:rsid w:val="00042638"/>
    <w:rsid w:val="0004642D"/>
    <w:rsid w:val="0004670A"/>
    <w:rsid w:val="000468C3"/>
    <w:rsid w:val="00046D36"/>
    <w:rsid w:val="000479E8"/>
    <w:rsid w:val="000502F0"/>
    <w:rsid w:val="00050742"/>
    <w:rsid w:val="00050B58"/>
    <w:rsid w:val="00051236"/>
    <w:rsid w:val="00052556"/>
    <w:rsid w:val="00054066"/>
    <w:rsid w:val="0005505F"/>
    <w:rsid w:val="00055D76"/>
    <w:rsid w:val="000571FF"/>
    <w:rsid w:val="00057A8E"/>
    <w:rsid w:val="00057CF0"/>
    <w:rsid w:val="00057E62"/>
    <w:rsid w:val="00060D69"/>
    <w:rsid w:val="00061023"/>
    <w:rsid w:val="00061376"/>
    <w:rsid w:val="00061907"/>
    <w:rsid w:val="000623AA"/>
    <w:rsid w:val="00062652"/>
    <w:rsid w:val="00063B16"/>
    <w:rsid w:val="00065413"/>
    <w:rsid w:val="00065687"/>
    <w:rsid w:val="00065D70"/>
    <w:rsid w:val="000661DB"/>
    <w:rsid w:val="00067C8B"/>
    <w:rsid w:val="00067F82"/>
    <w:rsid w:val="000741D9"/>
    <w:rsid w:val="000750E3"/>
    <w:rsid w:val="0007548C"/>
    <w:rsid w:val="000757B2"/>
    <w:rsid w:val="0007595E"/>
    <w:rsid w:val="00075A40"/>
    <w:rsid w:val="0007677E"/>
    <w:rsid w:val="000777B9"/>
    <w:rsid w:val="00080C4A"/>
    <w:rsid w:val="000829CA"/>
    <w:rsid w:val="00083E9A"/>
    <w:rsid w:val="0008499D"/>
    <w:rsid w:val="00085270"/>
    <w:rsid w:val="00086F15"/>
    <w:rsid w:val="000870DE"/>
    <w:rsid w:val="00087DA4"/>
    <w:rsid w:val="000921D7"/>
    <w:rsid w:val="00092BAE"/>
    <w:rsid w:val="00092EA3"/>
    <w:rsid w:val="00093C70"/>
    <w:rsid w:val="00094578"/>
    <w:rsid w:val="000952DC"/>
    <w:rsid w:val="00096377"/>
    <w:rsid w:val="000972C0"/>
    <w:rsid w:val="000A14ED"/>
    <w:rsid w:val="000A1571"/>
    <w:rsid w:val="000A1C72"/>
    <w:rsid w:val="000A2591"/>
    <w:rsid w:val="000A442A"/>
    <w:rsid w:val="000A7523"/>
    <w:rsid w:val="000A7793"/>
    <w:rsid w:val="000A7B23"/>
    <w:rsid w:val="000A7C43"/>
    <w:rsid w:val="000B0034"/>
    <w:rsid w:val="000B2224"/>
    <w:rsid w:val="000B2640"/>
    <w:rsid w:val="000B2F93"/>
    <w:rsid w:val="000B353E"/>
    <w:rsid w:val="000B55B2"/>
    <w:rsid w:val="000B6CC6"/>
    <w:rsid w:val="000C0080"/>
    <w:rsid w:val="000C0F4D"/>
    <w:rsid w:val="000C10EA"/>
    <w:rsid w:val="000C215B"/>
    <w:rsid w:val="000C23D6"/>
    <w:rsid w:val="000C313B"/>
    <w:rsid w:val="000C43E9"/>
    <w:rsid w:val="000C5950"/>
    <w:rsid w:val="000C7077"/>
    <w:rsid w:val="000C75D3"/>
    <w:rsid w:val="000C7729"/>
    <w:rsid w:val="000D162C"/>
    <w:rsid w:val="000D1DAF"/>
    <w:rsid w:val="000D2722"/>
    <w:rsid w:val="000D36A1"/>
    <w:rsid w:val="000D49C5"/>
    <w:rsid w:val="000D71CA"/>
    <w:rsid w:val="000D71D9"/>
    <w:rsid w:val="000D73FC"/>
    <w:rsid w:val="000E01E6"/>
    <w:rsid w:val="000E050F"/>
    <w:rsid w:val="000E0FBE"/>
    <w:rsid w:val="000E15B8"/>
    <w:rsid w:val="000E19A3"/>
    <w:rsid w:val="000E3418"/>
    <w:rsid w:val="000E34B0"/>
    <w:rsid w:val="000E4784"/>
    <w:rsid w:val="000E4AEF"/>
    <w:rsid w:val="000E576D"/>
    <w:rsid w:val="000E6C72"/>
    <w:rsid w:val="000E71FF"/>
    <w:rsid w:val="000E7E11"/>
    <w:rsid w:val="000F043F"/>
    <w:rsid w:val="000F137F"/>
    <w:rsid w:val="000F26DB"/>
    <w:rsid w:val="000F4940"/>
    <w:rsid w:val="000F4BDA"/>
    <w:rsid w:val="000F5C36"/>
    <w:rsid w:val="001008E9"/>
    <w:rsid w:val="00103006"/>
    <w:rsid w:val="001032A4"/>
    <w:rsid w:val="00104389"/>
    <w:rsid w:val="001051C2"/>
    <w:rsid w:val="00105566"/>
    <w:rsid w:val="00106AD3"/>
    <w:rsid w:val="00106F44"/>
    <w:rsid w:val="0011032C"/>
    <w:rsid w:val="00110F3B"/>
    <w:rsid w:val="00111326"/>
    <w:rsid w:val="00111B1B"/>
    <w:rsid w:val="00114BA3"/>
    <w:rsid w:val="00116D3E"/>
    <w:rsid w:val="00117004"/>
    <w:rsid w:val="001172A8"/>
    <w:rsid w:val="0012019F"/>
    <w:rsid w:val="00122C64"/>
    <w:rsid w:val="00124567"/>
    <w:rsid w:val="00125F52"/>
    <w:rsid w:val="0012666F"/>
    <w:rsid w:val="00130050"/>
    <w:rsid w:val="001314A8"/>
    <w:rsid w:val="001314E4"/>
    <w:rsid w:val="001352DE"/>
    <w:rsid w:val="00135440"/>
    <w:rsid w:val="00135467"/>
    <w:rsid w:val="00135877"/>
    <w:rsid w:val="0013635D"/>
    <w:rsid w:val="00136DA3"/>
    <w:rsid w:val="001414CA"/>
    <w:rsid w:val="00141DD3"/>
    <w:rsid w:val="0014211D"/>
    <w:rsid w:val="001452F4"/>
    <w:rsid w:val="00145950"/>
    <w:rsid w:val="001465C0"/>
    <w:rsid w:val="00147634"/>
    <w:rsid w:val="00150CBC"/>
    <w:rsid w:val="00151066"/>
    <w:rsid w:val="00152F7F"/>
    <w:rsid w:val="0015376F"/>
    <w:rsid w:val="001544A3"/>
    <w:rsid w:val="0015450D"/>
    <w:rsid w:val="00154B6D"/>
    <w:rsid w:val="001563E4"/>
    <w:rsid w:val="001569AF"/>
    <w:rsid w:val="00156FBE"/>
    <w:rsid w:val="00157F1E"/>
    <w:rsid w:val="001609F6"/>
    <w:rsid w:val="00161A45"/>
    <w:rsid w:val="001623E8"/>
    <w:rsid w:val="001636B5"/>
    <w:rsid w:val="001651B3"/>
    <w:rsid w:val="001667DB"/>
    <w:rsid w:val="00167B52"/>
    <w:rsid w:val="001716FF"/>
    <w:rsid w:val="00173C56"/>
    <w:rsid w:val="00173EDF"/>
    <w:rsid w:val="00175712"/>
    <w:rsid w:val="00176185"/>
    <w:rsid w:val="00176322"/>
    <w:rsid w:val="001807F7"/>
    <w:rsid w:val="00181408"/>
    <w:rsid w:val="001829C3"/>
    <w:rsid w:val="00183DCA"/>
    <w:rsid w:val="00184CF0"/>
    <w:rsid w:val="00185BFA"/>
    <w:rsid w:val="00185C3A"/>
    <w:rsid w:val="00190AB3"/>
    <w:rsid w:val="00191B9D"/>
    <w:rsid w:val="00192483"/>
    <w:rsid w:val="001937A9"/>
    <w:rsid w:val="001938D2"/>
    <w:rsid w:val="001943D3"/>
    <w:rsid w:val="00195C4C"/>
    <w:rsid w:val="0019638A"/>
    <w:rsid w:val="00196871"/>
    <w:rsid w:val="001A0CF1"/>
    <w:rsid w:val="001A19E9"/>
    <w:rsid w:val="001A19F3"/>
    <w:rsid w:val="001A2019"/>
    <w:rsid w:val="001A3940"/>
    <w:rsid w:val="001A3CDF"/>
    <w:rsid w:val="001A4770"/>
    <w:rsid w:val="001A49DA"/>
    <w:rsid w:val="001A49E2"/>
    <w:rsid w:val="001A533D"/>
    <w:rsid w:val="001A663C"/>
    <w:rsid w:val="001A6660"/>
    <w:rsid w:val="001A7AB4"/>
    <w:rsid w:val="001A7D0F"/>
    <w:rsid w:val="001A7E5C"/>
    <w:rsid w:val="001B035D"/>
    <w:rsid w:val="001B0F95"/>
    <w:rsid w:val="001B10A6"/>
    <w:rsid w:val="001B1517"/>
    <w:rsid w:val="001B2DAC"/>
    <w:rsid w:val="001B404B"/>
    <w:rsid w:val="001B4600"/>
    <w:rsid w:val="001B4D36"/>
    <w:rsid w:val="001B6737"/>
    <w:rsid w:val="001B6869"/>
    <w:rsid w:val="001B7EFD"/>
    <w:rsid w:val="001C1FEC"/>
    <w:rsid w:val="001C2AB6"/>
    <w:rsid w:val="001C3D94"/>
    <w:rsid w:val="001C5868"/>
    <w:rsid w:val="001C5A2B"/>
    <w:rsid w:val="001C6E16"/>
    <w:rsid w:val="001D1A44"/>
    <w:rsid w:val="001D256E"/>
    <w:rsid w:val="001D4FBF"/>
    <w:rsid w:val="001D7250"/>
    <w:rsid w:val="001E0D5F"/>
    <w:rsid w:val="001E3638"/>
    <w:rsid w:val="001E43C4"/>
    <w:rsid w:val="001E4D36"/>
    <w:rsid w:val="001E5559"/>
    <w:rsid w:val="001E6151"/>
    <w:rsid w:val="001E6167"/>
    <w:rsid w:val="001E6F6F"/>
    <w:rsid w:val="001E7C6B"/>
    <w:rsid w:val="001F1A86"/>
    <w:rsid w:val="001F1F10"/>
    <w:rsid w:val="001F31E2"/>
    <w:rsid w:val="001F39FD"/>
    <w:rsid w:val="001F3D67"/>
    <w:rsid w:val="001F40E7"/>
    <w:rsid w:val="001F4144"/>
    <w:rsid w:val="001F6222"/>
    <w:rsid w:val="001F7157"/>
    <w:rsid w:val="001F7400"/>
    <w:rsid w:val="001F7DB9"/>
    <w:rsid w:val="001F7E7A"/>
    <w:rsid w:val="00200035"/>
    <w:rsid w:val="00200965"/>
    <w:rsid w:val="0020103E"/>
    <w:rsid w:val="0020292F"/>
    <w:rsid w:val="00203192"/>
    <w:rsid w:val="00203587"/>
    <w:rsid w:val="002044A5"/>
    <w:rsid w:val="002062AA"/>
    <w:rsid w:val="00207F16"/>
    <w:rsid w:val="0021267C"/>
    <w:rsid w:val="00212B3F"/>
    <w:rsid w:val="00214D72"/>
    <w:rsid w:val="0021550C"/>
    <w:rsid w:val="00216B69"/>
    <w:rsid w:val="00216BF2"/>
    <w:rsid w:val="002201C9"/>
    <w:rsid w:val="00220283"/>
    <w:rsid w:val="00220EBF"/>
    <w:rsid w:val="00222557"/>
    <w:rsid w:val="00223CEE"/>
    <w:rsid w:val="002245D9"/>
    <w:rsid w:val="0022488F"/>
    <w:rsid w:val="00224C87"/>
    <w:rsid w:val="00230D91"/>
    <w:rsid w:val="00231038"/>
    <w:rsid w:val="002322C8"/>
    <w:rsid w:val="00232609"/>
    <w:rsid w:val="00232B84"/>
    <w:rsid w:val="00232E39"/>
    <w:rsid w:val="00232F4F"/>
    <w:rsid w:val="00233425"/>
    <w:rsid w:val="00233E61"/>
    <w:rsid w:val="00234597"/>
    <w:rsid w:val="00235726"/>
    <w:rsid w:val="002404A2"/>
    <w:rsid w:val="00240C78"/>
    <w:rsid w:val="00243A7F"/>
    <w:rsid w:val="00246159"/>
    <w:rsid w:val="00250FC8"/>
    <w:rsid w:val="00251DA7"/>
    <w:rsid w:val="00255A17"/>
    <w:rsid w:val="00256D98"/>
    <w:rsid w:val="00260BFD"/>
    <w:rsid w:val="00261391"/>
    <w:rsid w:val="0026234B"/>
    <w:rsid w:val="00262C55"/>
    <w:rsid w:val="00265210"/>
    <w:rsid w:val="00265A34"/>
    <w:rsid w:val="00265E33"/>
    <w:rsid w:val="0026610D"/>
    <w:rsid w:val="00267629"/>
    <w:rsid w:val="00267CF4"/>
    <w:rsid w:val="002709C8"/>
    <w:rsid w:val="0027124E"/>
    <w:rsid w:val="00274584"/>
    <w:rsid w:val="00274635"/>
    <w:rsid w:val="00275E54"/>
    <w:rsid w:val="00276CFC"/>
    <w:rsid w:val="00281093"/>
    <w:rsid w:val="002816FA"/>
    <w:rsid w:val="00281C80"/>
    <w:rsid w:val="0028203C"/>
    <w:rsid w:val="00283F53"/>
    <w:rsid w:val="0028463C"/>
    <w:rsid w:val="002850B5"/>
    <w:rsid w:val="00285738"/>
    <w:rsid w:val="00285BA3"/>
    <w:rsid w:val="00286645"/>
    <w:rsid w:val="0029011D"/>
    <w:rsid w:val="00290374"/>
    <w:rsid w:val="00290B2E"/>
    <w:rsid w:val="00291283"/>
    <w:rsid w:val="0029207F"/>
    <w:rsid w:val="002921C4"/>
    <w:rsid w:val="0029235C"/>
    <w:rsid w:val="002923C2"/>
    <w:rsid w:val="00292B3C"/>
    <w:rsid w:val="002932C3"/>
    <w:rsid w:val="00293337"/>
    <w:rsid w:val="002936BC"/>
    <w:rsid w:val="00293F4E"/>
    <w:rsid w:val="00294F90"/>
    <w:rsid w:val="002A30A5"/>
    <w:rsid w:val="002A4AFC"/>
    <w:rsid w:val="002A4C09"/>
    <w:rsid w:val="002A61BD"/>
    <w:rsid w:val="002B1356"/>
    <w:rsid w:val="002B1CCC"/>
    <w:rsid w:val="002B24BE"/>
    <w:rsid w:val="002B2733"/>
    <w:rsid w:val="002B3368"/>
    <w:rsid w:val="002B3E3C"/>
    <w:rsid w:val="002B4CE2"/>
    <w:rsid w:val="002B5311"/>
    <w:rsid w:val="002B569E"/>
    <w:rsid w:val="002B5853"/>
    <w:rsid w:val="002B58DC"/>
    <w:rsid w:val="002B635D"/>
    <w:rsid w:val="002C0631"/>
    <w:rsid w:val="002C0B07"/>
    <w:rsid w:val="002C1104"/>
    <w:rsid w:val="002C1503"/>
    <w:rsid w:val="002C2DE5"/>
    <w:rsid w:val="002C38C4"/>
    <w:rsid w:val="002C45F6"/>
    <w:rsid w:val="002C4A35"/>
    <w:rsid w:val="002C55AE"/>
    <w:rsid w:val="002C5F3C"/>
    <w:rsid w:val="002C687A"/>
    <w:rsid w:val="002C6C0C"/>
    <w:rsid w:val="002C7833"/>
    <w:rsid w:val="002C7E89"/>
    <w:rsid w:val="002D03CA"/>
    <w:rsid w:val="002D11F5"/>
    <w:rsid w:val="002D14DE"/>
    <w:rsid w:val="002D1EA0"/>
    <w:rsid w:val="002D516F"/>
    <w:rsid w:val="002D5EE0"/>
    <w:rsid w:val="002D6EE2"/>
    <w:rsid w:val="002D7032"/>
    <w:rsid w:val="002E0224"/>
    <w:rsid w:val="002E04CC"/>
    <w:rsid w:val="002E05FB"/>
    <w:rsid w:val="002E0F65"/>
    <w:rsid w:val="002E1141"/>
    <w:rsid w:val="002E51E3"/>
    <w:rsid w:val="002E6323"/>
    <w:rsid w:val="002E689D"/>
    <w:rsid w:val="002E7015"/>
    <w:rsid w:val="002E72E4"/>
    <w:rsid w:val="002E7A30"/>
    <w:rsid w:val="002F0758"/>
    <w:rsid w:val="002F25D7"/>
    <w:rsid w:val="002F2FFA"/>
    <w:rsid w:val="002F4D0E"/>
    <w:rsid w:val="002F4F02"/>
    <w:rsid w:val="002F5879"/>
    <w:rsid w:val="002F5DC4"/>
    <w:rsid w:val="002F5DFF"/>
    <w:rsid w:val="002F7D9F"/>
    <w:rsid w:val="003012E3"/>
    <w:rsid w:val="003016F0"/>
    <w:rsid w:val="00301DDB"/>
    <w:rsid w:val="00305104"/>
    <w:rsid w:val="003054CA"/>
    <w:rsid w:val="00305AFC"/>
    <w:rsid w:val="00305BDB"/>
    <w:rsid w:val="00310A34"/>
    <w:rsid w:val="00311F44"/>
    <w:rsid w:val="003124B0"/>
    <w:rsid w:val="00313519"/>
    <w:rsid w:val="00313E57"/>
    <w:rsid w:val="003149D8"/>
    <w:rsid w:val="00314E32"/>
    <w:rsid w:val="0031589E"/>
    <w:rsid w:val="003158A2"/>
    <w:rsid w:val="00317C63"/>
    <w:rsid w:val="003201A2"/>
    <w:rsid w:val="00320BCA"/>
    <w:rsid w:val="00320DF9"/>
    <w:rsid w:val="003212EE"/>
    <w:rsid w:val="00321D3D"/>
    <w:rsid w:val="003225BD"/>
    <w:rsid w:val="00322E5D"/>
    <w:rsid w:val="00322F02"/>
    <w:rsid w:val="00324690"/>
    <w:rsid w:val="00324A4E"/>
    <w:rsid w:val="00325391"/>
    <w:rsid w:val="003308DF"/>
    <w:rsid w:val="00330EB7"/>
    <w:rsid w:val="00331A5C"/>
    <w:rsid w:val="00332B7A"/>
    <w:rsid w:val="003332F2"/>
    <w:rsid w:val="00333A9E"/>
    <w:rsid w:val="00333FF9"/>
    <w:rsid w:val="0033451B"/>
    <w:rsid w:val="00334CD7"/>
    <w:rsid w:val="00335BAC"/>
    <w:rsid w:val="00336636"/>
    <w:rsid w:val="00336F4F"/>
    <w:rsid w:val="00337635"/>
    <w:rsid w:val="00337F1F"/>
    <w:rsid w:val="00340458"/>
    <w:rsid w:val="00340849"/>
    <w:rsid w:val="00341C23"/>
    <w:rsid w:val="003434AB"/>
    <w:rsid w:val="00343A91"/>
    <w:rsid w:val="00345101"/>
    <w:rsid w:val="00345DF9"/>
    <w:rsid w:val="00346314"/>
    <w:rsid w:val="00346B78"/>
    <w:rsid w:val="00350966"/>
    <w:rsid w:val="00351576"/>
    <w:rsid w:val="003522E9"/>
    <w:rsid w:val="00352C2B"/>
    <w:rsid w:val="0035342C"/>
    <w:rsid w:val="003543CB"/>
    <w:rsid w:val="00354A61"/>
    <w:rsid w:val="0035551A"/>
    <w:rsid w:val="00356F02"/>
    <w:rsid w:val="003570FD"/>
    <w:rsid w:val="003579FB"/>
    <w:rsid w:val="00360316"/>
    <w:rsid w:val="00360424"/>
    <w:rsid w:val="00360988"/>
    <w:rsid w:val="0036383A"/>
    <w:rsid w:val="00364078"/>
    <w:rsid w:val="0036556A"/>
    <w:rsid w:val="0037029C"/>
    <w:rsid w:val="00371666"/>
    <w:rsid w:val="00371B55"/>
    <w:rsid w:val="00372DE5"/>
    <w:rsid w:val="00373C2E"/>
    <w:rsid w:val="00374C28"/>
    <w:rsid w:val="003750CE"/>
    <w:rsid w:val="00377422"/>
    <w:rsid w:val="00377E09"/>
    <w:rsid w:val="003802C4"/>
    <w:rsid w:val="0038191C"/>
    <w:rsid w:val="003826FD"/>
    <w:rsid w:val="00386F70"/>
    <w:rsid w:val="00387210"/>
    <w:rsid w:val="00391449"/>
    <w:rsid w:val="00392BEF"/>
    <w:rsid w:val="00393601"/>
    <w:rsid w:val="0039371A"/>
    <w:rsid w:val="003943CB"/>
    <w:rsid w:val="003945E2"/>
    <w:rsid w:val="003956C7"/>
    <w:rsid w:val="003961B6"/>
    <w:rsid w:val="003A0407"/>
    <w:rsid w:val="003A1197"/>
    <w:rsid w:val="003A236C"/>
    <w:rsid w:val="003A24A1"/>
    <w:rsid w:val="003A25F5"/>
    <w:rsid w:val="003A443D"/>
    <w:rsid w:val="003A4C35"/>
    <w:rsid w:val="003A59CB"/>
    <w:rsid w:val="003A5A7C"/>
    <w:rsid w:val="003A6AB2"/>
    <w:rsid w:val="003A7097"/>
    <w:rsid w:val="003B0373"/>
    <w:rsid w:val="003B1B33"/>
    <w:rsid w:val="003B3741"/>
    <w:rsid w:val="003B39E0"/>
    <w:rsid w:val="003B6259"/>
    <w:rsid w:val="003B6CB7"/>
    <w:rsid w:val="003B7708"/>
    <w:rsid w:val="003C207D"/>
    <w:rsid w:val="003C23A3"/>
    <w:rsid w:val="003C31AC"/>
    <w:rsid w:val="003C4C7A"/>
    <w:rsid w:val="003C5697"/>
    <w:rsid w:val="003C5EF6"/>
    <w:rsid w:val="003C62FE"/>
    <w:rsid w:val="003C6EFD"/>
    <w:rsid w:val="003C7DBD"/>
    <w:rsid w:val="003D02C1"/>
    <w:rsid w:val="003D0476"/>
    <w:rsid w:val="003D0A75"/>
    <w:rsid w:val="003D0E8D"/>
    <w:rsid w:val="003D11BC"/>
    <w:rsid w:val="003D17AE"/>
    <w:rsid w:val="003D1837"/>
    <w:rsid w:val="003D1C04"/>
    <w:rsid w:val="003D3609"/>
    <w:rsid w:val="003D6BBB"/>
    <w:rsid w:val="003D79D7"/>
    <w:rsid w:val="003E0803"/>
    <w:rsid w:val="003E2990"/>
    <w:rsid w:val="003E3B0F"/>
    <w:rsid w:val="003E605F"/>
    <w:rsid w:val="003E6D22"/>
    <w:rsid w:val="003E7EF3"/>
    <w:rsid w:val="003F0205"/>
    <w:rsid w:val="003F10CF"/>
    <w:rsid w:val="003F15B7"/>
    <w:rsid w:val="003F3320"/>
    <w:rsid w:val="003F3451"/>
    <w:rsid w:val="003F37D5"/>
    <w:rsid w:val="003F4E2E"/>
    <w:rsid w:val="003F729D"/>
    <w:rsid w:val="003F7CED"/>
    <w:rsid w:val="00401EA8"/>
    <w:rsid w:val="00402275"/>
    <w:rsid w:val="0040362A"/>
    <w:rsid w:val="0040370E"/>
    <w:rsid w:val="00403B03"/>
    <w:rsid w:val="00403FBC"/>
    <w:rsid w:val="004048C8"/>
    <w:rsid w:val="004054F3"/>
    <w:rsid w:val="004065C7"/>
    <w:rsid w:val="00406F29"/>
    <w:rsid w:val="0040715B"/>
    <w:rsid w:val="004071E0"/>
    <w:rsid w:val="00407345"/>
    <w:rsid w:val="0040791D"/>
    <w:rsid w:val="00410C21"/>
    <w:rsid w:val="00411670"/>
    <w:rsid w:val="00412633"/>
    <w:rsid w:val="0041298A"/>
    <w:rsid w:val="0041400F"/>
    <w:rsid w:val="004140F6"/>
    <w:rsid w:val="004158FC"/>
    <w:rsid w:val="00416F99"/>
    <w:rsid w:val="004174A9"/>
    <w:rsid w:val="00417CD1"/>
    <w:rsid w:val="00417E6E"/>
    <w:rsid w:val="00422C57"/>
    <w:rsid w:val="00422FB3"/>
    <w:rsid w:val="004234A7"/>
    <w:rsid w:val="004236A7"/>
    <w:rsid w:val="00426D48"/>
    <w:rsid w:val="00427008"/>
    <w:rsid w:val="0042755F"/>
    <w:rsid w:val="004311C6"/>
    <w:rsid w:val="00433E11"/>
    <w:rsid w:val="004342AD"/>
    <w:rsid w:val="00435729"/>
    <w:rsid w:val="004357F9"/>
    <w:rsid w:val="004361F1"/>
    <w:rsid w:val="0043789E"/>
    <w:rsid w:val="004379F8"/>
    <w:rsid w:val="00440C3B"/>
    <w:rsid w:val="004418C8"/>
    <w:rsid w:val="00443008"/>
    <w:rsid w:val="0044395A"/>
    <w:rsid w:val="00443C35"/>
    <w:rsid w:val="004441D8"/>
    <w:rsid w:val="00444F02"/>
    <w:rsid w:val="00446FAC"/>
    <w:rsid w:val="0044726B"/>
    <w:rsid w:val="0044768D"/>
    <w:rsid w:val="00451B7A"/>
    <w:rsid w:val="00452024"/>
    <w:rsid w:val="00452C9D"/>
    <w:rsid w:val="00453299"/>
    <w:rsid w:val="00453563"/>
    <w:rsid w:val="004535F7"/>
    <w:rsid w:val="00453AC2"/>
    <w:rsid w:val="00454D27"/>
    <w:rsid w:val="0045526A"/>
    <w:rsid w:val="004569EB"/>
    <w:rsid w:val="00456D39"/>
    <w:rsid w:val="004605AB"/>
    <w:rsid w:val="004606AC"/>
    <w:rsid w:val="00461EEC"/>
    <w:rsid w:val="0046281A"/>
    <w:rsid w:val="00462A0A"/>
    <w:rsid w:val="004636BE"/>
    <w:rsid w:val="00463E7D"/>
    <w:rsid w:val="00464C16"/>
    <w:rsid w:val="00464C2E"/>
    <w:rsid w:val="00465682"/>
    <w:rsid w:val="004663BD"/>
    <w:rsid w:val="00466D8D"/>
    <w:rsid w:val="00466DEA"/>
    <w:rsid w:val="00467AC4"/>
    <w:rsid w:val="00467EAE"/>
    <w:rsid w:val="0047228B"/>
    <w:rsid w:val="00472CD0"/>
    <w:rsid w:val="0047485A"/>
    <w:rsid w:val="00475200"/>
    <w:rsid w:val="0047690A"/>
    <w:rsid w:val="0047701F"/>
    <w:rsid w:val="004810B2"/>
    <w:rsid w:val="00481E82"/>
    <w:rsid w:val="00482EA8"/>
    <w:rsid w:val="00483B35"/>
    <w:rsid w:val="004852F0"/>
    <w:rsid w:val="00485A7E"/>
    <w:rsid w:val="00486648"/>
    <w:rsid w:val="00491C34"/>
    <w:rsid w:val="00494215"/>
    <w:rsid w:val="00494379"/>
    <w:rsid w:val="00495430"/>
    <w:rsid w:val="004A1B68"/>
    <w:rsid w:val="004A204D"/>
    <w:rsid w:val="004A37CC"/>
    <w:rsid w:val="004A442D"/>
    <w:rsid w:val="004A5C44"/>
    <w:rsid w:val="004A67D7"/>
    <w:rsid w:val="004A7F79"/>
    <w:rsid w:val="004B17F9"/>
    <w:rsid w:val="004B1A24"/>
    <w:rsid w:val="004B1F48"/>
    <w:rsid w:val="004B38A3"/>
    <w:rsid w:val="004B7CE0"/>
    <w:rsid w:val="004C2150"/>
    <w:rsid w:val="004C7494"/>
    <w:rsid w:val="004D00C8"/>
    <w:rsid w:val="004D1820"/>
    <w:rsid w:val="004D35EE"/>
    <w:rsid w:val="004D41BF"/>
    <w:rsid w:val="004D52C5"/>
    <w:rsid w:val="004D570F"/>
    <w:rsid w:val="004D6130"/>
    <w:rsid w:val="004D6DEA"/>
    <w:rsid w:val="004D70E4"/>
    <w:rsid w:val="004E376D"/>
    <w:rsid w:val="004E62A2"/>
    <w:rsid w:val="004E6C15"/>
    <w:rsid w:val="004E6DFF"/>
    <w:rsid w:val="004E7E94"/>
    <w:rsid w:val="004F06B5"/>
    <w:rsid w:val="004F0D7C"/>
    <w:rsid w:val="004F101E"/>
    <w:rsid w:val="004F1140"/>
    <w:rsid w:val="004F12A5"/>
    <w:rsid w:val="004F1816"/>
    <w:rsid w:val="004F2011"/>
    <w:rsid w:val="004F25B1"/>
    <w:rsid w:val="004F4111"/>
    <w:rsid w:val="004F5665"/>
    <w:rsid w:val="004F5B91"/>
    <w:rsid w:val="004F63B7"/>
    <w:rsid w:val="004F6CB7"/>
    <w:rsid w:val="004F7CFE"/>
    <w:rsid w:val="00503736"/>
    <w:rsid w:val="00503D21"/>
    <w:rsid w:val="00503E3E"/>
    <w:rsid w:val="00504B0A"/>
    <w:rsid w:val="00504E0C"/>
    <w:rsid w:val="005052E3"/>
    <w:rsid w:val="00505863"/>
    <w:rsid w:val="00510D05"/>
    <w:rsid w:val="00511141"/>
    <w:rsid w:val="00513DA9"/>
    <w:rsid w:val="00516361"/>
    <w:rsid w:val="00517C08"/>
    <w:rsid w:val="00517EFD"/>
    <w:rsid w:val="00520CDE"/>
    <w:rsid w:val="005226FF"/>
    <w:rsid w:val="00522710"/>
    <w:rsid w:val="005233A4"/>
    <w:rsid w:val="00530E5F"/>
    <w:rsid w:val="00530F78"/>
    <w:rsid w:val="0053202B"/>
    <w:rsid w:val="00532770"/>
    <w:rsid w:val="00532915"/>
    <w:rsid w:val="0053374D"/>
    <w:rsid w:val="005343F8"/>
    <w:rsid w:val="00534ED3"/>
    <w:rsid w:val="00535711"/>
    <w:rsid w:val="00536097"/>
    <w:rsid w:val="005365C2"/>
    <w:rsid w:val="005378AA"/>
    <w:rsid w:val="0054169F"/>
    <w:rsid w:val="005429BA"/>
    <w:rsid w:val="00542DDC"/>
    <w:rsid w:val="00543C15"/>
    <w:rsid w:val="0054559D"/>
    <w:rsid w:val="00547E66"/>
    <w:rsid w:val="00551AEB"/>
    <w:rsid w:val="00554448"/>
    <w:rsid w:val="00554ADC"/>
    <w:rsid w:val="0055592C"/>
    <w:rsid w:val="00555BE7"/>
    <w:rsid w:val="00555E94"/>
    <w:rsid w:val="00556BC6"/>
    <w:rsid w:val="00560972"/>
    <w:rsid w:val="00560AF4"/>
    <w:rsid w:val="00561380"/>
    <w:rsid w:val="00561840"/>
    <w:rsid w:val="00562CCC"/>
    <w:rsid w:val="00563520"/>
    <w:rsid w:val="005663C8"/>
    <w:rsid w:val="00566CB9"/>
    <w:rsid w:val="005677C4"/>
    <w:rsid w:val="00567DE6"/>
    <w:rsid w:val="00571B12"/>
    <w:rsid w:val="00571B7C"/>
    <w:rsid w:val="005731A9"/>
    <w:rsid w:val="00573E52"/>
    <w:rsid w:val="00574788"/>
    <w:rsid w:val="00576305"/>
    <w:rsid w:val="0057658B"/>
    <w:rsid w:val="00577540"/>
    <w:rsid w:val="00577707"/>
    <w:rsid w:val="005779CB"/>
    <w:rsid w:val="00580F4F"/>
    <w:rsid w:val="00581A59"/>
    <w:rsid w:val="00581BD1"/>
    <w:rsid w:val="00583D30"/>
    <w:rsid w:val="005851DD"/>
    <w:rsid w:val="00586D76"/>
    <w:rsid w:val="005871DF"/>
    <w:rsid w:val="00590170"/>
    <w:rsid w:val="00591D3E"/>
    <w:rsid w:val="005942CC"/>
    <w:rsid w:val="00594FBB"/>
    <w:rsid w:val="005951FB"/>
    <w:rsid w:val="005962F8"/>
    <w:rsid w:val="00597305"/>
    <w:rsid w:val="005A032B"/>
    <w:rsid w:val="005A0D24"/>
    <w:rsid w:val="005A0D9A"/>
    <w:rsid w:val="005A10AD"/>
    <w:rsid w:val="005A13DC"/>
    <w:rsid w:val="005A16F8"/>
    <w:rsid w:val="005A2C70"/>
    <w:rsid w:val="005A35AB"/>
    <w:rsid w:val="005A6209"/>
    <w:rsid w:val="005A62C1"/>
    <w:rsid w:val="005A6CA0"/>
    <w:rsid w:val="005A7F20"/>
    <w:rsid w:val="005B2056"/>
    <w:rsid w:val="005B3E67"/>
    <w:rsid w:val="005B4CE2"/>
    <w:rsid w:val="005B56F8"/>
    <w:rsid w:val="005B614F"/>
    <w:rsid w:val="005B7EA4"/>
    <w:rsid w:val="005C1426"/>
    <w:rsid w:val="005C1618"/>
    <w:rsid w:val="005C1BE2"/>
    <w:rsid w:val="005C2274"/>
    <w:rsid w:val="005C25F0"/>
    <w:rsid w:val="005C429F"/>
    <w:rsid w:val="005C446E"/>
    <w:rsid w:val="005C600D"/>
    <w:rsid w:val="005C63E7"/>
    <w:rsid w:val="005C6ABC"/>
    <w:rsid w:val="005D0E14"/>
    <w:rsid w:val="005D50AC"/>
    <w:rsid w:val="005D567B"/>
    <w:rsid w:val="005D604F"/>
    <w:rsid w:val="005D759E"/>
    <w:rsid w:val="005E2A4D"/>
    <w:rsid w:val="005E2ED7"/>
    <w:rsid w:val="005E43C9"/>
    <w:rsid w:val="005F1B86"/>
    <w:rsid w:val="005F4964"/>
    <w:rsid w:val="005F5F24"/>
    <w:rsid w:val="005F6313"/>
    <w:rsid w:val="005F6EDC"/>
    <w:rsid w:val="005F728F"/>
    <w:rsid w:val="005F7379"/>
    <w:rsid w:val="005F7870"/>
    <w:rsid w:val="006048CA"/>
    <w:rsid w:val="0060521D"/>
    <w:rsid w:val="00610527"/>
    <w:rsid w:val="006105FA"/>
    <w:rsid w:val="00610BD8"/>
    <w:rsid w:val="00612AAA"/>
    <w:rsid w:val="00613BF2"/>
    <w:rsid w:val="006146E2"/>
    <w:rsid w:val="00614E7F"/>
    <w:rsid w:val="006157A3"/>
    <w:rsid w:val="006174F5"/>
    <w:rsid w:val="00617F9E"/>
    <w:rsid w:val="006202D1"/>
    <w:rsid w:val="00621D93"/>
    <w:rsid w:val="006237D2"/>
    <w:rsid w:val="00623A1B"/>
    <w:rsid w:val="00624791"/>
    <w:rsid w:val="00624FAF"/>
    <w:rsid w:val="00630292"/>
    <w:rsid w:val="0063085C"/>
    <w:rsid w:val="00631622"/>
    <w:rsid w:val="006322C7"/>
    <w:rsid w:val="0063279E"/>
    <w:rsid w:val="00632DDD"/>
    <w:rsid w:val="00632F86"/>
    <w:rsid w:val="00634176"/>
    <w:rsid w:val="006344C4"/>
    <w:rsid w:val="00635CFC"/>
    <w:rsid w:val="00635D80"/>
    <w:rsid w:val="00635FD4"/>
    <w:rsid w:val="0064082B"/>
    <w:rsid w:val="00641605"/>
    <w:rsid w:val="006420A8"/>
    <w:rsid w:val="0064233C"/>
    <w:rsid w:val="00642561"/>
    <w:rsid w:val="006431FE"/>
    <w:rsid w:val="00643F38"/>
    <w:rsid w:val="0064481D"/>
    <w:rsid w:val="00645288"/>
    <w:rsid w:val="00646FA8"/>
    <w:rsid w:val="006512EE"/>
    <w:rsid w:val="00651AED"/>
    <w:rsid w:val="00651F36"/>
    <w:rsid w:val="00654624"/>
    <w:rsid w:val="0065528E"/>
    <w:rsid w:val="00655BF3"/>
    <w:rsid w:val="00655CC5"/>
    <w:rsid w:val="006561B3"/>
    <w:rsid w:val="00662875"/>
    <w:rsid w:val="00664642"/>
    <w:rsid w:val="00665476"/>
    <w:rsid w:val="00666D04"/>
    <w:rsid w:val="006672FB"/>
    <w:rsid w:val="00667C01"/>
    <w:rsid w:val="00670F33"/>
    <w:rsid w:val="00671FA4"/>
    <w:rsid w:val="0067308B"/>
    <w:rsid w:val="0067379A"/>
    <w:rsid w:val="00673878"/>
    <w:rsid w:val="00673CC9"/>
    <w:rsid w:val="00673FCB"/>
    <w:rsid w:val="0067429C"/>
    <w:rsid w:val="0067493B"/>
    <w:rsid w:val="00676D44"/>
    <w:rsid w:val="006772F7"/>
    <w:rsid w:val="00680644"/>
    <w:rsid w:val="006824D4"/>
    <w:rsid w:val="00682E7E"/>
    <w:rsid w:val="006833D9"/>
    <w:rsid w:val="0068498A"/>
    <w:rsid w:val="006853A1"/>
    <w:rsid w:val="00685521"/>
    <w:rsid w:val="00685D44"/>
    <w:rsid w:val="00687221"/>
    <w:rsid w:val="0068745E"/>
    <w:rsid w:val="006875B0"/>
    <w:rsid w:val="00687E7A"/>
    <w:rsid w:val="0069088D"/>
    <w:rsid w:val="006921C5"/>
    <w:rsid w:val="00693A8E"/>
    <w:rsid w:val="0069518C"/>
    <w:rsid w:val="006979C4"/>
    <w:rsid w:val="00697DCB"/>
    <w:rsid w:val="006A0EB6"/>
    <w:rsid w:val="006A2EB0"/>
    <w:rsid w:val="006A32FD"/>
    <w:rsid w:val="006A52C9"/>
    <w:rsid w:val="006A63FE"/>
    <w:rsid w:val="006A69B3"/>
    <w:rsid w:val="006A6CC9"/>
    <w:rsid w:val="006A6E33"/>
    <w:rsid w:val="006A7A10"/>
    <w:rsid w:val="006A7E7A"/>
    <w:rsid w:val="006B0083"/>
    <w:rsid w:val="006B0788"/>
    <w:rsid w:val="006B14E1"/>
    <w:rsid w:val="006B2C7B"/>
    <w:rsid w:val="006B335A"/>
    <w:rsid w:val="006B43B3"/>
    <w:rsid w:val="006B4624"/>
    <w:rsid w:val="006B4726"/>
    <w:rsid w:val="006B49A6"/>
    <w:rsid w:val="006B66D0"/>
    <w:rsid w:val="006B6BCA"/>
    <w:rsid w:val="006B7575"/>
    <w:rsid w:val="006C0058"/>
    <w:rsid w:val="006C261D"/>
    <w:rsid w:val="006C2A0F"/>
    <w:rsid w:val="006C6988"/>
    <w:rsid w:val="006C6A64"/>
    <w:rsid w:val="006D03F6"/>
    <w:rsid w:val="006D128D"/>
    <w:rsid w:val="006D14C3"/>
    <w:rsid w:val="006D18CF"/>
    <w:rsid w:val="006D2AA3"/>
    <w:rsid w:val="006D30EB"/>
    <w:rsid w:val="006D3AC1"/>
    <w:rsid w:val="006D3CC5"/>
    <w:rsid w:val="006D3EC1"/>
    <w:rsid w:val="006D4584"/>
    <w:rsid w:val="006D56DC"/>
    <w:rsid w:val="006D5DF2"/>
    <w:rsid w:val="006D61A2"/>
    <w:rsid w:val="006D63AF"/>
    <w:rsid w:val="006D7BDB"/>
    <w:rsid w:val="006D7DDF"/>
    <w:rsid w:val="006E074A"/>
    <w:rsid w:val="006E0D7B"/>
    <w:rsid w:val="006E2965"/>
    <w:rsid w:val="006E2FA6"/>
    <w:rsid w:val="006E3D81"/>
    <w:rsid w:val="006E4AB3"/>
    <w:rsid w:val="006E6400"/>
    <w:rsid w:val="006E6873"/>
    <w:rsid w:val="006F0A71"/>
    <w:rsid w:val="006F124C"/>
    <w:rsid w:val="006F1D2C"/>
    <w:rsid w:val="006F2915"/>
    <w:rsid w:val="006F3FAA"/>
    <w:rsid w:val="006F5D31"/>
    <w:rsid w:val="006F5E1B"/>
    <w:rsid w:val="007007EC"/>
    <w:rsid w:val="0070082C"/>
    <w:rsid w:val="00701BFD"/>
    <w:rsid w:val="00701CA2"/>
    <w:rsid w:val="007022C9"/>
    <w:rsid w:val="007028F5"/>
    <w:rsid w:val="0070379C"/>
    <w:rsid w:val="007038AD"/>
    <w:rsid w:val="007050DA"/>
    <w:rsid w:val="00706C0F"/>
    <w:rsid w:val="007076C9"/>
    <w:rsid w:val="007109BE"/>
    <w:rsid w:val="00710D37"/>
    <w:rsid w:val="00710FBD"/>
    <w:rsid w:val="00711A6A"/>
    <w:rsid w:val="00712C99"/>
    <w:rsid w:val="007136CF"/>
    <w:rsid w:val="00713DEA"/>
    <w:rsid w:val="00714059"/>
    <w:rsid w:val="007140D5"/>
    <w:rsid w:val="00714426"/>
    <w:rsid w:val="00714D5F"/>
    <w:rsid w:val="00714F8F"/>
    <w:rsid w:val="00715C68"/>
    <w:rsid w:val="00715D91"/>
    <w:rsid w:val="00716B3B"/>
    <w:rsid w:val="007202C3"/>
    <w:rsid w:val="00721756"/>
    <w:rsid w:val="0072265D"/>
    <w:rsid w:val="00723767"/>
    <w:rsid w:val="00723B6F"/>
    <w:rsid w:val="00726E15"/>
    <w:rsid w:val="00726E22"/>
    <w:rsid w:val="00727E68"/>
    <w:rsid w:val="00731D94"/>
    <w:rsid w:val="00731E95"/>
    <w:rsid w:val="00733690"/>
    <w:rsid w:val="00733774"/>
    <w:rsid w:val="00733A50"/>
    <w:rsid w:val="007346E6"/>
    <w:rsid w:val="007361E9"/>
    <w:rsid w:val="00737467"/>
    <w:rsid w:val="0074032C"/>
    <w:rsid w:val="007425B1"/>
    <w:rsid w:val="00744C8B"/>
    <w:rsid w:val="007454E6"/>
    <w:rsid w:val="0074559C"/>
    <w:rsid w:val="00745F7E"/>
    <w:rsid w:val="00746DF4"/>
    <w:rsid w:val="0075011A"/>
    <w:rsid w:val="007503E6"/>
    <w:rsid w:val="00750674"/>
    <w:rsid w:val="00751ABE"/>
    <w:rsid w:val="00751FA3"/>
    <w:rsid w:val="00753623"/>
    <w:rsid w:val="007543D6"/>
    <w:rsid w:val="00755B48"/>
    <w:rsid w:val="007566E7"/>
    <w:rsid w:val="00756D0F"/>
    <w:rsid w:val="007570D5"/>
    <w:rsid w:val="00762AD1"/>
    <w:rsid w:val="00763474"/>
    <w:rsid w:val="007645CD"/>
    <w:rsid w:val="007653D5"/>
    <w:rsid w:val="007654D4"/>
    <w:rsid w:val="00765CFB"/>
    <w:rsid w:val="00765D6A"/>
    <w:rsid w:val="00766426"/>
    <w:rsid w:val="007665C1"/>
    <w:rsid w:val="00770CFB"/>
    <w:rsid w:val="00771393"/>
    <w:rsid w:val="00772198"/>
    <w:rsid w:val="00772E57"/>
    <w:rsid w:val="00773F7E"/>
    <w:rsid w:val="007741ED"/>
    <w:rsid w:val="00775A18"/>
    <w:rsid w:val="00775E8E"/>
    <w:rsid w:val="0078107F"/>
    <w:rsid w:val="00784229"/>
    <w:rsid w:val="007852E2"/>
    <w:rsid w:val="007866A5"/>
    <w:rsid w:val="0078696B"/>
    <w:rsid w:val="00786DF7"/>
    <w:rsid w:val="00787FFB"/>
    <w:rsid w:val="00791404"/>
    <w:rsid w:val="00791BF2"/>
    <w:rsid w:val="00793547"/>
    <w:rsid w:val="00794248"/>
    <w:rsid w:val="007943F2"/>
    <w:rsid w:val="00795955"/>
    <w:rsid w:val="00797585"/>
    <w:rsid w:val="00797749"/>
    <w:rsid w:val="007A016D"/>
    <w:rsid w:val="007A0C6A"/>
    <w:rsid w:val="007A0FE1"/>
    <w:rsid w:val="007A42F6"/>
    <w:rsid w:val="007A72B8"/>
    <w:rsid w:val="007A7FDE"/>
    <w:rsid w:val="007B0EEC"/>
    <w:rsid w:val="007B2754"/>
    <w:rsid w:val="007B2D55"/>
    <w:rsid w:val="007B3DA8"/>
    <w:rsid w:val="007B3F27"/>
    <w:rsid w:val="007B4862"/>
    <w:rsid w:val="007B64DF"/>
    <w:rsid w:val="007B6545"/>
    <w:rsid w:val="007B6627"/>
    <w:rsid w:val="007B6C28"/>
    <w:rsid w:val="007C02A3"/>
    <w:rsid w:val="007C312D"/>
    <w:rsid w:val="007C31A1"/>
    <w:rsid w:val="007C3ABC"/>
    <w:rsid w:val="007C55A8"/>
    <w:rsid w:val="007C59B8"/>
    <w:rsid w:val="007C653C"/>
    <w:rsid w:val="007C681C"/>
    <w:rsid w:val="007D06B9"/>
    <w:rsid w:val="007D0A50"/>
    <w:rsid w:val="007D1111"/>
    <w:rsid w:val="007D37CB"/>
    <w:rsid w:val="007D3F2C"/>
    <w:rsid w:val="007D5A37"/>
    <w:rsid w:val="007D6D84"/>
    <w:rsid w:val="007D7474"/>
    <w:rsid w:val="007E3ECA"/>
    <w:rsid w:val="007E4974"/>
    <w:rsid w:val="007E59F6"/>
    <w:rsid w:val="007E7D40"/>
    <w:rsid w:val="007E7F07"/>
    <w:rsid w:val="007F0444"/>
    <w:rsid w:val="007F08FE"/>
    <w:rsid w:val="007F0A42"/>
    <w:rsid w:val="007F1974"/>
    <w:rsid w:val="007F1AA3"/>
    <w:rsid w:val="007F1FFE"/>
    <w:rsid w:val="007F4CDD"/>
    <w:rsid w:val="007F57D5"/>
    <w:rsid w:val="007F5AF1"/>
    <w:rsid w:val="007F6EF8"/>
    <w:rsid w:val="007F7B29"/>
    <w:rsid w:val="0080062F"/>
    <w:rsid w:val="00800E42"/>
    <w:rsid w:val="008010E9"/>
    <w:rsid w:val="00801CB2"/>
    <w:rsid w:val="00803013"/>
    <w:rsid w:val="008034ED"/>
    <w:rsid w:val="00803793"/>
    <w:rsid w:val="008037FF"/>
    <w:rsid w:val="0080464C"/>
    <w:rsid w:val="00804F1D"/>
    <w:rsid w:val="00804F28"/>
    <w:rsid w:val="00804F6F"/>
    <w:rsid w:val="00806389"/>
    <w:rsid w:val="00806824"/>
    <w:rsid w:val="008113CB"/>
    <w:rsid w:val="008117D1"/>
    <w:rsid w:val="00811C16"/>
    <w:rsid w:val="008132A4"/>
    <w:rsid w:val="0081423D"/>
    <w:rsid w:val="008146A5"/>
    <w:rsid w:val="00815D2F"/>
    <w:rsid w:val="00816709"/>
    <w:rsid w:val="00817027"/>
    <w:rsid w:val="00817B88"/>
    <w:rsid w:val="008201C5"/>
    <w:rsid w:val="00820F29"/>
    <w:rsid w:val="0082105B"/>
    <w:rsid w:val="00821CEA"/>
    <w:rsid w:val="00821D2F"/>
    <w:rsid w:val="00822277"/>
    <w:rsid w:val="008250CF"/>
    <w:rsid w:val="0082514E"/>
    <w:rsid w:val="00831697"/>
    <w:rsid w:val="00831C27"/>
    <w:rsid w:val="0083201A"/>
    <w:rsid w:val="008326D5"/>
    <w:rsid w:val="00833938"/>
    <w:rsid w:val="00833C1E"/>
    <w:rsid w:val="00833FB8"/>
    <w:rsid w:val="00834A4D"/>
    <w:rsid w:val="008355D4"/>
    <w:rsid w:val="00837688"/>
    <w:rsid w:val="008400F1"/>
    <w:rsid w:val="00840374"/>
    <w:rsid w:val="00840761"/>
    <w:rsid w:val="0084137B"/>
    <w:rsid w:val="008415AE"/>
    <w:rsid w:val="008428AB"/>
    <w:rsid w:val="00844705"/>
    <w:rsid w:val="00845563"/>
    <w:rsid w:val="008456DB"/>
    <w:rsid w:val="008462ED"/>
    <w:rsid w:val="00847DCB"/>
    <w:rsid w:val="008505C7"/>
    <w:rsid w:val="0085209B"/>
    <w:rsid w:val="00852664"/>
    <w:rsid w:val="00853352"/>
    <w:rsid w:val="00853C9F"/>
    <w:rsid w:val="0085422D"/>
    <w:rsid w:val="008542F9"/>
    <w:rsid w:val="008552BD"/>
    <w:rsid w:val="008564E1"/>
    <w:rsid w:val="0086178C"/>
    <w:rsid w:val="00861CF1"/>
    <w:rsid w:val="00862C8C"/>
    <w:rsid w:val="008634A7"/>
    <w:rsid w:val="0086371F"/>
    <w:rsid w:val="008639CC"/>
    <w:rsid w:val="008641D9"/>
    <w:rsid w:val="008646B3"/>
    <w:rsid w:val="008653FB"/>
    <w:rsid w:val="00866148"/>
    <w:rsid w:val="00867B15"/>
    <w:rsid w:val="008713F6"/>
    <w:rsid w:val="00871DB9"/>
    <w:rsid w:val="00871E4C"/>
    <w:rsid w:val="00873F27"/>
    <w:rsid w:val="008740BA"/>
    <w:rsid w:val="00874AD5"/>
    <w:rsid w:val="008751CA"/>
    <w:rsid w:val="0087600F"/>
    <w:rsid w:val="0087657A"/>
    <w:rsid w:val="00876AF2"/>
    <w:rsid w:val="00877EE6"/>
    <w:rsid w:val="00880550"/>
    <w:rsid w:val="00883014"/>
    <w:rsid w:val="00883ADD"/>
    <w:rsid w:val="00886619"/>
    <w:rsid w:val="00886896"/>
    <w:rsid w:val="00886968"/>
    <w:rsid w:val="00890DBD"/>
    <w:rsid w:val="00891178"/>
    <w:rsid w:val="00891317"/>
    <w:rsid w:val="008913F9"/>
    <w:rsid w:val="00892C1B"/>
    <w:rsid w:val="00893807"/>
    <w:rsid w:val="00893D77"/>
    <w:rsid w:val="0089550D"/>
    <w:rsid w:val="008962F4"/>
    <w:rsid w:val="008A08C9"/>
    <w:rsid w:val="008A0B99"/>
    <w:rsid w:val="008A0C5B"/>
    <w:rsid w:val="008A1538"/>
    <w:rsid w:val="008A1AAE"/>
    <w:rsid w:val="008A22A6"/>
    <w:rsid w:val="008A2C25"/>
    <w:rsid w:val="008A407B"/>
    <w:rsid w:val="008A4648"/>
    <w:rsid w:val="008A5487"/>
    <w:rsid w:val="008A68C0"/>
    <w:rsid w:val="008A6E0C"/>
    <w:rsid w:val="008A7267"/>
    <w:rsid w:val="008A7554"/>
    <w:rsid w:val="008A7BE6"/>
    <w:rsid w:val="008A7E37"/>
    <w:rsid w:val="008B0A22"/>
    <w:rsid w:val="008B0DAA"/>
    <w:rsid w:val="008B43D2"/>
    <w:rsid w:val="008B43EB"/>
    <w:rsid w:val="008B442A"/>
    <w:rsid w:val="008B4819"/>
    <w:rsid w:val="008B4EB0"/>
    <w:rsid w:val="008B51E7"/>
    <w:rsid w:val="008B5993"/>
    <w:rsid w:val="008B6E26"/>
    <w:rsid w:val="008B71C8"/>
    <w:rsid w:val="008C1062"/>
    <w:rsid w:val="008C22D5"/>
    <w:rsid w:val="008C364E"/>
    <w:rsid w:val="008C3BC6"/>
    <w:rsid w:val="008C42FF"/>
    <w:rsid w:val="008C55E8"/>
    <w:rsid w:val="008C5617"/>
    <w:rsid w:val="008C564D"/>
    <w:rsid w:val="008C6196"/>
    <w:rsid w:val="008C686B"/>
    <w:rsid w:val="008C779D"/>
    <w:rsid w:val="008C7A92"/>
    <w:rsid w:val="008C7BA9"/>
    <w:rsid w:val="008D044F"/>
    <w:rsid w:val="008D07EB"/>
    <w:rsid w:val="008D09B2"/>
    <w:rsid w:val="008D0B17"/>
    <w:rsid w:val="008D28B5"/>
    <w:rsid w:val="008D34BD"/>
    <w:rsid w:val="008D5227"/>
    <w:rsid w:val="008D5699"/>
    <w:rsid w:val="008E0943"/>
    <w:rsid w:val="008E11F7"/>
    <w:rsid w:val="008E1582"/>
    <w:rsid w:val="008E238C"/>
    <w:rsid w:val="008E291E"/>
    <w:rsid w:val="008E31AE"/>
    <w:rsid w:val="008E33CD"/>
    <w:rsid w:val="008E3F3A"/>
    <w:rsid w:val="008E5EF8"/>
    <w:rsid w:val="008E746C"/>
    <w:rsid w:val="008F01F5"/>
    <w:rsid w:val="008F030D"/>
    <w:rsid w:val="008F2EC6"/>
    <w:rsid w:val="008F3EBC"/>
    <w:rsid w:val="008F58C2"/>
    <w:rsid w:val="008F6963"/>
    <w:rsid w:val="0090041D"/>
    <w:rsid w:val="00900A1B"/>
    <w:rsid w:val="0090311A"/>
    <w:rsid w:val="00905018"/>
    <w:rsid w:val="0090619F"/>
    <w:rsid w:val="00907F9A"/>
    <w:rsid w:val="00910CF2"/>
    <w:rsid w:val="009110C0"/>
    <w:rsid w:val="0091457D"/>
    <w:rsid w:val="009145AE"/>
    <w:rsid w:val="00914AD1"/>
    <w:rsid w:val="00915728"/>
    <w:rsid w:val="00916D15"/>
    <w:rsid w:val="00916F10"/>
    <w:rsid w:val="00917C5E"/>
    <w:rsid w:val="009227A4"/>
    <w:rsid w:val="00923193"/>
    <w:rsid w:val="00924B28"/>
    <w:rsid w:val="00924E5E"/>
    <w:rsid w:val="009252EA"/>
    <w:rsid w:val="00925F3B"/>
    <w:rsid w:val="009260FC"/>
    <w:rsid w:val="00926FF7"/>
    <w:rsid w:val="009273CF"/>
    <w:rsid w:val="00931194"/>
    <w:rsid w:val="009327B1"/>
    <w:rsid w:val="009327B4"/>
    <w:rsid w:val="0093370E"/>
    <w:rsid w:val="00933795"/>
    <w:rsid w:val="009347EE"/>
    <w:rsid w:val="00936B91"/>
    <w:rsid w:val="00942FA2"/>
    <w:rsid w:val="009443E4"/>
    <w:rsid w:val="00944FA2"/>
    <w:rsid w:val="00945916"/>
    <w:rsid w:val="00947B0D"/>
    <w:rsid w:val="009502FF"/>
    <w:rsid w:val="00951880"/>
    <w:rsid w:val="00951D99"/>
    <w:rsid w:val="00951DCB"/>
    <w:rsid w:val="00952813"/>
    <w:rsid w:val="009534E4"/>
    <w:rsid w:val="00954056"/>
    <w:rsid w:val="0095493A"/>
    <w:rsid w:val="00954A99"/>
    <w:rsid w:val="00954F41"/>
    <w:rsid w:val="00954FCA"/>
    <w:rsid w:val="0095579B"/>
    <w:rsid w:val="0095585D"/>
    <w:rsid w:val="0096026D"/>
    <w:rsid w:val="00961196"/>
    <w:rsid w:val="0096119B"/>
    <w:rsid w:val="00961D06"/>
    <w:rsid w:val="009634B9"/>
    <w:rsid w:val="00964320"/>
    <w:rsid w:val="0096486D"/>
    <w:rsid w:val="009654D3"/>
    <w:rsid w:val="00966F05"/>
    <w:rsid w:val="0096731D"/>
    <w:rsid w:val="00967CC9"/>
    <w:rsid w:val="00970F46"/>
    <w:rsid w:val="00971F50"/>
    <w:rsid w:val="0097258F"/>
    <w:rsid w:val="00973345"/>
    <w:rsid w:val="009736FF"/>
    <w:rsid w:val="00973F77"/>
    <w:rsid w:val="0097407D"/>
    <w:rsid w:val="00974E0C"/>
    <w:rsid w:val="00975585"/>
    <w:rsid w:val="00975EAE"/>
    <w:rsid w:val="0097628B"/>
    <w:rsid w:val="009763A6"/>
    <w:rsid w:val="00980501"/>
    <w:rsid w:val="0098052B"/>
    <w:rsid w:val="00980A18"/>
    <w:rsid w:val="009813CF"/>
    <w:rsid w:val="00981E4A"/>
    <w:rsid w:val="00982890"/>
    <w:rsid w:val="00982926"/>
    <w:rsid w:val="0098296C"/>
    <w:rsid w:val="00982A4A"/>
    <w:rsid w:val="00982C59"/>
    <w:rsid w:val="009834DA"/>
    <w:rsid w:val="00983575"/>
    <w:rsid w:val="00983A38"/>
    <w:rsid w:val="00984C0F"/>
    <w:rsid w:val="00985C82"/>
    <w:rsid w:val="009861D4"/>
    <w:rsid w:val="009869D7"/>
    <w:rsid w:val="00986D8F"/>
    <w:rsid w:val="009873FD"/>
    <w:rsid w:val="009878BA"/>
    <w:rsid w:val="00990BA6"/>
    <w:rsid w:val="009916EF"/>
    <w:rsid w:val="00992C2A"/>
    <w:rsid w:val="0099438E"/>
    <w:rsid w:val="009951BA"/>
    <w:rsid w:val="009954D9"/>
    <w:rsid w:val="00996A78"/>
    <w:rsid w:val="009A01FF"/>
    <w:rsid w:val="009A0A1B"/>
    <w:rsid w:val="009A22DB"/>
    <w:rsid w:val="009A26B1"/>
    <w:rsid w:val="009A28B3"/>
    <w:rsid w:val="009A4A02"/>
    <w:rsid w:val="009A6880"/>
    <w:rsid w:val="009A6FA7"/>
    <w:rsid w:val="009B0591"/>
    <w:rsid w:val="009B21A0"/>
    <w:rsid w:val="009B23DE"/>
    <w:rsid w:val="009B326A"/>
    <w:rsid w:val="009B4C2C"/>
    <w:rsid w:val="009B5896"/>
    <w:rsid w:val="009B5D38"/>
    <w:rsid w:val="009B5D4F"/>
    <w:rsid w:val="009B6E6A"/>
    <w:rsid w:val="009B7403"/>
    <w:rsid w:val="009B7F6D"/>
    <w:rsid w:val="009C0431"/>
    <w:rsid w:val="009C10B4"/>
    <w:rsid w:val="009C167B"/>
    <w:rsid w:val="009C16EA"/>
    <w:rsid w:val="009C4E0B"/>
    <w:rsid w:val="009C4ED8"/>
    <w:rsid w:val="009C692D"/>
    <w:rsid w:val="009C71C9"/>
    <w:rsid w:val="009C7286"/>
    <w:rsid w:val="009D30E8"/>
    <w:rsid w:val="009D3D4D"/>
    <w:rsid w:val="009D52F6"/>
    <w:rsid w:val="009D5F12"/>
    <w:rsid w:val="009D6566"/>
    <w:rsid w:val="009D71C0"/>
    <w:rsid w:val="009E13DF"/>
    <w:rsid w:val="009E17B8"/>
    <w:rsid w:val="009E1C1F"/>
    <w:rsid w:val="009E1F14"/>
    <w:rsid w:val="009E24C3"/>
    <w:rsid w:val="009E3165"/>
    <w:rsid w:val="009E37E5"/>
    <w:rsid w:val="009E3CEC"/>
    <w:rsid w:val="009E6C7A"/>
    <w:rsid w:val="009E6E6B"/>
    <w:rsid w:val="009E7036"/>
    <w:rsid w:val="009F061C"/>
    <w:rsid w:val="009F0B29"/>
    <w:rsid w:val="009F0B75"/>
    <w:rsid w:val="009F11F6"/>
    <w:rsid w:val="009F1CC8"/>
    <w:rsid w:val="009F279E"/>
    <w:rsid w:val="009F379C"/>
    <w:rsid w:val="009F4D44"/>
    <w:rsid w:val="009F61B6"/>
    <w:rsid w:val="009F6201"/>
    <w:rsid w:val="009F6837"/>
    <w:rsid w:val="009F7939"/>
    <w:rsid w:val="00A00518"/>
    <w:rsid w:val="00A00D37"/>
    <w:rsid w:val="00A00EF9"/>
    <w:rsid w:val="00A016FB"/>
    <w:rsid w:val="00A026F5"/>
    <w:rsid w:val="00A03833"/>
    <w:rsid w:val="00A0427F"/>
    <w:rsid w:val="00A048F9"/>
    <w:rsid w:val="00A0600C"/>
    <w:rsid w:val="00A062DA"/>
    <w:rsid w:val="00A06964"/>
    <w:rsid w:val="00A103E4"/>
    <w:rsid w:val="00A109C9"/>
    <w:rsid w:val="00A10B3A"/>
    <w:rsid w:val="00A10CA4"/>
    <w:rsid w:val="00A14A9A"/>
    <w:rsid w:val="00A16CF8"/>
    <w:rsid w:val="00A171FF"/>
    <w:rsid w:val="00A20EA6"/>
    <w:rsid w:val="00A21180"/>
    <w:rsid w:val="00A219DB"/>
    <w:rsid w:val="00A22050"/>
    <w:rsid w:val="00A229A8"/>
    <w:rsid w:val="00A229CD"/>
    <w:rsid w:val="00A22B53"/>
    <w:rsid w:val="00A23B24"/>
    <w:rsid w:val="00A23B53"/>
    <w:rsid w:val="00A24828"/>
    <w:rsid w:val="00A253EF"/>
    <w:rsid w:val="00A25EBC"/>
    <w:rsid w:val="00A26C69"/>
    <w:rsid w:val="00A273DD"/>
    <w:rsid w:val="00A31530"/>
    <w:rsid w:val="00A31AD0"/>
    <w:rsid w:val="00A31F22"/>
    <w:rsid w:val="00A32662"/>
    <w:rsid w:val="00A34B89"/>
    <w:rsid w:val="00A35BCC"/>
    <w:rsid w:val="00A363B4"/>
    <w:rsid w:val="00A40978"/>
    <w:rsid w:val="00A40C20"/>
    <w:rsid w:val="00A43E15"/>
    <w:rsid w:val="00A43E9B"/>
    <w:rsid w:val="00A43F3A"/>
    <w:rsid w:val="00A4438E"/>
    <w:rsid w:val="00A46946"/>
    <w:rsid w:val="00A47829"/>
    <w:rsid w:val="00A50EC8"/>
    <w:rsid w:val="00A53369"/>
    <w:rsid w:val="00A5366B"/>
    <w:rsid w:val="00A53A32"/>
    <w:rsid w:val="00A547EF"/>
    <w:rsid w:val="00A55111"/>
    <w:rsid w:val="00A5544C"/>
    <w:rsid w:val="00A56374"/>
    <w:rsid w:val="00A56586"/>
    <w:rsid w:val="00A56732"/>
    <w:rsid w:val="00A5785E"/>
    <w:rsid w:val="00A57FE1"/>
    <w:rsid w:val="00A60BE5"/>
    <w:rsid w:val="00A61369"/>
    <w:rsid w:val="00A614AB"/>
    <w:rsid w:val="00A6172C"/>
    <w:rsid w:val="00A61C99"/>
    <w:rsid w:val="00A62FD0"/>
    <w:rsid w:val="00A652A7"/>
    <w:rsid w:val="00A67EE2"/>
    <w:rsid w:val="00A70613"/>
    <w:rsid w:val="00A70FA9"/>
    <w:rsid w:val="00A712EF"/>
    <w:rsid w:val="00A7295A"/>
    <w:rsid w:val="00A73478"/>
    <w:rsid w:val="00A73549"/>
    <w:rsid w:val="00A7582E"/>
    <w:rsid w:val="00A75E04"/>
    <w:rsid w:val="00A76003"/>
    <w:rsid w:val="00A76BB5"/>
    <w:rsid w:val="00A77EC8"/>
    <w:rsid w:val="00A82257"/>
    <w:rsid w:val="00A841F5"/>
    <w:rsid w:val="00A84381"/>
    <w:rsid w:val="00A84C69"/>
    <w:rsid w:val="00A869E3"/>
    <w:rsid w:val="00A87141"/>
    <w:rsid w:val="00A87CCD"/>
    <w:rsid w:val="00A90166"/>
    <w:rsid w:val="00A911EC"/>
    <w:rsid w:val="00A928D3"/>
    <w:rsid w:val="00A92FD1"/>
    <w:rsid w:val="00A935FB"/>
    <w:rsid w:val="00A93B7C"/>
    <w:rsid w:val="00A955F0"/>
    <w:rsid w:val="00A96720"/>
    <w:rsid w:val="00A96B70"/>
    <w:rsid w:val="00AA4A8F"/>
    <w:rsid w:val="00AA5C7D"/>
    <w:rsid w:val="00AA5F43"/>
    <w:rsid w:val="00AA6850"/>
    <w:rsid w:val="00AB0CE7"/>
    <w:rsid w:val="00AB0D38"/>
    <w:rsid w:val="00AB26F6"/>
    <w:rsid w:val="00AB28B7"/>
    <w:rsid w:val="00AB2CE0"/>
    <w:rsid w:val="00AB5C8A"/>
    <w:rsid w:val="00AB6193"/>
    <w:rsid w:val="00AC219B"/>
    <w:rsid w:val="00AC299B"/>
    <w:rsid w:val="00AC3C13"/>
    <w:rsid w:val="00AC3C92"/>
    <w:rsid w:val="00AC3F68"/>
    <w:rsid w:val="00AC43F8"/>
    <w:rsid w:val="00AC4834"/>
    <w:rsid w:val="00AC50B3"/>
    <w:rsid w:val="00AC5954"/>
    <w:rsid w:val="00AC665A"/>
    <w:rsid w:val="00AD07D9"/>
    <w:rsid w:val="00AD143B"/>
    <w:rsid w:val="00AD2563"/>
    <w:rsid w:val="00AD2F1A"/>
    <w:rsid w:val="00AD364F"/>
    <w:rsid w:val="00AD4683"/>
    <w:rsid w:val="00AD4E1E"/>
    <w:rsid w:val="00AD60DF"/>
    <w:rsid w:val="00AD6D2C"/>
    <w:rsid w:val="00AD78E6"/>
    <w:rsid w:val="00AE2A4F"/>
    <w:rsid w:val="00AE3A47"/>
    <w:rsid w:val="00AE4695"/>
    <w:rsid w:val="00AE5D8B"/>
    <w:rsid w:val="00AE65ED"/>
    <w:rsid w:val="00AE7896"/>
    <w:rsid w:val="00AF0833"/>
    <w:rsid w:val="00AF0EB4"/>
    <w:rsid w:val="00AF1DD4"/>
    <w:rsid w:val="00AF20A9"/>
    <w:rsid w:val="00AF2D1B"/>
    <w:rsid w:val="00AF3395"/>
    <w:rsid w:val="00AF48AA"/>
    <w:rsid w:val="00AF5367"/>
    <w:rsid w:val="00AF5DA8"/>
    <w:rsid w:val="00AF6420"/>
    <w:rsid w:val="00AF6ECE"/>
    <w:rsid w:val="00AF753F"/>
    <w:rsid w:val="00B0192C"/>
    <w:rsid w:val="00B03A84"/>
    <w:rsid w:val="00B05191"/>
    <w:rsid w:val="00B06620"/>
    <w:rsid w:val="00B074FC"/>
    <w:rsid w:val="00B07EEF"/>
    <w:rsid w:val="00B10651"/>
    <w:rsid w:val="00B107F0"/>
    <w:rsid w:val="00B10F1C"/>
    <w:rsid w:val="00B12504"/>
    <w:rsid w:val="00B125AB"/>
    <w:rsid w:val="00B12DFF"/>
    <w:rsid w:val="00B135E9"/>
    <w:rsid w:val="00B13CFD"/>
    <w:rsid w:val="00B1415C"/>
    <w:rsid w:val="00B15FA8"/>
    <w:rsid w:val="00B173F6"/>
    <w:rsid w:val="00B179FB"/>
    <w:rsid w:val="00B213DC"/>
    <w:rsid w:val="00B2193D"/>
    <w:rsid w:val="00B24300"/>
    <w:rsid w:val="00B24562"/>
    <w:rsid w:val="00B245A0"/>
    <w:rsid w:val="00B25988"/>
    <w:rsid w:val="00B25A6F"/>
    <w:rsid w:val="00B25BD1"/>
    <w:rsid w:val="00B27AE4"/>
    <w:rsid w:val="00B30D89"/>
    <w:rsid w:val="00B32485"/>
    <w:rsid w:val="00B32551"/>
    <w:rsid w:val="00B32BA2"/>
    <w:rsid w:val="00B33F93"/>
    <w:rsid w:val="00B34598"/>
    <w:rsid w:val="00B35FD7"/>
    <w:rsid w:val="00B36E53"/>
    <w:rsid w:val="00B37B61"/>
    <w:rsid w:val="00B41F9A"/>
    <w:rsid w:val="00B45883"/>
    <w:rsid w:val="00B460E8"/>
    <w:rsid w:val="00B4684B"/>
    <w:rsid w:val="00B477FB"/>
    <w:rsid w:val="00B50A93"/>
    <w:rsid w:val="00B5141F"/>
    <w:rsid w:val="00B520AF"/>
    <w:rsid w:val="00B52B7D"/>
    <w:rsid w:val="00B55E95"/>
    <w:rsid w:val="00B56B49"/>
    <w:rsid w:val="00B56BE4"/>
    <w:rsid w:val="00B57835"/>
    <w:rsid w:val="00B62741"/>
    <w:rsid w:val="00B62AD2"/>
    <w:rsid w:val="00B62D89"/>
    <w:rsid w:val="00B63276"/>
    <w:rsid w:val="00B63324"/>
    <w:rsid w:val="00B6397E"/>
    <w:rsid w:val="00B63DF1"/>
    <w:rsid w:val="00B6413A"/>
    <w:rsid w:val="00B64E3E"/>
    <w:rsid w:val="00B65313"/>
    <w:rsid w:val="00B6583F"/>
    <w:rsid w:val="00B65A8C"/>
    <w:rsid w:val="00B66C5A"/>
    <w:rsid w:val="00B6781E"/>
    <w:rsid w:val="00B67A5E"/>
    <w:rsid w:val="00B70A8E"/>
    <w:rsid w:val="00B71650"/>
    <w:rsid w:val="00B71F89"/>
    <w:rsid w:val="00B73855"/>
    <w:rsid w:val="00B73B78"/>
    <w:rsid w:val="00B74CEA"/>
    <w:rsid w:val="00B75726"/>
    <w:rsid w:val="00B75ED3"/>
    <w:rsid w:val="00B76A8A"/>
    <w:rsid w:val="00B772C3"/>
    <w:rsid w:val="00B80A37"/>
    <w:rsid w:val="00B83E1E"/>
    <w:rsid w:val="00B84B7B"/>
    <w:rsid w:val="00B85073"/>
    <w:rsid w:val="00B86E43"/>
    <w:rsid w:val="00B87535"/>
    <w:rsid w:val="00B87E55"/>
    <w:rsid w:val="00B87E7D"/>
    <w:rsid w:val="00B908F3"/>
    <w:rsid w:val="00B90C9F"/>
    <w:rsid w:val="00B90E6C"/>
    <w:rsid w:val="00B9132F"/>
    <w:rsid w:val="00B916D8"/>
    <w:rsid w:val="00B923A8"/>
    <w:rsid w:val="00B953A1"/>
    <w:rsid w:val="00B96ACD"/>
    <w:rsid w:val="00B97A79"/>
    <w:rsid w:val="00BA0955"/>
    <w:rsid w:val="00BA0A4B"/>
    <w:rsid w:val="00BA0F0E"/>
    <w:rsid w:val="00BA1277"/>
    <w:rsid w:val="00BA2691"/>
    <w:rsid w:val="00BA300D"/>
    <w:rsid w:val="00BA4580"/>
    <w:rsid w:val="00BA4C40"/>
    <w:rsid w:val="00BA4EE7"/>
    <w:rsid w:val="00BB19D2"/>
    <w:rsid w:val="00BB1E91"/>
    <w:rsid w:val="00BB2C17"/>
    <w:rsid w:val="00BB2D6B"/>
    <w:rsid w:val="00BB3C09"/>
    <w:rsid w:val="00BB48D6"/>
    <w:rsid w:val="00BB4FF6"/>
    <w:rsid w:val="00BB706C"/>
    <w:rsid w:val="00BB716A"/>
    <w:rsid w:val="00BB772D"/>
    <w:rsid w:val="00BC5287"/>
    <w:rsid w:val="00BC7CAB"/>
    <w:rsid w:val="00BD00C1"/>
    <w:rsid w:val="00BD043B"/>
    <w:rsid w:val="00BD0F18"/>
    <w:rsid w:val="00BD11B3"/>
    <w:rsid w:val="00BD2455"/>
    <w:rsid w:val="00BD259B"/>
    <w:rsid w:val="00BD27A6"/>
    <w:rsid w:val="00BD2BC5"/>
    <w:rsid w:val="00BD34F5"/>
    <w:rsid w:val="00BD48B9"/>
    <w:rsid w:val="00BD56A1"/>
    <w:rsid w:val="00BD5EF4"/>
    <w:rsid w:val="00BD7FAE"/>
    <w:rsid w:val="00BE07CD"/>
    <w:rsid w:val="00BE2661"/>
    <w:rsid w:val="00BE27E9"/>
    <w:rsid w:val="00BE5057"/>
    <w:rsid w:val="00BE6279"/>
    <w:rsid w:val="00BF10CF"/>
    <w:rsid w:val="00BF1C1B"/>
    <w:rsid w:val="00BF45D5"/>
    <w:rsid w:val="00BF5521"/>
    <w:rsid w:val="00BF558F"/>
    <w:rsid w:val="00BF57B0"/>
    <w:rsid w:val="00BF665B"/>
    <w:rsid w:val="00BF666B"/>
    <w:rsid w:val="00C009A5"/>
    <w:rsid w:val="00C00D7E"/>
    <w:rsid w:val="00C01F1C"/>
    <w:rsid w:val="00C0216A"/>
    <w:rsid w:val="00C02251"/>
    <w:rsid w:val="00C0253D"/>
    <w:rsid w:val="00C02677"/>
    <w:rsid w:val="00C04614"/>
    <w:rsid w:val="00C04BA7"/>
    <w:rsid w:val="00C05702"/>
    <w:rsid w:val="00C0734F"/>
    <w:rsid w:val="00C106AE"/>
    <w:rsid w:val="00C10765"/>
    <w:rsid w:val="00C118B7"/>
    <w:rsid w:val="00C1307A"/>
    <w:rsid w:val="00C131B6"/>
    <w:rsid w:val="00C131D1"/>
    <w:rsid w:val="00C13323"/>
    <w:rsid w:val="00C133B3"/>
    <w:rsid w:val="00C147BA"/>
    <w:rsid w:val="00C168F8"/>
    <w:rsid w:val="00C16C30"/>
    <w:rsid w:val="00C16DB8"/>
    <w:rsid w:val="00C17589"/>
    <w:rsid w:val="00C17EAA"/>
    <w:rsid w:val="00C200B8"/>
    <w:rsid w:val="00C20DD3"/>
    <w:rsid w:val="00C2143A"/>
    <w:rsid w:val="00C21769"/>
    <w:rsid w:val="00C21E2E"/>
    <w:rsid w:val="00C23245"/>
    <w:rsid w:val="00C23836"/>
    <w:rsid w:val="00C23BAC"/>
    <w:rsid w:val="00C240D6"/>
    <w:rsid w:val="00C24470"/>
    <w:rsid w:val="00C2541F"/>
    <w:rsid w:val="00C2584A"/>
    <w:rsid w:val="00C25AB3"/>
    <w:rsid w:val="00C25BF5"/>
    <w:rsid w:val="00C26430"/>
    <w:rsid w:val="00C268E8"/>
    <w:rsid w:val="00C27277"/>
    <w:rsid w:val="00C31441"/>
    <w:rsid w:val="00C32AE3"/>
    <w:rsid w:val="00C33717"/>
    <w:rsid w:val="00C33986"/>
    <w:rsid w:val="00C33EB5"/>
    <w:rsid w:val="00C35879"/>
    <w:rsid w:val="00C3633E"/>
    <w:rsid w:val="00C42DF7"/>
    <w:rsid w:val="00C43869"/>
    <w:rsid w:val="00C4408F"/>
    <w:rsid w:val="00C44E3E"/>
    <w:rsid w:val="00C45B85"/>
    <w:rsid w:val="00C45DA2"/>
    <w:rsid w:val="00C460A7"/>
    <w:rsid w:val="00C4638E"/>
    <w:rsid w:val="00C46A9B"/>
    <w:rsid w:val="00C51C99"/>
    <w:rsid w:val="00C520EA"/>
    <w:rsid w:val="00C54C24"/>
    <w:rsid w:val="00C60D06"/>
    <w:rsid w:val="00C61038"/>
    <w:rsid w:val="00C610F4"/>
    <w:rsid w:val="00C613E8"/>
    <w:rsid w:val="00C61788"/>
    <w:rsid w:val="00C6465D"/>
    <w:rsid w:val="00C6578C"/>
    <w:rsid w:val="00C66F7B"/>
    <w:rsid w:val="00C67948"/>
    <w:rsid w:val="00C70643"/>
    <w:rsid w:val="00C71841"/>
    <w:rsid w:val="00C73363"/>
    <w:rsid w:val="00C7350C"/>
    <w:rsid w:val="00C7354C"/>
    <w:rsid w:val="00C740EF"/>
    <w:rsid w:val="00C742E6"/>
    <w:rsid w:val="00C74463"/>
    <w:rsid w:val="00C751B9"/>
    <w:rsid w:val="00C752D5"/>
    <w:rsid w:val="00C75B5E"/>
    <w:rsid w:val="00C76DE9"/>
    <w:rsid w:val="00C76FFC"/>
    <w:rsid w:val="00C80A29"/>
    <w:rsid w:val="00C80CDD"/>
    <w:rsid w:val="00C811DA"/>
    <w:rsid w:val="00C82C60"/>
    <w:rsid w:val="00C83AC7"/>
    <w:rsid w:val="00C83CC0"/>
    <w:rsid w:val="00C848C0"/>
    <w:rsid w:val="00C8525C"/>
    <w:rsid w:val="00C85342"/>
    <w:rsid w:val="00C856BA"/>
    <w:rsid w:val="00C86162"/>
    <w:rsid w:val="00C86409"/>
    <w:rsid w:val="00C902D1"/>
    <w:rsid w:val="00C92C5B"/>
    <w:rsid w:val="00C92FEF"/>
    <w:rsid w:val="00C952D4"/>
    <w:rsid w:val="00C9589B"/>
    <w:rsid w:val="00CA020D"/>
    <w:rsid w:val="00CA0C69"/>
    <w:rsid w:val="00CA1397"/>
    <w:rsid w:val="00CA194A"/>
    <w:rsid w:val="00CA265F"/>
    <w:rsid w:val="00CA2741"/>
    <w:rsid w:val="00CA3072"/>
    <w:rsid w:val="00CA3D4A"/>
    <w:rsid w:val="00CA3D66"/>
    <w:rsid w:val="00CA40A6"/>
    <w:rsid w:val="00CA48D4"/>
    <w:rsid w:val="00CA49FB"/>
    <w:rsid w:val="00CA5919"/>
    <w:rsid w:val="00CA5EF4"/>
    <w:rsid w:val="00CA619B"/>
    <w:rsid w:val="00CA7EE7"/>
    <w:rsid w:val="00CB015A"/>
    <w:rsid w:val="00CB1589"/>
    <w:rsid w:val="00CB24A9"/>
    <w:rsid w:val="00CB5312"/>
    <w:rsid w:val="00CB5944"/>
    <w:rsid w:val="00CC0E41"/>
    <w:rsid w:val="00CC1999"/>
    <w:rsid w:val="00CC1B07"/>
    <w:rsid w:val="00CC22C8"/>
    <w:rsid w:val="00CC34BB"/>
    <w:rsid w:val="00CC5503"/>
    <w:rsid w:val="00CD10B3"/>
    <w:rsid w:val="00CD205F"/>
    <w:rsid w:val="00CD4A6A"/>
    <w:rsid w:val="00CD52C9"/>
    <w:rsid w:val="00CD670C"/>
    <w:rsid w:val="00CD6717"/>
    <w:rsid w:val="00CD6A9A"/>
    <w:rsid w:val="00CD6F7D"/>
    <w:rsid w:val="00CE0308"/>
    <w:rsid w:val="00CE1310"/>
    <w:rsid w:val="00CE1D9F"/>
    <w:rsid w:val="00CE3814"/>
    <w:rsid w:val="00CE387F"/>
    <w:rsid w:val="00CE51A7"/>
    <w:rsid w:val="00CE5A12"/>
    <w:rsid w:val="00CE60FE"/>
    <w:rsid w:val="00CE6AA8"/>
    <w:rsid w:val="00CE6E82"/>
    <w:rsid w:val="00CE76A5"/>
    <w:rsid w:val="00CF03B8"/>
    <w:rsid w:val="00CF0897"/>
    <w:rsid w:val="00CF3979"/>
    <w:rsid w:val="00CF4B4C"/>
    <w:rsid w:val="00CF5E08"/>
    <w:rsid w:val="00CF6C2C"/>
    <w:rsid w:val="00CF72DC"/>
    <w:rsid w:val="00D018FD"/>
    <w:rsid w:val="00D01E60"/>
    <w:rsid w:val="00D01FB6"/>
    <w:rsid w:val="00D05323"/>
    <w:rsid w:val="00D0547F"/>
    <w:rsid w:val="00D06C68"/>
    <w:rsid w:val="00D071B1"/>
    <w:rsid w:val="00D076F3"/>
    <w:rsid w:val="00D10C22"/>
    <w:rsid w:val="00D10D0B"/>
    <w:rsid w:val="00D10F9C"/>
    <w:rsid w:val="00D1104C"/>
    <w:rsid w:val="00D1277E"/>
    <w:rsid w:val="00D12D97"/>
    <w:rsid w:val="00D1438D"/>
    <w:rsid w:val="00D15DFD"/>
    <w:rsid w:val="00D16F41"/>
    <w:rsid w:val="00D20B09"/>
    <w:rsid w:val="00D223DE"/>
    <w:rsid w:val="00D2267F"/>
    <w:rsid w:val="00D23056"/>
    <w:rsid w:val="00D2430B"/>
    <w:rsid w:val="00D25CAB"/>
    <w:rsid w:val="00D27058"/>
    <w:rsid w:val="00D308D0"/>
    <w:rsid w:val="00D31118"/>
    <w:rsid w:val="00D31334"/>
    <w:rsid w:val="00D31609"/>
    <w:rsid w:val="00D32006"/>
    <w:rsid w:val="00D32141"/>
    <w:rsid w:val="00D3386C"/>
    <w:rsid w:val="00D33EB9"/>
    <w:rsid w:val="00D34417"/>
    <w:rsid w:val="00D35696"/>
    <w:rsid w:val="00D359F4"/>
    <w:rsid w:val="00D36578"/>
    <w:rsid w:val="00D4166C"/>
    <w:rsid w:val="00D42D54"/>
    <w:rsid w:val="00D43073"/>
    <w:rsid w:val="00D438B9"/>
    <w:rsid w:val="00D43DDB"/>
    <w:rsid w:val="00D44B31"/>
    <w:rsid w:val="00D502A5"/>
    <w:rsid w:val="00D52511"/>
    <w:rsid w:val="00D526B6"/>
    <w:rsid w:val="00D538B9"/>
    <w:rsid w:val="00D53A49"/>
    <w:rsid w:val="00D548DC"/>
    <w:rsid w:val="00D5531D"/>
    <w:rsid w:val="00D561B1"/>
    <w:rsid w:val="00D56590"/>
    <w:rsid w:val="00D57419"/>
    <w:rsid w:val="00D57E0D"/>
    <w:rsid w:val="00D61322"/>
    <w:rsid w:val="00D63053"/>
    <w:rsid w:val="00D6386E"/>
    <w:rsid w:val="00D67199"/>
    <w:rsid w:val="00D70C9D"/>
    <w:rsid w:val="00D73689"/>
    <w:rsid w:val="00D74323"/>
    <w:rsid w:val="00D761DB"/>
    <w:rsid w:val="00D768E2"/>
    <w:rsid w:val="00D76A78"/>
    <w:rsid w:val="00D76E07"/>
    <w:rsid w:val="00D7762C"/>
    <w:rsid w:val="00D77B25"/>
    <w:rsid w:val="00D81000"/>
    <w:rsid w:val="00D811B6"/>
    <w:rsid w:val="00D81E32"/>
    <w:rsid w:val="00D82788"/>
    <w:rsid w:val="00D8281B"/>
    <w:rsid w:val="00D83C34"/>
    <w:rsid w:val="00D83D32"/>
    <w:rsid w:val="00D84F64"/>
    <w:rsid w:val="00D8559B"/>
    <w:rsid w:val="00D87626"/>
    <w:rsid w:val="00D9150A"/>
    <w:rsid w:val="00D943A7"/>
    <w:rsid w:val="00D94592"/>
    <w:rsid w:val="00D951C7"/>
    <w:rsid w:val="00D951FA"/>
    <w:rsid w:val="00D952E2"/>
    <w:rsid w:val="00D9553A"/>
    <w:rsid w:val="00D96B63"/>
    <w:rsid w:val="00D96C6B"/>
    <w:rsid w:val="00D96DEF"/>
    <w:rsid w:val="00DA048F"/>
    <w:rsid w:val="00DA0DB4"/>
    <w:rsid w:val="00DA1407"/>
    <w:rsid w:val="00DA155B"/>
    <w:rsid w:val="00DA402E"/>
    <w:rsid w:val="00DA56F4"/>
    <w:rsid w:val="00DA5771"/>
    <w:rsid w:val="00DA5B3B"/>
    <w:rsid w:val="00DA5C67"/>
    <w:rsid w:val="00DA6935"/>
    <w:rsid w:val="00DB0822"/>
    <w:rsid w:val="00DB14AF"/>
    <w:rsid w:val="00DB3463"/>
    <w:rsid w:val="00DB48BF"/>
    <w:rsid w:val="00DB56E6"/>
    <w:rsid w:val="00DB6453"/>
    <w:rsid w:val="00DC0F8C"/>
    <w:rsid w:val="00DC12EE"/>
    <w:rsid w:val="00DC13E3"/>
    <w:rsid w:val="00DC5EB5"/>
    <w:rsid w:val="00DC6C1B"/>
    <w:rsid w:val="00DC70E4"/>
    <w:rsid w:val="00DD0280"/>
    <w:rsid w:val="00DD02E7"/>
    <w:rsid w:val="00DD17D0"/>
    <w:rsid w:val="00DD1C15"/>
    <w:rsid w:val="00DD21C8"/>
    <w:rsid w:val="00DD2354"/>
    <w:rsid w:val="00DD349E"/>
    <w:rsid w:val="00DD3A47"/>
    <w:rsid w:val="00DD5936"/>
    <w:rsid w:val="00DD5C3B"/>
    <w:rsid w:val="00DD5EA9"/>
    <w:rsid w:val="00DD672F"/>
    <w:rsid w:val="00DD79C7"/>
    <w:rsid w:val="00DE036D"/>
    <w:rsid w:val="00DE0B09"/>
    <w:rsid w:val="00DE1652"/>
    <w:rsid w:val="00DE211F"/>
    <w:rsid w:val="00DE25F2"/>
    <w:rsid w:val="00DE2DE7"/>
    <w:rsid w:val="00DE3D2F"/>
    <w:rsid w:val="00DE65C7"/>
    <w:rsid w:val="00DE775D"/>
    <w:rsid w:val="00DE7AE9"/>
    <w:rsid w:val="00DF07A6"/>
    <w:rsid w:val="00DF0868"/>
    <w:rsid w:val="00DF32C6"/>
    <w:rsid w:val="00DF43A3"/>
    <w:rsid w:val="00DF5876"/>
    <w:rsid w:val="00DF5ABA"/>
    <w:rsid w:val="00DF5DCC"/>
    <w:rsid w:val="00DF62CB"/>
    <w:rsid w:val="00DF6E6F"/>
    <w:rsid w:val="00DF7AA9"/>
    <w:rsid w:val="00E00AE6"/>
    <w:rsid w:val="00E0133A"/>
    <w:rsid w:val="00E01ECA"/>
    <w:rsid w:val="00E02277"/>
    <w:rsid w:val="00E04966"/>
    <w:rsid w:val="00E05595"/>
    <w:rsid w:val="00E05C22"/>
    <w:rsid w:val="00E06873"/>
    <w:rsid w:val="00E06AE7"/>
    <w:rsid w:val="00E06DF4"/>
    <w:rsid w:val="00E07430"/>
    <w:rsid w:val="00E07F15"/>
    <w:rsid w:val="00E123E3"/>
    <w:rsid w:val="00E12B3E"/>
    <w:rsid w:val="00E14B6B"/>
    <w:rsid w:val="00E157C6"/>
    <w:rsid w:val="00E15AF9"/>
    <w:rsid w:val="00E16176"/>
    <w:rsid w:val="00E16A47"/>
    <w:rsid w:val="00E2072E"/>
    <w:rsid w:val="00E208F6"/>
    <w:rsid w:val="00E20B05"/>
    <w:rsid w:val="00E20E5F"/>
    <w:rsid w:val="00E21C69"/>
    <w:rsid w:val="00E2339F"/>
    <w:rsid w:val="00E234A3"/>
    <w:rsid w:val="00E236B1"/>
    <w:rsid w:val="00E2455D"/>
    <w:rsid w:val="00E2482D"/>
    <w:rsid w:val="00E24987"/>
    <w:rsid w:val="00E251EA"/>
    <w:rsid w:val="00E260F0"/>
    <w:rsid w:val="00E26AC0"/>
    <w:rsid w:val="00E27FC7"/>
    <w:rsid w:val="00E31B16"/>
    <w:rsid w:val="00E31CE0"/>
    <w:rsid w:val="00E32570"/>
    <w:rsid w:val="00E32906"/>
    <w:rsid w:val="00E33150"/>
    <w:rsid w:val="00E338D1"/>
    <w:rsid w:val="00E348C4"/>
    <w:rsid w:val="00E359CD"/>
    <w:rsid w:val="00E35DF8"/>
    <w:rsid w:val="00E35E81"/>
    <w:rsid w:val="00E3622E"/>
    <w:rsid w:val="00E369CC"/>
    <w:rsid w:val="00E37D60"/>
    <w:rsid w:val="00E403E3"/>
    <w:rsid w:val="00E403FF"/>
    <w:rsid w:val="00E40B46"/>
    <w:rsid w:val="00E40CA0"/>
    <w:rsid w:val="00E41931"/>
    <w:rsid w:val="00E41977"/>
    <w:rsid w:val="00E42B0F"/>
    <w:rsid w:val="00E45B3F"/>
    <w:rsid w:val="00E45B96"/>
    <w:rsid w:val="00E46D9B"/>
    <w:rsid w:val="00E47C8B"/>
    <w:rsid w:val="00E51568"/>
    <w:rsid w:val="00E54923"/>
    <w:rsid w:val="00E55A94"/>
    <w:rsid w:val="00E56E7E"/>
    <w:rsid w:val="00E578D8"/>
    <w:rsid w:val="00E60EA2"/>
    <w:rsid w:val="00E61111"/>
    <w:rsid w:val="00E61276"/>
    <w:rsid w:val="00E6243D"/>
    <w:rsid w:val="00E624E1"/>
    <w:rsid w:val="00E62CF3"/>
    <w:rsid w:val="00E62D1E"/>
    <w:rsid w:val="00E63483"/>
    <w:rsid w:val="00E643B1"/>
    <w:rsid w:val="00E64BA9"/>
    <w:rsid w:val="00E651C3"/>
    <w:rsid w:val="00E67B6E"/>
    <w:rsid w:val="00E70DA2"/>
    <w:rsid w:val="00E727B2"/>
    <w:rsid w:val="00E7455A"/>
    <w:rsid w:val="00E75556"/>
    <w:rsid w:val="00E75C39"/>
    <w:rsid w:val="00E800E7"/>
    <w:rsid w:val="00E80AD2"/>
    <w:rsid w:val="00E81076"/>
    <w:rsid w:val="00E824AE"/>
    <w:rsid w:val="00E838F2"/>
    <w:rsid w:val="00E858D4"/>
    <w:rsid w:val="00E861EA"/>
    <w:rsid w:val="00E870C7"/>
    <w:rsid w:val="00E87381"/>
    <w:rsid w:val="00E87D33"/>
    <w:rsid w:val="00E944BA"/>
    <w:rsid w:val="00E944F9"/>
    <w:rsid w:val="00E94957"/>
    <w:rsid w:val="00E96432"/>
    <w:rsid w:val="00E973E8"/>
    <w:rsid w:val="00E97CC4"/>
    <w:rsid w:val="00EA4E0D"/>
    <w:rsid w:val="00EA5F51"/>
    <w:rsid w:val="00EA64F2"/>
    <w:rsid w:val="00EB0551"/>
    <w:rsid w:val="00EB11AA"/>
    <w:rsid w:val="00EB232B"/>
    <w:rsid w:val="00EB244D"/>
    <w:rsid w:val="00EB3497"/>
    <w:rsid w:val="00EB4B7C"/>
    <w:rsid w:val="00EB6635"/>
    <w:rsid w:val="00EB66BC"/>
    <w:rsid w:val="00EB6941"/>
    <w:rsid w:val="00EB79A9"/>
    <w:rsid w:val="00EC07B1"/>
    <w:rsid w:val="00EC1697"/>
    <w:rsid w:val="00EC1B26"/>
    <w:rsid w:val="00EC310F"/>
    <w:rsid w:val="00EC3AF8"/>
    <w:rsid w:val="00EC4741"/>
    <w:rsid w:val="00EC786E"/>
    <w:rsid w:val="00EC7E4B"/>
    <w:rsid w:val="00ED119F"/>
    <w:rsid w:val="00ED1285"/>
    <w:rsid w:val="00ED1F4D"/>
    <w:rsid w:val="00ED2279"/>
    <w:rsid w:val="00ED3213"/>
    <w:rsid w:val="00ED3491"/>
    <w:rsid w:val="00ED5D8A"/>
    <w:rsid w:val="00ED6E55"/>
    <w:rsid w:val="00EE0695"/>
    <w:rsid w:val="00EE149D"/>
    <w:rsid w:val="00EE34CA"/>
    <w:rsid w:val="00EE47F3"/>
    <w:rsid w:val="00EE739D"/>
    <w:rsid w:val="00EF0AE8"/>
    <w:rsid w:val="00EF4CD2"/>
    <w:rsid w:val="00EF4D96"/>
    <w:rsid w:val="00EF5314"/>
    <w:rsid w:val="00EF5B50"/>
    <w:rsid w:val="00F00963"/>
    <w:rsid w:val="00F01AB4"/>
    <w:rsid w:val="00F0277A"/>
    <w:rsid w:val="00F02A61"/>
    <w:rsid w:val="00F03171"/>
    <w:rsid w:val="00F031CE"/>
    <w:rsid w:val="00F04818"/>
    <w:rsid w:val="00F0527D"/>
    <w:rsid w:val="00F06D1E"/>
    <w:rsid w:val="00F0725F"/>
    <w:rsid w:val="00F0771F"/>
    <w:rsid w:val="00F07D70"/>
    <w:rsid w:val="00F10D15"/>
    <w:rsid w:val="00F112FB"/>
    <w:rsid w:val="00F11E8A"/>
    <w:rsid w:val="00F13208"/>
    <w:rsid w:val="00F1446E"/>
    <w:rsid w:val="00F14689"/>
    <w:rsid w:val="00F153C8"/>
    <w:rsid w:val="00F163DF"/>
    <w:rsid w:val="00F171C8"/>
    <w:rsid w:val="00F20236"/>
    <w:rsid w:val="00F20BDC"/>
    <w:rsid w:val="00F2116A"/>
    <w:rsid w:val="00F213F3"/>
    <w:rsid w:val="00F22212"/>
    <w:rsid w:val="00F225B3"/>
    <w:rsid w:val="00F23662"/>
    <w:rsid w:val="00F24E8B"/>
    <w:rsid w:val="00F26AAD"/>
    <w:rsid w:val="00F26AEA"/>
    <w:rsid w:val="00F277B7"/>
    <w:rsid w:val="00F300FC"/>
    <w:rsid w:val="00F30A55"/>
    <w:rsid w:val="00F318B6"/>
    <w:rsid w:val="00F31CB0"/>
    <w:rsid w:val="00F32ACB"/>
    <w:rsid w:val="00F335A1"/>
    <w:rsid w:val="00F33EBB"/>
    <w:rsid w:val="00F33ED5"/>
    <w:rsid w:val="00F35CFE"/>
    <w:rsid w:val="00F36733"/>
    <w:rsid w:val="00F37A31"/>
    <w:rsid w:val="00F40C1C"/>
    <w:rsid w:val="00F40E41"/>
    <w:rsid w:val="00F433F7"/>
    <w:rsid w:val="00F43B9C"/>
    <w:rsid w:val="00F46ECA"/>
    <w:rsid w:val="00F50D13"/>
    <w:rsid w:val="00F534F8"/>
    <w:rsid w:val="00F53B50"/>
    <w:rsid w:val="00F5446B"/>
    <w:rsid w:val="00F54978"/>
    <w:rsid w:val="00F552B2"/>
    <w:rsid w:val="00F55869"/>
    <w:rsid w:val="00F56EF0"/>
    <w:rsid w:val="00F56FC8"/>
    <w:rsid w:val="00F60B9C"/>
    <w:rsid w:val="00F61E9F"/>
    <w:rsid w:val="00F61EDF"/>
    <w:rsid w:val="00F621D1"/>
    <w:rsid w:val="00F62FDC"/>
    <w:rsid w:val="00F654D8"/>
    <w:rsid w:val="00F66C0C"/>
    <w:rsid w:val="00F67165"/>
    <w:rsid w:val="00F67A90"/>
    <w:rsid w:val="00F7120E"/>
    <w:rsid w:val="00F713E4"/>
    <w:rsid w:val="00F7205D"/>
    <w:rsid w:val="00F73A3E"/>
    <w:rsid w:val="00F75032"/>
    <w:rsid w:val="00F7548D"/>
    <w:rsid w:val="00F75681"/>
    <w:rsid w:val="00F757A7"/>
    <w:rsid w:val="00F76DA9"/>
    <w:rsid w:val="00F81898"/>
    <w:rsid w:val="00F818F2"/>
    <w:rsid w:val="00F81918"/>
    <w:rsid w:val="00F81CCD"/>
    <w:rsid w:val="00F8268A"/>
    <w:rsid w:val="00F83561"/>
    <w:rsid w:val="00F83939"/>
    <w:rsid w:val="00F8411A"/>
    <w:rsid w:val="00F86475"/>
    <w:rsid w:val="00F87323"/>
    <w:rsid w:val="00F906C3"/>
    <w:rsid w:val="00F9077C"/>
    <w:rsid w:val="00F908CC"/>
    <w:rsid w:val="00F91555"/>
    <w:rsid w:val="00F93A18"/>
    <w:rsid w:val="00F94039"/>
    <w:rsid w:val="00F94BEC"/>
    <w:rsid w:val="00F95245"/>
    <w:rsid w:val="00F95B0A"/>
    <w:rsid w:val="00F96C9B"/>
    <w:rsid w:val="00F971C0"/>
    <w:rsid w:val="00F97DC0"/>
    <w:rsid w:val="00FA0937"/>
    <w:rsid w:val="00FA1114"/>
    <w:rsid w:val="00FA3964"/>
    <w:rsid w:val="00FA3E6B"/>
    <w:rsid w:val="00FA5458"/>
    <w:rsid w:val="00FA62AB"/>
    <w:rsid w:val="00FA6385"/>
    <w:rsid w:val="00FA7E79"/>
    <w:rsid w:val="00FB07A5"/>
    <w:rsid w:val="00FB0C21"/>
    <w:rsid w:val="00FB0C7C"/>
    <w:rsid w:val="00FB0DB2"/>
    <w:rsid w:val="00FB21CE"/>
    <w:rsid w:val="00FB3B8A"/>
    <w:rsid w:val="00FB3D06"/>
    <w:rsid w:val="00FB54EC"/>
    <w:rsid w:val="00FB5626"/>
    <w:rsid w:val="00FB67D0"/>
    <w:rsid w:val="00FB7BDF"/>
    <w:rsid w:val="00FC02E2"/>
    <w:rsid w:val="00FC0308"/>
    <w:rsid w:val="00FC0B43"/>
    <w:rsid w:val="00FC0D53"/>
    <w:rsid w:val="00FC1D4B"/>
    <w:rsid w:val="00FC356D"/>
    <w:rsid w:val="00FC3E88"/>
    <w:rsid w:val="00FC44D9"/>
    <w:rsid w:val="00FC6C42"/>
    <w:rsid w:val="00FC6EE0"/>
    <w:rsid w:val="00FC78C6"/>
    <w:rsid w:val="00FD06F0"/>
    <w:rsid w:val="00FD185A"/>
    <w:rsid w:val="00FD1C26"/>
    <w:rsid w:val="00FD2754"/>
    <w:rsid w:val="00FD2A10"/>
    <w:rsid w:val="00FD399A"/>
    <w:rsid w:val="00FD497B"/>
    <w:rsid w:val="00FD4E41"/>
    <w:rsid w:val="00FD72D1"/>
    <w:rsid w:val="00FE0B5B"/>
    <w:rsid w:val="00FE147A"/>
    <w:rsid w:val="00FE2F57"/>
    <w:rsid w:val="00FE4C2E"/>
    <w:rsid w:val="00FE4F98"/>
    <w:rsid w:val="00FE5E67"/>
    <w:rsid w:val="00FE65FF"/>
    <w:rsid w:val="00FF0F38"/>
    <w:rsid w:val="00FF1800"/>
    <w:rsid w:val="00FF25A7"/>
    <w:rsid w:val="00FF3C76"/>
    <w:rsid w:val="00FF3ED5"/>
    <w:rsid w:val="00FF5031"/>
    <w:rsid w:val="00FF5C4D"/>
    <w:rsid w:val="00FF5C53"/>
    <w:rsid w:val="00FF6311"/>
    <w:rsid w:val="00FF63F7"/>
    <w:rsid w:val="00FF74AE"/>
    <w:rsid w:val="00FF7796"/>
    <w:rsid w:val="00FF7F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27BB89-A357-426A-A431-29AAFFB5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2AAA"/>
    <w:pPr>
      <w:widowControl w:val="0"/>
      <w:autoSpaceDE w:val="0"/>
      <w:autoSpaceDN w:val="0"/>
      <w:adjustRightInd w:val="0"/>
    </w:pPr>
    <w:rPr>
      <w:rFonts w:ascii="Arial" w:hAnsi="Arial"/>
    </w:rPr>
  </w:style>
  <w:style w:type="paragraph" w:styleId="Nagwek1">
    <w:name w:val="heading 1"/>
    <w:basedOn w:val="Normalny"/>
    <w:next w:val="Normalny"/>
    <w:qFormat/>
    <w:rsid w:val="003543CB"/>
    <w:pPr>
      <w:keepNext/>
      <w:spacing w:before="240" w:after="60"/>
      <w:outlineLvl w:val="0"/>
    </w:pPr>
    <w:rPr>
      <w:rFonts w:ascii="Calibri" w:hAnsi="Calibri" w:cs="Arial"/>
      <w:b/>
      <w:bCs/>
      <w:kern w:val="32"/>
      <w:sz w:val="24"/>
      <w:szCs w:val="32"/>
    </w:rPr>
  </w:style>
  <w:style w:type="paragraph" w:styleId="Nagwek2">
    <w:name w:val="heading 2"/>
    <w:basedOn w:val="Normalny"/>
    <w:next w:val="Normalny"/>
    <w:qFormat/>
    <w:rsid w:val="00F40C1C"/>
    <w:pPr>
      <w:keepNext/>
      <w:spacing w:before="240" w:after="60"/>
      <w:outlineLvl w:val="1"/>
    </w:pPr>
    <w:rPr>
      <w:rFonts w:cs="Arial"/>
      <w:b/>
      <w:bCs/>
      <w:i/>
      <w:iCs/>
      <w:sz w:val="28"/>
      <w:szCs w:val="28"/>
    </w:rPr>
  </w:style>
  <w:style w:type="paragraph" w:styleId="Nagwek3">
    <w:name w:val="heading 3"/>
    <w:basedOn w:val="Normalny"/>
    <w:next w:val="Normalny"/>
    <w:qFormat/>
    <w:rsid w:val="00372DE5"/>
    <w:pPr>
      <w:keepNext/>
      <w:spacing w:before="240" w:after="60"/>
      <w:outlineLvl w:val="2"/>
    </w:pPr>
    <w:rPr>
      <w:rFonts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rsid w:val="00037FBC"/>
    <w:pPr>
      <w:widowControl w:val="0"/>
      <w:autoSpaceDE w:val="0"/>
      <w:autoSpaceDN w:val="0"/>
      <w:adjustRightInd w:val="0"/>
    </w:pPr>
    <w:rPr>
      <w:rFonts w:ascii="Arial" w:hAnsi="Arial" w:cs="Arial"/>
    </w:rPr>
  </w:style>
  <w:style w:type="paragraph" w:styleId="Tekstprzypisudolnego">
    <w:name w:val="footnote text"/>
    <w:basedOn w:val="Normalny"/>
    <w:semiHidden/>
    <w:rsid w:val="00037FBC"/>
  </w:style>
  <w:style w:type="character" w:styleId="Odwoanieprzypisudolnego">
    <w:name w:val="footnote reference"/>
    <w:semiHidden/>
    <w:rsid w:val="00037FBC"/>
    <w:rPr>
      <w:rFonts w:cs="Times New Roman"/>
      <w:vertAlign w:val="superscript"/>
    </w:rPr>
  </w:style>
  <w:style w:type="paragraph" w:styleId="Listanumerowana">
    <w:name w:val="List Number"/>
    <w:basedOn w:val="Normalny"/>
    <w:rsid w:val="00037FBC"/>
    <w:pPr>
      <w:widowControl/>
      <w:numPr>
        <w:numId w:val="1"/>
      </w:numPr>
      <w:autoSpaceDE/>
      <w:autoSpaceDN/>
      <w:adjustRightInd/>
      <w:spacing w:before="120" w:after="120"/>
      <w:jc w:val="both"/>
    </w:pPr>
    <w:rPr>
      <w:rFonts w:ascii="Times New Roman" w:hAnsi="Times New Roman"/>
      <w:sz w:val="24"/>
      <w:szCs w:val="24"/>
      <w:lang w:eastAsia="en-GB"/>
    </w:rPr>
  </w:style>
  <w:style w:type="paragraph" w:customStyle="1" w:styleId="Text1">
    <w:name w:val="Text 1"/>
    <w:basedOn w:val="Normalny"/>
    <w:rsid w:val="00037FBC"/>
    <w:pPr>
      <w:widowControl/>
      <w:autoSpaceDE/>
      <w:autoSpaceDN/>
      <w:adjustRightInd/>
      <w:spacing w:before="120" w:after="120"/>
      <w:ind w:left="850"/>
      <w:jc w:val="both"/>
    </w:pPr>
    <w:rPr>
      <w:rFonts w:ascii="Times New Roman" w:hAnsi="Times New Roman"/>
      <w:sz w:val="24"/>
      <w:szCs w:val="24"/>
      <w:lang w:eastAsia="en-GB"/>
    </w:rPr>
  </w:style>
  <w:style w:type="paragraph" w:customStyle="1" w:styleId="ListNumberLevel2">
    <w:name w:val="List Number (Level 2)"/>
    <w:basedOn w:val="Normalny"/>
    <w:rsid w:val="00037FBC"/>
    <w:pPr>
      <w:widowControl/>
      <w:numPr>
        <w:ilvl w:val="1"/>
        <w:numId w:val="1"/>
      </w:numPr>
      <w:autoSpaceDE/>
      <w:autoSpaceDN/>
      <w:adjustRightInd/>
      <w:spacing w:before="120" w:after="120"/>
      <w:jc w:val="both"/>
    </w:pPr>
    <w:rPr>
      <w:rFonts w:ascii="Times New Roman" w:hAnsi="Times New Roman"/>
      <w:sz w:val="24"/>
      <w:szCs w:val="24"/>
      <w:lang w:eastAsia="de-DE"/>
    </w:rPr>
  </w:style>
  <w:style w:type="paragraph" w:customStyle="1" w:styleId="ListNumberLevel3">
    <w:name w:val="List Number (Level 3)"/>
    <w:basedOn w:val="Normalny"/>
    <w:rsid w:val="00037FBC"/>
    <w:pPr>
      <w:widowControl/>
      <w:numPr>
        <w:ilvl w:val="2"/>
        <w:numId w:val="1"/>
      </w:numPr>
      <w:autoSpaceDE/>
      <w:autoSpaceDN/>
      <w:adjustRightInd/>
      <w:spacing w:before="120" w:after="120"/>
      <w:jc w:val="both"/>
    </w:pPr>
    <w:rPr>
      <w:rFonts w:ascii="Times New Roman" w:hAnsi="Times New Roman"/>
      <w:sz w:val="24"/>
      <w:szCs w:val="24"/>
      <w:lang w:eastAsia="en-GB"/>
    </w:rPr>
  </w:style>
  <w:style w:type="paragraph" w:customStyle="1" w:styleId="ListNumberLevel4">
    <w:name w:val="List Number (Level 4)"/>
    <w:basedOn w:val="Normalny"/>
    <w:rsid w:val="00037FBC"/>
    <w:pPr>
      <w:widowControl/>
      <w:numPr>
        <w:ilvl w:val="3"/>
        <w:numId w:val="1"/>
      </w:numPr>
      <w:autoSpaceDE/>
      <w:autoSpaceDN/>
      <w:adjustRightInd/>
      <w:spacing w:before="120" w:after="120"/>
      <w:jc w:val="both"/>
    </w:pPr>
    <w:rPr>
      <w:rFonts w:ascii="Times New Roman" w:hAnsi="Times New Roman"/>
      <w:sz w:val="24"/>
      <w:szCs w:val="24"/>
      <w:lang w:eastAsia="en-GB"/>
    </w:rPr>
  </w:style>
  <w:style w:type="paragraph" w:customStyle="1" w:styleId="NormalCentered">
    <w:name w:val="Normal Centered"/>
    <w:basedOn w:val="Normalny"/>
    <w:rsid w:val="00037FBC"/>
    <w:pPr>
      <w:widowControl/>
      <w:autoSpaceDE/>
      <w:autoSpaceDN/>
      <w:adjustRightInd/>
      <w:spacing w:before="120" w:after="120"/>
      <w:jc w:val="center"/>
    </w:pPr>
    <w:rPr>
      <w:rFonts w:ascii="Times New Roman" w:hAnsi="Times New Roman"/>
      <w:sz w:val="24"/>
      <w:szCs w:val="24"/>
      <w:lang w:eastAsia="en-GB"/>
    </w:rPr>
  </w:style>
  <w:style w:type="paragraph" w:styleId="Tekstdymka">
    <w:name w:val="Balloon Text"/>
    <w:basedOn w:val="Normalny"/>
    <w:semiHidden/>
    <w:rsid w:val="00037FBC"/>
    <w:rPr>
      <w:rFonts w:ascii="Tahoma" w:hAnsi="Tahoma" w:cs="Tahoma"/>
      <w:sz w:val="16"/>
      <w:szCs w:val="16"/>
    </w:rPr>
  </w:style>
  <w:style w:type="table" w:styleId="Tabela-Siatka">
    <w:name w:val="Table Grid"/>
    <w:basedOn w:val="Standardowy"/>
    <w:uiPriority w:val="59"/>
    <w:rsid w:val="00037F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1636B5"/>
    <w:rPr>
      <w:color w:val="0000FF"/>
      <w:u w:val="single"/>
    </w:rPr>
  </w:style>
  <w:style w:type="paragraph" w:customStyle="1" w:styleId="H1">
    <w:name w:val="H1"/>
    <w:basedOn w:val="Normalny"/>
    <w:next w:val="Normalny"/>
    <w:rsid w:val="002F4F02"/>
    <w:pPr>
      <w:keepNext/>
      <w:widowControl/>
      <w:spacing w:before="100" w:after="100"/>
      <w:outlineLvl w:val="1"/>
    </w:pPr>
    <w:rPr>
      <w:rFonts w:ascii="Times New Roman" w:hAnsi="Times New Roman"/>
      <w:b/>
      <w:bCs/>
      <w:kern w:val="36"/>
      <w:sz w:val="48"/>
      <w:szCs w:val="48"/>
    </w:rPr>
  </w:style>
  <w:style w:type="paragraph" w:customStyle="1" w:styleId="H2">
    <w:name w:val="H2"/>
    <w:basedOn w:val="Normalny"/>
    <w:next w:val="Normalny"/>
    <w:rsid w:val="002F4F02"/>
    <w:pPr>
      <w:keepNext/>
      <w:widowControl/>
      <w:spacing w:before="100" w:after="100"/>
      <w:outlineLvl w:val="2"/>
    </w:pPr>
    <w:rPr>
      <w:rFonts w:ascii="Times New Roman" w:hAnsi="Times New Roman"/>
      <w:b/>
      <w:bCs/>
      <w:sz w:val="36"/>
      <w:szCs w:val="36"/>
    </w:rPr>
  </w:style>
  <w:style w:type="character" w:styleId="Pogrubienie">
    <w:name w:val="Strong"/>
    <w:uiPriority w:val="22"/>
    <w:qFormat/>
    <w:rsid w:val="002F4F02"/>
    <w:rPr>
      <w:b/>
      <w:bCs/>
    </w:rPr>
  </w:style>
  <w:style w:type="paragraph" w:styleId="Stopka">
    <w:name w:val="footer"/>
    <w:basedOn w:val="Normalny"/>
    <w:link w:val="StopkaZnak"/>
    <w:uiPriority w:val="99"/>
    <w:rsid w:val="00003FA2"/>
    <w:pPr>
      <w:tabs>
        <w:tab w:val="center" w:pos="4536"/>
        <w:tab w:val="right" w:pos="9072"/>
      </w:tabs>
    </w:pPr>
  </w:style>
  <w:style w:type="character" w:styleId="Numerstrony">
    <w:name w:val="page number"/>
    <w:basedOn w:val="Domylnaczcionkaakapitu"/>
    <w:rsid w:val="00003FA2"/>
  </w:style>
  <w:style w:type="paragraph" w:customStyle="1" w:styleId="TekstOpisu">
    <w:name w:val="TekstOpisu"/>
    <w:basedOn w:val="Normalny"/>
    <w:rsid w:val="00372DE5"/>
    <w:pPr>
      <w:widowControl/>
      <w:autoSpaceDE/>
      <w:autoSpaceDN/>
      <w:adjustRightInd/>
      <w:spacing w:before="40" w:after="60"/>
      <w:ind w:left="1134"/>
    </w:pPr>
    <w:rPr>
      <w:rFonts w:ascii="Bookman Old Style" w:hAnsi="Bookman Old Style"/>
      <w:sz w:val="22"/>
      <w:szCs w:val="24"/>
    </w:rPr>
  </w:style>
  <w:style w:type="paragraph" w:customStyle="1" w:styleId="TekstOpisuZnakZnakZnak">
    <w:name w:val="TekstOpisu Znak Znak Znak"/>
    <w:basedOn w:val="Normalny"/>
    <w:rsid w:val="00372DE5"/>
    <w:pPr>
      <w:widowControl/>
      <w:autoSpaceDE/>
      <w:autoSpaceDN/>
      <w:adjustRightInd/>
      <w:spacing w:before="40" w:after="60"/>
      <w:ind w:left="1134"/>
    </w:pPr>
    <w:rPr>
      <w:rFonts w:ascii="Bookman Old Style" w:hAnsi="Bookman Old Style"/>
      <w:sz w:val="22"/>
    </w:rPr>
  </w:style>
  <w:style w:type="paragraph" w:customStyle="1" w:styleId="Standard">
    <w:name w:val="Standard"/>
    <w:rsid w:val="00372DE5"/>
    <w:pPr>
      <w:snapToGrid w:val="0"/>
    </w:pPr>
    <w:rPr>
      <w:sz w:val="24"/>
    </w:rPr>
  </w:style>
  <w:style w:type="paragraph" w:customStyle="1" w:styleId="Tabela-nagwek">
    <w:name w:val="Tabela - nagłówek"/>
    <w:basedOn w:val="Normalny"/>
    <w:rsid w:val="00372DE5"/>
    <w:pPr>
      <w:widowControl/>
      <w:autoSpaceDE/>
      <w:autoSpaceDN/>
      <w:adjustRightInd/>
      <w:spacing w:before="60" w:after="60"/>
      <w:jc w:val="center"/>
    </w:pPr>
    <w:rPr>
      <w:b/>
      <w:bCs/>
      <w:color w:val="000000"/>
      <w:sz w:val="18"/>
    </w:rPr>
  </w:style>
  <w:style w:type="paragraph" w:customStyle="1" w:styleId="Tabela-tekstwkomrce">
    <w:name w:val="Tabela - tekst w komórce"/>
    <w:basedOn w:val="Normalny"/>
    <w:rsid w:val="00372DE5"/>
    <w:pPr>
      <w:widowControl/>
      <w:autoSpaceDE/>
      <w:autoSpaceDN/>
      <w:adjustRightInd/>
      <w:spacing w:before="20" w:after="20"/>
    </w:pPr>
    <w:rPr>
      <w:sz w:val="18"/>
      <w:szCs w:val="24"/>
      <w:lang w:val="de-DE"/>
    </w:rPr>
  </w:style>
  <w:style w:type="paragraph" w:customStyle="1" w:styleId="Tabela-wyliczenie">
    <w:name w:val="Tabela - wyliczenie"/>
    <w:basedOn w:val="Normalny"/>
    <w:autoRedefine/>
    <w:rsid w:val="00372DE5"/>
    <w:pPr>
      <w:widowControl/>
      <w:tabs>
        <w:tab w:val="left" w:pos="284"/>
      </w:tabs>
      <w:autoSpaceDE/>
      <w:autoSpaceDN/>
      <w:adjustRightInd/>
      <w:spacing w:before="20" w:after="20"/>
      <w:ind w:left="284" w:hanging="171"/>
    </w:pPr>
    <w:rPr>
      <w:sz w:val="18"/>
    </w:rPr>
  </w:style>
  <w:style w:type="paragraph" w:customStyle="1" w:styleId="Wylicz1poziom">
    <w:name w:val="Wylicz 1 poziom"/>
    <w:basedOn w:val="Normalny"/>
    <w:rsid w:val="00372DE5"/>
    <w:pPr>
      <w:widowControl/>
      <w:tabs>
        <w:tab w:val="num" w:pos="1324"/>
      </w:tabs>
      <w:autoSpaceDE/>
      <w:autoSpaceDN/>
      <w:adjustRightInd/>
      <w:snapToGrid w:val="0"/>
      <w:spacing w:before="20" w:after="40"/>
      <w:ind w:left="2058" w:hanging="357"/>
    </w:pPr>
    <w:rPr>
      <w:rFonts w:ascii="Bookman Old Style" w:hAnsi="Bookman Old Style"/>
      <w:sz w:val="22"/>
    </w:rPr>
  </w:style>
  <w:style w:type="paragraph" w:styleId="Legenda">
    <w:name w:val="caption"/>
    <w:basedOn w:val="Normalny"/>
    <w:next w:val="TekstOpisu"/>
    <w:qFormat/>
    <w:rsid w:val="00372DE5"/>
    <w:pPr>
      <w:widowControl/>
      <w:autoSpaceDE/>
      <w:autoSpaceDN/>
      <w:adjustRightInd/>
      <w:spacing w:before="100" w:after="200"/>
      <w:ind w:left="1134"/>
    </w:pPr>
    <w:rPr>
      <w:bCs/>
      <w:i/>
      <w:sz w:val="18"/>
    </w:rPr>
  </w:style>
  <w:style w:type="character" w:customStyle="1" w:styleId="m1">
    <w:name w:val="m1"/>
    <w:rsid w:val="00372DE5"/>
    <w:rPr>
      <w:color w:val="0000FF"/>
    </w:rPr>
  </w:style>
  <w:style w:type="character" w:customStyle="1" w:styleId="pi1">
    <w:name w:val="pi1"/>
    <w:rsid w:val="00372DE5"/>
    <w:rPr>
      <w:color w:val="0000FF"/>
    </w:rPr>
  </w:style>
  <w:style w:type="character" w:customStyle="1" w:styleId="b1">
    <w:name w:val="b1"/>
    <w:rsid w:val="00372DE5"/>
    <w:rPr>
      <w:rFonts w:ascii="Courier New" w:hAnsi="Courier New" w:cs="Courier New" w:hint="default"/>
      <w:b/>
      <w:bCs/>
      <w:strike w:val="0"/>
      <w:dstrike w:val="0"/>
      <w:color w:val="FF0000"/>
      <w:u w:val="none"/>
      <w:effect w:val="none"/>
    </w:rPr>
  </w:style>
  <w:style w:type="character" w:customStyle="1" w:styleId="t1">
    <w:name w:val="t1"/>
    <w:rsid w:val="00372DE5"/>
    <w:rPr>
      <w:color w:val="990000"/>
    </w:rPr>
  </w:style>
  <w:style w:type="character" w:customStyle="1" w:styleId="ns1">
    <w:name w:val="ns1"/>
    <w:rsid w:val="00372DE5"/>
    <w:rPr>
      <w:color w:val="FF0000"/>
    </w:rPr>
  </w:style>
  <w:style w:type="character" w:styleId="Odwoaniedokomentarza">
    <w:name w:val="annotation reference"/>
    <w:semiHidden/>
    <w:rsid w:val="00265E33"/>
    <w:rPr>
      <w:sz w:val="16"/>
      <w:szCs w:val="16"/>
    </w:rPr>
  </w:style>
  <w:style w:type="paragraph" w:styleId="Tekstkomentarza">
    <w:name w:val="annotation text"/>
    <w:basedOn w:val="Normalny"/>
    <w:link w:val="TekstkomentarzaZnak"/>
    <w:semiHidden/>
    <w:rsid w:val="00265E33"/>
  </w:style>
  <w:style w:type="paragraph" w:styleId="Tematkomentarza">
    <w:name w:val="annotation subject"/>
    <w:basedOn w:val="Tekstkomentarza"/>
    <w:next w:val="Tekstkomentarza"/>
    <w:semiHidden/>
    <w:rsid w:val="00265E33"/>
    <w:rPr>
      <w:b/>
      <w:bCs/>
    </w:rPr>
  </w:style>
  <w:style w:type="paragraph" w:styleId="NormalnyWeb">
    <w:name w:val="Normal (Web)"/>
    <w:basedOn w:val="Normalny"/>
    <w:rsid w:val="00E47C8B"/>
    <w:pPr>
      <w:widowControl/>
      <w:autoSpaceDE/>
      <w:autoSpaceDN/>
      <w:adjustRightInd/>
      <w:spacing w:before="100" w:beforeAutospacing="1" w:after="119"/>
    </w:pPr>
    <w:rPr>
      <w:rFonts w:ascii="Times New Roman" w:hAnsi="Times New Roman"/>
      <w:sz w:val="24"/>
      <w:szCs w:val="24"/>
    </w:rPr>
  </w:style>
  <w:style w:type="paragraph" w:styleId="HTML-wstpniesformatowany">
    <w:name w:val="HTML Preformatted"/>
    <w:basedOn w:val="Normalny"/>
    <w:rsid w:val="00494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tx1">
    <w:name w:val="tx1"/>
    <w:rsid w:val="00057A8E"/>
    <w:rPr>
      <w:b/>
      <w:bCs/>
    </w:rPr>
  </w:style>
  <w:style w:type="paragraph" w:styleId="Spistreci1">
    <w:name w:val="toc 1"/>
    <w:basedOn w:val="Normalny"/>
    <w:next w:val="Normalny"/>
    <w:autoRedefine/>
    <w:uiPriority w:val="39"/>
    <w:rsid w:val="00C009A5"/>
    <w:pPr>
      <w:tabs>
        <w:tab w:val="left" w:pos="660"/>
        <w:tab w:val="right" w:leader="dot" w:pos="9394"/>
      </w:tabs>
      <w:ind w:left="567" w:hanging="567"/>
    </w:pPr>
    <w:rPr>
      <w:rFonts w:ascii="Times New Roman" w:hAnsi="Times New Roman"/>
      <w:sz w:val="24"/>
    </w:rPr>
  </w:style>
  <w:style w:type="paragraph" w:styleId="Nagwek">
    <w:name w:val="header"/>
    <w:basedOn w:val="Normalny"/>
    <w:rsid w:val="00F46ECA"/>
    <w:pPr>
      <w:tabs>
        <w:tab w:val="center" w:pos="4536"/>
        <w:tab w:val="right" w:pos="9072"/>
      </w:tabs>
    </w:pPr>
  </w:style>
  <w:style w:type="character" w:styleId="UyteHipercze">
    <w:name w:val="FollowedHyperlink"/>
    <w:rsid w:val="00D3386C"/>
    <w:rPr>
      <w:color w:val="800080"/>
      <w:u w:val="single"/>
    </w:rPr>
  </w:style>
  <w:style w:type="paragraph" w:styleId="Poprawka">
    <w:name w:val="Revision"/>
    <w:hidden/>
    <w:uiPriority w:val="99"/>
    <w:semiHidden/>
    <w:rsid w:val="005F6313"/>
    <w:rPr>
      <w:rFonts w:ascii="Arial" w:hAnsi="Arial"/>
    </w:rPr>
  </w:style>
  <w:style w:type="character" w:customStyle="1" w:styleId="TekstkomentarzaZnak">
    <w:name w:val="Tekst komentarza Znak"/>
    <w:link w:val="Tekstkomentarza"/>
    <w:semiHidden/>
    <w:rsid w:val="00BB716A"/>
    <w:rPr>
      <w:rFonts w:ascii="Arial" w:hAnsi="Arial"/>
    </w:rPr>
  </w:style>
  <w:style w:type="paragraph" w:styleId="Akapitzlist">
    <w:name w:val="List Paragraph"/>
    <w:basedOn w:val="Normalny"/>
    <w:uiPriority w:val="34"/>
    <w:qFormat/>
    <w:rsid w:val="000D162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1">
    <w:name w:val="N1"/>
    <w:basedOn w:val="Normalny"/>
    <w:link w:val="N1Znak"/>
    <w:qFormat/>
    <w:rsid w:val="003124B0"/>
    <w:pPr>
      <w:spacing w:before="240" w:after="240"/>
      <w:ind w:left="357"/>
      <w:outlineLvl w:val="0"/>
    </w:pPr>
    <w:rPr>
      <w:rFonts w:ascii="Calibri Light" w:hAnsi="Calibri Light"/>
      <w:b/>
      <w:bCs/>
      <w:sz w:val="32"/>
      <w:szCs w:val="28"/>
    </w:rPr>
  </w:style>
  <w:style w:type="character" w:customStyle="1" w:styleId="N1Znak">
    <w:name w:val="N1 Znak"/>
    <w:link w:val="N1"/>
    <w:rsid w:val="003124B0"/>
    <w:rPr>
      <w:rFonts w:ascii="Calibri Light" w:hAnsi="Calibri Light"/>
      <w:b/>
      <w:bCs/>
      <w:sz w:val="32"/>
      <w:szCs w:val="28"/>
    </w:rPr>
  </w:style>
  <w:style w:type="paragraph" w:customStyle="1" w:styleId="Default">
    <w:name w:val="Default"/>
    <w:rsid w:val="00C92C5B"/>
    <w:pPr>
      <w:autoSpaceDE w:val="0"/>
      <w:autoSpaceDN w:val="0"/>
      <w:adjustRightInd w:val="0"/>
    </w:pPr>
    <w:rPr>
      <w:color w:val="000000"/>
      <w:sz w:val="24"/>
      <w:szCs w:val="24"/>
    </w:rPr>
  </w:style>
  <w:style w:type="character" w:styleId="Uwydatnienie">
    <w:name w:val="Emphasis"/>
    <w:basedOn w:val="Domylnaczcionkaakapitu"/>
    <w:uiPriority w:val="20"/>
    <w:qFormat/>
    <w:rsid w:val="00C43869"/>
    <w:rPr>
      <w:i/>
      <w:iCs/>
    </w:rPr>
  </w:style>
  <w:style w:type="character" w:customStyle="1" w:styleId="StopkaZnak">
    <w:name w:val="Stopka Znak"/>
    <w:basedOn w:val="Domylnaczcionkaakapitu"/>
    <w:link w:val="Stopka"/>
    <w:uiPriority w:val="99"/>
    <w:rsid w:val="00110F3B"/>
    <w:rPr>
      <w:rFonts w:ascii="Arial" w:hAnsi="Arial"/>
    </w:rPr>
  </w:style>
  <w:style w:type="paragraph" w:customStyle="1" w:styleId="Tak">
    <w:name w:val="Tak"/>
    <w:basedOn w:val="Normalny"/>
    <w:autoRedefine/>
    <w:rsid w:val="003332F2"/>
    <w:pPr>
      <w:widowControl/>
      <w:tabs>
        <w:tab w:val="left" w:pos="708"/>
      </w:tabs>
      <w:autoSpaceDE/>
      <w:autoSpaceDN/>
      <w:adjustRightInd/>
      <w:snapToGrid w:val="0"/>
      <w:jc w:val="center"/>
    </w:pPr>
    <w:rPr>
      <w:rFonts w:asciiTheme="minorHAnsi" w:hAnsiTheme="minorHAnsi" w:cstheme="minorHAnsi"/>
      <w:b/>
      <w:sz w:val="18"/>
      <w:szCs w:val="18"/>
    </w:rPr>
  </w:style>
  <w:style w:type="paragraph" w:styleId="Nagwekspisutreci">
    <w:name w:val="TOC Heading"/>
    <w:basedOn w:val="Nagwek1"/>
    <w:next w:val="Normalny"/>
    <w:uiPriority w:val="39"/>
    <w:unhideWhenUsed/>
    <w:qFormat/>
    <w:rsid w:val="003543CB"/>
    <w:pPr>
      <w:keepLines/>
      <w:widowControl/>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rPr>
  </w:style>
  <w:style w:type="table" w:styleId="Jasnalistaakcent3">
    <w:name w:val="Light List Accent 3"/>
    <w:basedOn w:val="Standardowy"/>
    <w:uiPriority w:val="61"/>
    <w:rsid w:val="004234A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952">
      <w:bodyDiv w:val="1"/>
      <w:marLeft w:val="0"/>
      <w:marRight w:val="0"/>
      <w:marTop w:val="0"/>
      <w:marBottom w:val="0"/>
      <w:divBdr>
        <w:top w:val="none" w:sz="0" w:space="0" w:color="auto"/>
        <w:left w:val="none" w:sz="0" w:space="0" w:color="auto"/>
        <w:bottom w:val="none" w:sz="0" w:space="0" w:color="auto"/>
        <w:right w:val="none" w:sz="0" w:space="0" w:color="auto"/>
      </w:divBdr>
    </w:div>
    <w:div w:id="92826597">
      <w:bodyDiv w:val="1"/>
      <w:marLeft w:val="0"/>
      <w:marRight w:val="0"/>
      <w:marTop w:val="0"/>
      <w:marBottom w:val="0"/>
      <w:divBdr>
        <w:top w:val="none" w:sz="0" w:space="0" w:color="auto"/>
        <w:left w:val="none" w:sz="0" w:space="0" w:color="auto"/>
        <w:bottom w:val="none" w:sz="0" w:space="0" w:color="auto"/>
        <w:right w:val="none" w:sz="0" w:space="0" w:color="auto"/>
      </w:divBdr>
      <w:divsChild>
        <w:div w:id="815728050">
          <w:marLeft w:val="0"/>
          <w:marRight w:val="0"/>
          <w:marTop w:val="0"/>
          <w:marBottom w:val="0"/>
          <w:divBdr>
            <w:top w:val="none" w:sz="0" w:space="0" w:color="auto"/>
            <w:left w:val="none" w:sz="0" w:space="0" w:color="auto"/>
            <w:bottom w:val="none" w:sz="0" w:space="0" w:color="auto"/>
            <w:right w:val="none" w:sz="0" w:space="0" w:color="auto"/>
          </w:divBdr>
          <w:divsChild>
            <w:div w:id="411119891">
              <w:marLeft w:val="0"/>
              <w:marRight w:val="0"/>
              <w:marTop w:val="0"/>
              <w:marBottom w:val="0"/>
              <w:divBdr>
                <w:top w:val="none" w:sz="0" w:space="0" w:color="auto"/>
                <w:left w:val="none" w:sz="0" w:space="0" w:color="auto"/>
                <w:bottom w:val="none" w:sz="0" w:space="0" w:color="auto"/>
                <w:right w:val="none" w:sz="0" w:space="0" w:color="auto"/>
              </w:divBdr>
              <w:divsChild>
                <w:div w:id="1901331507">
                  <w:marLeft w:val="0"/>
                  <w:marRight w:val="0"/>
                  <w:marTop w:val="0"/>
                  <w:marBottom w:val="0"/>
                  <w:divBdr>
                    <w:top w:val="single" w:sz="2" w:space="2" w:color="B5CCC9"/>
                    <w:left w:val="single" w:sz="4" w:space="2" w:color="B5CCC9"/>
                    <w:bottom w:val="single" w:sz="2" w:space="2" w:color="B5CCC9"/>
                    <w:right w:val="single" w:sz="4" w:space="2" w:color="B5CCC9"/>
                  </w:divBdr>
                  <w:divsChild>
                    <w:div w:id="1093551439">
                      <w:marLeft w:val="0"/>
                      <w:marRight w:val="0"/>
                      <w:marTop w:val="0"/>
                      <w:marBottom w:val="0"/>
                      <w:divBdr>
                        <w:top w:val="none" w:sz="0" w:space="0" w:color="auto"/>
                        <w:left w:val="none" w:sz="0" w:space="0" w:color="auto"/>
                        <w:bottom w:val="none" w:sz="0" w:space="0" w:color="auto"/>
                        <w:right w:val="none" w:sz="0" w:space="0" w:color="auto"/>
                      </w:divBdr>
                      <w:divsChild>
                        <w:div w:id="6232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7895">
      <w:marLeft w:val="0"/>
      <w:marRight w:val="0"/>
      <w:marTop w:val="0"/>
      <w:marBottom w:val="0"/>
      <w:divBdr>
        <w:top w:val="none" w:sz="0" w:space="0" w:color="auto"/>
        <w:left w:val="none" w:sz="0" w:space="0" w:color="auto"/>
        <w:bottom w:val="none" w:sz="0" w:space="0" w:color="auto"/>
        <w:right w:val="none" w:sz="0" w:space="0" w:color="auto"/>
      </w:divBdr>
      <w:divsChild>
        <w:div w:id="22826413">
          <w:marLeft w:val="0"/>
          <w:marRight w:val="0"/>
          <w:marTop w:val="0"/>
          <w:marBottom w:val="0"/>
          <w:divBdr>
            <w:top w:val="none" w:sz="0" w:space="0" w:color="auto"/>
            <w:left w:val="none" w:sz="0" w:space="0" w:color="auto"/>
            <w:bottom w:val="none" w:sz="0" w:space="0" w:color="auto"/>
            <w:right w:val="none" w:sz="0" w:space="0" w:color="auto"/>
          </w:divBdr>
        </w:div>
        <w:div w:id="433748644">
          <w:marLeft w:val="0"/>
          <w:marRight w:val="0"/>
          <w:marTop w:val="0"/>
          <w:marBottom w:val="0"/>
          <w:divBdr>
            <w:top w:val="none" w:sz="0" w:space="0" w:color="auto"/>
            <w:left w:val="none" w:sz="0" w:space="0" w:color="auto"/>
            <w:bottom w:val="none" w:sz="0" w:space="0" w:color="auto"/>
            <w:right w:val="none" w:sz="0" w:space="0" w:color="auto"/>
          </w:divBdr>
        </w:div>
      </w:divsChild>
    </w:div>
    <w:div w:id="209730018">
      <w:marLeft w:val="0"/>
      <w:marRight w:val="0"/>
      <w:marTop w:val="0"/>
      <w:marBottom w:val="0"/>
      <w:divBdr>
        <w:top w:val="none" w:sz="0" w:space="0" w:color="auto"/>
        <w:left w:val="none" w:sz="0" w:space="0" w:color="auto"/>
        <w:bottom w:val="none" w:sz="0" w:space="0" w:color="auto"/>
        <w:right w:val="none" w:sz="0" w:space="0" w:color="auto"/>
      </w:divBdr>
    </w:div>
    <w:div w:id="259070415">
      <w:marLeft w:val="0"/>
      <w:marRight w:val="0"/>
      <w:marTop w:val="0"/>
      <w:marBottom w:val="0"/>
      <w:divBdr>
        <w:top w:val="none" w:sz="0" w:space="0" w:color="auto"/>
        <w:left w:val="none" w:sz="0" w:space="0" w:color="auto"/>
        <w:bottom w:val="none" w:sz="0" w:space="0" w:color="auto"/>
        <w:right w:val="none" w:sz="0" w:space="0" w:color="auto"/>
      </w:divBdr>
    </w:div>
    <w:div w:id="261423873">
      <w:marLeft w:val="0"/>
      <w:marRight w:val="0"/>
      <w:marTop w:val="0"/>
      <w:marBottom w:val="0"/>
      <w:divBdr>
        <w:top w:val="none" w:sz="0" w:space="0" w:color="auto"/>
        <w:left w:val="none" w:sz="0" w:space="0" w:color="auto"/>
        <w:bottom w:val="none" w:sz="0" w:space="0" w:color="auto"/>
        <w:right w:val="none" w:sz="0" w:space="0" w:color="auto"/>
      </w:divBdr>
    </w:div>
    <w:div w:id="310017473">
      <w:bodyDiv w:val="1"/>
      <w:marLeft w:val="0"/>
      <w:marRight w:val="0"/>
      <w:marTop w:val="0"/>
      <w:marBottom w:val="0"/>
      <w:divBdr>
        <w:top w:val="none" w:sz="0" w:space="0" w:color="auto"/>
        <w:left w:val="none" w:sz="0" w:space="0" w:color="auto"/>
        <w:bottom w:val="none" w:sz="0" w:space="0" w:color="auto"/>
        <w:right w:val="none" w:sz="0" w:space="0" w:color="auto"/>
      </w:divBdr>
      <w:divsChild>
        <w:div w:id="364984685">
          <w:marLeft w:val="0"/>
          <w:marRight w:val="0"/>
          <w:marTop w:val="0"/>
          <w:marBottom w:val="0"/>
          <w:divBdr>
            <w:top w:val="none" w:sz="0" w:space="0" w:color="auto"/>
            <w:left w:val="none" w:sz="0" w:space="0" w:color="auto"/>
            <w:bottom w:val="none" w:sz="0" w:space="0" w:color="auto"/>
            <w:right w:val="none" w:sz="0" w:space="0" w:color="auto"/>
          </w:divBdr>
          <w:divsChild>
            <w:div w:id="1897350036">
              <w:marLeft w:val="0"/>
              <w:marRight w:val="0"/>
              <w:marTop w:val="0"/>
              <w:marBottom w:val="0"/>
              <w:divBdr>
                <w:top w:val="none" w:sz="0" w:space="0" w:color="auto"/>
                <w:left w:val="none" w:sz="0" w:space="0" w:color="auto"/>
                <w:bottom w:val="none" w:sz="0" w:space="0" w:color="auto"/>
                <w:right w:val="none" w:sz="0" w:space="0" w:color="auto"/>
              </w:divBdr>
              <w:divsChild>
                <w:div w:id="1662468811">
                  <w:marLeft w:val="0"/>
                  <w:marRight w:val="0"/>
                  <w:marTop w:val="0"/>
                  <w:marBottom w:val="0"/>
                  <w:divBdr>
                    <w:top w:val="none" w:sz="0" w:space="0" w:color="auto"/>
                    <w:left w:val="none" w:sz="0" w:space="0" w:color="auto"/>
                    <w:bottom w:val="none" w:sz="0" w:space="0" w:color="auto"/>
                    <w:right w:val="none" w:sz="0" w:space="0" w:color="auto"/>
                  </w:divBdr>
                  <w:divsChild>
                    <w:div w:id="740710809">
                      <w:marLeft w:val="0"/>
                      <w:marRight w:val="0"/>
                      <w:marTop w:val="0"/>
                      <w:marBottom w:val="0"/>
                      <w:divBdr>
                        <w:top w:val="none" w:sz="0" w:space="0" w:color="auto"/>
                        <w:left w:val="none" w:sz="0" w:space="0" w:color="auto"/>
                        <w:bottom w:val="none" w:sz="0" w:space="0" w:color="auto"/>
                        <w:right w:val="none" w:sz="0" w:space="0" w:color="auto"/>
                      </w:divBdr>
                      <w:divsChild>
                        <w:div w:id="2145999319">
                          <w:marLeft w:val="0"/>
                          <w:marRight w:val="0"/>
                          <w:marTop w:val="0"/>
                          <w:marBottom w:val="0"/>
                          <w:divBdr>
                            <w:top w:val="none" w:sz="0" w:space="0" w:color="auto"/>
                            <w:left w:val="none" w:sz="0" w:space="0" w:color="auto"/>
                            <w:bottom w:val="none" w:sz="0" w:space="0" w:color="auto"/>
                            <w:right w:val="none" w:sz="0" w:space="0" w:color="auto"/>
                          </w:divBdr>
                          <w:divsChild>
                            <w:div w:id="567421611">
                              <w:marLeft w:val="15"/>
                              <w:marRight w:val="195"/>
                              <w:marTop w:val="0"/>
                              <w:marBottom w:val="0"/>
                              <w:divBdr>
                                <w:top w:val="none" w:sz="0" w:space="0" w:color="auto"/>
                                <w:left w:val="none" w:sz="0" w:space="0" w:color="auto"/>
                                <w:bottom w:val="none" w:sz="0" w:space="0" w:color="auto"/>
                                <w:right w:val="none" w:sz="0" w:space="0" w:color="auto"/>
                              </w:divBdr>
                              <w:divsChild>
                                <w:div w:id="427623568">
                                  <w:marLeft w:val="0"/>
                                  <w:marRight w:val="0"/>
                                  <w:marTop w:val="0"/>
                                  <w:marBottom w:val="0"/>
                                  <w:divBdr>
                                    <w:top w:val="none" w:sz="0" w:space="0" w:color="auto"/>
                                    <w:left w:val="none" w:sz="0" w:space="0" w:color="auto"/>
                                    <w:bottom w:val="none" w:sz="0" w:space="0" w:color="auto"/>
                                    <w:right w:val="none" w:sz="0" w:space="0" w:color="auto"/>
                                  </w:divBdr>
                                  <w:divsChild>
                                    <w:div w:id="136804578">
                                      <w:marLeft w:val="0"/>
                                      <w:marRight w:val="0"/>
                                      <w:marTop w:val="0"/>
                                      <w:marBottom w:val="0"/>
                                      <w:divBdr>
                                        <w:top w:val="none" w:sz="0" w:space="0" w:color="auto"/>
                                        <w:left w:val="none" w:sz="0" w:space="0" w:color="auto"/>
                                        <w:bottom w:val="none" w:sz="0" w:space="0" w:color="auto"/>
                                        <w:right w:val="none" w:sz="0" w:space="0" w:color="auto"/>
                                      </w:divBdr>
                                      <w:divsChild>
                                        <w:div w:id="2069650048">
                                          <w:marLeft w:val="0"/>
                                          <w:marRight w:val="0"/>
                                          <w:marTop w:val="0"/>
                                          <w:marBottom w:val="0"/>
                                          <w:divBdr>
                                            <w:top w:val="none" w:sz="0" w:space="0" w:color="auto"/>
                                            <w:left w:val="none" w:sz="0" w:space="0" w:color="auto"/>
                                            <w:bottom w:val="none" w:sz="0" w:space="0" w:color="auto"/>
                                            <w:right w:val="none" w:sz="0" w:space="0" w:color="auto"/>
                                          </w:divBdr>
                                          <w:divsChild>
                                            <w:div w:id="821966038">
                                              <w:marLeft w:val="0"/>
                                              <w:marRight w:val="0"/>
                                              <w:marTop w:val="0"/>
                                              <w:marBottom w:val="0"/>
                                              <w:divBdr>
                                                <w:top w:val="none" w:sz="0" w:space="0" w:color="auto"/>
                                                <w:left w:val="none" w:sz="0" w:space="0" w:color="auto"/>
                                                <w:bottom w:val="none" w:sz="0" w:space="0" w:color="auto"/>
                                                <w:right w:val="none" w:sz="0" w:space="0" w:color="auto"/>
                                              </w:divBdr>
                                              <w:divsChild>
                                                <w:div w:id="181481256">
                                                  <w:marLeft w:val="0"/>
                                                  <w:marRight w:val="0"/>
                                                  <w:marTop w:val="0"/>
                                                  <w:marBottom w:val="0"/>
                                                  <w:divBdr>
                                                    <w:top w:val="none" w:sz="0" w:space="0" w:color="auto"/>
                                                    <w:left w:val="none" w:sz="0" w:space="0" w:color="auto"/>
                                                    <w:bottom w:val="none" w:sz="0" w:space="0" w:color="auto"/>
                                                    <w:right w:val="none" w:sz="0" w:space="0" w:color="auto"/>
                                                  </w:divBdr>
                                                  <w:divsChild>
                                                    <w:div w:id="1677147714">
                                                      <w:marLeft w:val="0"/>
                                                      <w:marRight w:val="0"/>
                                                      <w:marTop w:val="0"/>
                                                      <w:marBottom w:val="0"/>
                                                      <w:divBdr>
                                                        <w:top w:val="none" w:sz="0" w:space="0" w:color="auto"/>
                                                        <w:left w:val="none" w:sz="0" w:space="0" w:color="auto"/>
                                                        <w:bottom w:val="none" w:sz="0" w:space="0" w:color="auto"/>
                                                        <w:right w:val="none" w:sz="0" w:space="0" w:color="auto"/>
                                                      </w:divBdr>
                                                      <w:divsChild>
                                                        <w:div w:id="1516577250">
                                                          <w:marLeft w:val="0"/>
                                                          <w:marRight w:val="0"/>
                                                          <w:marTop w:val="0"/>
                                                          <w:marBottom w:val="0"/>
                                                          <w:divBdr>
                                                            <w:top w:val="none" w:sz="0" w:space="0" w:color="auto"/>
                                                            <w:left w:val="none" w:sz="0" w:space="0" w:color="auto"/>
                                                            <w:bottom w:val="none" w:sz="0" w:space="0" w:color="auto"/>
                                                            <w:right w:val="none" w:sz="0" w:space="0" w:color="auto"/>
                                                          </w:divBdr>
                                                          <w:divsChild>
                                                            <w:div w:id="421493284">
                                                              <w:marLeft w:val="0"/>
                                                              <w:marRight w:val="0"/>
                                                              <w:marTop w:val="0"/>
                                                              <w:marBottom w:val="0"/>
                                                              <w:divBdr>
                                                                <w:top w:val="none" w:sz="0" w:space="0" w:color="auto"/>
                                                                <w:left w:val="none" w:sz="0" w:space="0" w:color="auto"/>
                                                                <w:bottom w:val="none" w:sz="0" w:space="0" w:color="auto"/>
                                                                <w:right w:val="none" w:sz="0" w:space="0" w:color="auto"/>
                                                              </w:divBdr>
                                                              <w:divsChild>
                                                                <w:div w:id="1543326292">
                                                                  <w:marLeft w:val="0"/>
                                                                  <w:marRight w:val="0"/>
                                                                  <w:marTop w:val="0"/>
                                                                  <w:marBottom w:val="0"/>
                                                                  <w:divBdr>
                                                                    <w:top w:val="none" w:sz="0" w:space="0" w:color="auto"/>
                                                                    <w:left w:val="none" w:sz="0" w:space="0" w:color="auto"/>
                                                                    <w:bottom w:val="none" w:sz="0" w:space="0" w:color="auto"/>
                                                                    <w:right w:val="none" w:sz="0" w:space="0" w:color="auto"/>
                                                                  </w:divBdr>
                                                                  <w:divsChild>
                                                                    <w:div w:id="1248884206">
                                                                      <w:marLeft w:val="405"/>
                                                                      <w:marRight w:val="0"/>
                                                                      <w:marTop w:val="0"/>
                                                                      <w:marBottom w:val="0"/>
                                                                      <w:divBdr>
                                                                        <w:top w:val="none" w:sz="0" w:space="0" w:color="auto"/>
                                                                        <w:left w:val="none" w:sz="0" w:space="0" w:color="auto"/>
                                                                        <w:bottom w:val="none" w:sz="0" w:space="0" w:color="auto"/>
                                                                        <w:right w:val="none" w:sz="0" w:space="0" w:color="auto"/>
                                                                      </w:divBdr>
                                                                      <w:divsChild>
                                                                        <w:div w:id="1986350568">
                                                                          <w:marLeft w:val="0"/>
                                                                          <w:marRight w:val="0"/>
                                                                          <w:marTop w:val="0"/>
                                                                          <w:marBottom w:val="0"/>
                                                                          <w:divBdr>
                                                                            <w:top w:val="none" w:sz="0" w:space="0" w:color="auto"/>
                                                                            <w:left w:val="none" w:sz="0" w:space="0" w:color="auto"/>
                                                                            <w:bottom w:val="none" w:sz="0" w:space="0" w:color="auto"/>
                                                                            <w:right w:val="none" w:sz="0" w:space="0" w:color="auto"/>
                                                                          </w:divBdr>
                                                                          <w:divsChild>
                                                                            <w:div w:id="625309217">
                                                                              <w:marLeft w:val="0"/>
                                                                              <w:marRight w:val="0"/>
                                                                              <w:marTop w:val="0"/>
                                                                              <w:marBottom w:val="0"/>
                                                                              <w:divBdr>
                                                                                <w:top w:val="none" w:sz="0" w:space="0" w:color="auto"/>
                                                                                <w:left w:val="none" w:sz="0" w:space="0" w:color="auto"/>
                                                                                <w:bottom w:val="none" w:sz="0" w:space="0" w:color="auto"/>
                                                                                <w:right w:val="none" w:sz="0" w:space="0" w:color="auto"/>
                                                                              </w:divBdr>
                                                                              <w:divsChild>
                                                                                <w:div w:id="1439523484">
                                                                                  <w:marLeft w:val="0"/>
                                                                                  <w:marRight w:val="0"/>
                                                                                  <w:marTop w:val="0"/>
                                                                                  <w:marBottom w:val="0"/>
                                                                                  <w:divBdr>
                                                                                    <w:top w:val="none" w:sz="0" w:space="0" w:color="auto"/>
                                                                                    <w:left w:val="none" w:sz="0" w:space="0" w:color="auto"/>
                                                                                    <w:bottom w:val="none" w:sz="0" w:space="0" w:color="auto"/>
                                                                                    <w:right w:val="none" w:sz="0" w:space="0" w:color="auto"/>
                                                                                  </w:divBdr>
                                                                                  <w:divsChild>
                                                                                    <w:div w:id="1593852621">
                                                                                      <w:marLeft w:val="0"/>
                                                                                      <w:marRight w:val="0"/>
                                                                                      <w:marTop w:val="0"/>
                                                                                      <w:marBottom w:val="0"/>
                                                                                      <w:divBdr>
                                                                                        <w:top w:val="none" w:sz="0" w:space="0" w:color="auto"/>
                                                                                        <w:left w:val="none" w:sz="0" w:space="0" w:color="auto"/>
                                                                                        <w:bottom w:val="none" w:sz="0" w:space="0" w:color="auto"/>
                                                                                        <w:right w:val="none" w:sz="0" w:space="0" w:color="auto"/>
                                                                                      </w:divBdr>
                                                                                      <w:divsChild>
                                                                                        <w:div w:id="2062945233">
                                                                                          <w:marLeft w:val="0"/>
                                                                                          <w:marRight w:val="0"/>
                                                                                          <w:marTop w:val="0"/>
                                                                                          <w:marBottom w:val="0"/>
                                                                                          <w:divBdr>
                                                                                            <w:top w:val="none" w:sz="0" w:space="0" w:color="auto"/>
                                                                                            <w:left w:val="none" w:sz="0" w:space="0" w:color="auto"/>
                                                                                            <w:bottom w:val="none" w:sz="0" w:space="0" w:color="auto"/>
                                                                                            <w:right w:val="none" w:sz="0" w:space="0" w:color="auto"/>
                                                                                          </w:divBdr>
                                                                                          <w:divsChild>
                                                                                            <w:div w:id="1395935874">
                                                                                              <w:marLeft w:val="0"/>
                                                                                              <w:marRight w:val="0"/>
                                                                                              <w:marTop w:val="0"/>
                                                                                              <w:marBottom w:val="0"/>
                                                                                              <w:divBdr>
                                                                                                <w:top w:val="none" w:sz="0" w:space="0" w:color="auto"/>
                                                                                                <w:left w:val="none" w:sz="0" w:space="0" w:color="auto"/>
                                                                                                <w:bottom w:val="none" w:sz="0" w:space="0" w:color="auto"/>
                                                                                                <w:right w:val="none" w:sz="0" w:space="0" w:color="auto"/>
                                                                                              </w:divBdr>
                                                                                              <w:divsChild>
                                                                                                <w:div w:id="1988048668">
                                                                                                  <w:marLeft w:val="0"/>
                                                                                                  <w:marRight w:val="0"/>
                                                                                                  <w:marTop w:val="15"/>
                                                                                                  <w:marBottom w:val="0"/>
                                                                                                  <w:divBdr>
                                                                                                    <w:top w:val="none" w:sz="0" w:space="0" w:color="auto"/>
                                                                                                    <w:left w:val="none" w:sz="0" w:space="0" w:color="auto"/>
                                                                                                    <w:bottom w:val="single" w:sz="6" w:space="15" w:color="auto"/>
                                                                                                    <w:right w:val="none" w:sz="0" w:space="0" w:color="auto"/>
                                                                                                  </w:divBdr>
                                                                                                  <w:divsChild>
                                                                                                    <w:div w:id="1931307559">
                                                                                                      <w:marLeft w:val="0"/>
                                                                                                      <w:marRight w:val="0"/>
                                                                                                      <w:marTop w:val="180"/>
                                                                                                      <w:marBottom w:val="0"/>
                                                                                                      <w:divBdr>
                                                                                                        <w:top w:val="none" w:sz="0" w:space="0" w:color="auto"/>
                                                                                                        <w:left w:val="none" w:sz="0" w:space="0" w:color="auto"/>
                                                                                                        <w:bottom w:val="none" w:sz="0" w:space="0" w:color="auto"/>
                                                                                                        <w:right w:val="none" w:sz="0" w:space="0" w:color="auto"/>
                                                                                                      </w:divBdr>
                                                                                                      <w:divsChild>
                                                                                                        <w:div w:id="94568618">
                                                                                                          <w:marLeft w:val="0"/>
                                                                                                          <w:marRight w:val="0"/>
                                                                                                          <w:marTop w:val="0"/>
                                                                                                          <w:marBottom w:val="0"/>
                                                                                                          <w:divBdr>
                                                                                                            <w:top w:val="none" w:sz="0" w:space="0" w:color="auto"/>
                                                                                                            <w:left w:val="none" w:sz="0" w:space="0" w:color="auto"/>
                                                                                                            <w:bottom w:val="none" w:sz="0" w:space="0" w:color="auto"/>
                                                                                                            <w:right w:val="none" w:sz="0" w:space="0" w:color="auto"/>
                                                                                                          </w:divBdr>
                                                                                                          <w:divsChild>
                                                                                                            <w:div w:id="1562252867">
                                                                                                              <w:marLeft w:val="0"/>
                                                                                                              <w:marRight w:val="0"/>
                                                                                                              <w:marTop w:val="0"/>
                                                                                                              <w:marBottom w:val="0"/>
                                                                                                              <w:divBdr>
                                                                                                                <w:top w:val="none" w:sz="0" w:space="0" w:color="auto"/>
                                                                                                                <w:left w:val="none" w:sz="0" w:space="0" w:color="auto"/>
                                                                                                                <w:bottom w:val="none" w:sz="0" w:space="0" w:color="auto"/>
                                                                                                                <w:right w:val="none" w:sz="0" w:space="0" w:color="auto"/>
                                                                                                              </w:divBdr>
                                                                                                              <w:divsChild>
                                                                                                                <w:div w:id="762724502">
                                                                                                                  <w:marLeft w:val="0"/>
                                                                                                                  <w:marRight w:val="0"/>
                                                                                                                  <w:marTop w:val="30"/>
                                                                                                                  <w:marBottom w:val="0"/>
                                                                                                                  <w:divBdr>
                                                                                                                    <w:top w:val="none" w:sz="0" w:space="0" w:color="auto"/>
                                                                                                                    <w:left w:val="none" w:sz="0" w:space="0" w:color="auto"/>
                                                                                                                    <w:bottom w:val="none" w:sz="0" w:space="0" w:color="auto"/>
                                                                                                                    <w:right w:val="none" w:sz="0" w:space="0" w:color="auto"/>
                                                                                                                  </w:divBdr>
                                                                                                                  <w:divsChild>
                                                                                                                    <w:div w:id="590890440">
                                                                                                                      <w:marLeft w:val="0"/>
                                                                                                                      <w:marRight w:val="0"/>
                                                                                                                      <w:marTop w:val="0"/>
                                                                                                                      <w:marBottom w:val="0"/>
                                                                                                                      <w:divBdr>
                                                                                                                        <w:top w:val="none" w:sz="0" w:space="0" w:color="auto"/>
                                                                                                                        <w:left w:val="none" w:sz="0" w:space="0" w:color="auto"/>
                                                                                                                        <w:bottom w:val="none" w:sz="0" w:space="0" w:color="auto"/>
                                                                                                                        <w:right w:val="none" w:sz="0" w:space="0" w:color="auto"/>
                                                                                                                      </w:divBdr>
                                                                                                                      <w:divsChild>
                                                                                                                        <w:div w:id="650670726">
                                                                                                                          <w:marLeft w:val="0"/>
                                                                                                                          <w:marRight w:val="0"/>
                                                                                                                          <w:marTop w:val="0"/>
                                                                                                                          <w:marBottom w:val="0"/>
                                                                                                                          <w:divBdr>
                                                                                                                            <w:top w:val="none" w:sz="0" w:space="0" w:color="auto"/>
                                                                                                                            <w:left w:val="none" w:sz="0" w:space="0" w:color="auto"/>
                                                                                                                            <w:bottom w:val="none" w:sz="0" w:space="0" w:color="auto"/>
                                                                                                                            <w:right w:val="none" w:sz="0" w:space="0" w:color="auto"/>
                                                                                                                          </w:divBdr>
                                                                                                                          <w:divsChild>
                                                                                                                            <w:div w:id="154731748">
                                                                                                                              <w:marLeft w:val="600"/>
                                                                                                                              <w:marRight w:val="600"/>
                                                                                                                              <w:marTop w:val="280"/>
                                                                                                                              <w:marBottom w:val="280"/>
                                                                                                                              <w:divBdr>
                                                                                                                                <w:top w:val="none" w:sz="0" w:space="0" w:color="auto"/>
                                                                                                                                <w:left w:val="none" w:sz="0" w:space="0" w:color="auto"/>
                                                                                                                                <w:bottom w:val="none" w:sz="0" w:space="0" w:color="auto"/>
                                                                                                                                <w:right w:val="none" w:sz="0" w:space="0" w:color="auto"/>
                                                                                                                              </w:divBdr>
                                                                                                                              <w:divsChild>
                                                                                                                                <w:div w:id="13572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0342">
      <w:marLeft w:val="0"/>
      <w:marRight w:val="0"/>
      <w:marTop w:val="0"/>
      <w:marBottom w:val="0"/>
      <w:divBdr>
        <w:top w:val="none" w:sz="0" w:space="0" w:color="auto"/>
        <w:left w:val="none" w:sz="0" w:space="0" w:color="auto"/>
        <w:bottom w:val="none" w:sz="0" w:space="0" w:color="auto"/>
        <w:right w:val="none" w:sz="0" w:space="0" w:color="auto"/>
      </w:divBdr>
    </w:div>
    <w:div w:id="321009585">
      <w:marLeft w:val="0"/>
      <w:marRight w:val="0"/>
      <w:marTop w:val="0"/>
      <w:marBottom w:val="0"/>
      <w:divBdr>
        <w:top w:val="none" w:sz="0" w:space="0" w:color="auto"/>
        <w:left w:val="none" w:sz="0" w:space="0" w:color="auto"/>
        <w:bottom w:val="none" w:sz="0" w:space="0" w:color="auto"/>
        <w:right w:val="none" w:sz="0" w:space="0" w:color="auto"/>
      </w:divBdr>
    </w:div>
    <w:div w:id="402023985">
      <w:bodyDiv w:val="1"/>
      <w:marLeft w:val="0"/>
      <w:marRight w:val="0"/>
      <w:marTop w:val="0"/>
      <w:marBottom w:val="0"/>
      <w:divBdr>
        <w:top w:val="none" w:sz="0" w:space="0" w:color="auto"/>
        <w:left w:val="none" w:sz="0" w:space="0" w:color="auto"/>
        <w:bottom w:val="none" w:sz="0" w:space="0" w:color="auto"/>
        <w:right w:val="none" w:sz="0" w:space="0" w:color="auto"/>
      </w:divBdr>
    </w:div>
    <w:div w:id="431248919">
      <w:marLeft w:val="0"/>
      <w:marRight w:val="0"/>
      <w:marTop w:val="0"/>
      <w:marBottom w:val="0"/>
      <w:divBdr>
        <w:top w:val="none" w:sz="0" w:space="0" w:color="auto"/>
        <w:left w:val="none" w:sz="0" w:space="0" w:color="auto"/>
        <w:bottom w:val="none" w:sz="0" w:space="0" w:color="auto"/>
        <w:right w:val="none" w:sz="0" w:space="0" w:color="auto"/>
      </w:divBdr>
    </w:div>
    <w:div w:id="505438877">
      <w:bodyDiv w:val="1"/>
      <w:marLeft w:val="0"/>
      <w:marRight w:val="0"/>
      <w:marTop w:val="0"/>
      <w:marBottom w:val="0"/>
      <w:divBdr>
        <w:top w:val="none" w:sz="0" w:space="0" w:color="auto"/>
        <w:left w:val="none" w:sz="0" w:space="0" w:color="auto"/>
        <w:bottom w:val="none" w:sz="0" w:space="0" w:color="auto"/>
        <w:right w:val="none" w:sz="0" w:space="0" w:color="auto"/>
      </w:divBdr>
      <w:divsChild>
        <w:div w:id="1471243292">
          <w:marLeft w:val="0"/>
          <w:marRight w:val="0"/>
          <w:marTop w:val="0"/>
          <w:marBottom w:val="0"/>
          <w:divBdr>
            <w:top w:val="none" w:sz="0" w:space="0" w:color="auto"/>
            <w:left w:val="none" w:sz="0" w:space="0" w:color="auto"/>
            <w:bottom w:val="none" w:sz="0" w:space="0" w:color="auto"/>
            <w:right w:val="none" w:sz="0" w:space="0" w:color="auto"/>
          </w:divBdr>
          <w:divsChild>
            <w:div w:id="866872306">
              <w:marLeft w:val="0"/>
              <w:marRight w:val="0"/>
              <w:marTop w:val="0"/>
              <w:marBottom w:val="0"/>
              <w:divBdr>
                <w:top w:val="none" w:sz="0" w:space="0" w:color="auto"/>
                <w:left w:val="none" w:sz="0" w:space="0" w:color="auto"/>
                <w:bottom w:val="none" w:sz="0" w:space="0" w:color="auto"/>
                <w:right w:val="none" w:sz="0" w:space="0" w:color="auto"/>
              </w:divBdr>
              <w:divsChild>
                <w:div w:id="1692877373">
                  <w:marLeft w:val="0"/>
                  <w:marRight w:val="0"/>
                  <w:marTop w:val="0"/>
                  <w:marBottom w:val="0"/>
                  <w:divBdr>
                    <w:top w:val="none" w:sz="0" w:space="0" w:color="auto"/>
                    <w:left w:val="none" w:sz="0" w:space="0" w:color="auto"/>
                    <w:bottom w:val="none" w:sz="0" w:space="0" w:color="auto"/>
                    <w:right w:val="none" w:sz="0" w:space="0" w:color="auto"/>
                  </w:divBdr>
                  <w:divsChild>
                    <w:div w:id="1869291578">
                      <w:marLeft w:val="0"/>
                      <w:marRight w:val="0"/>
                      <w:marTop w:val="0"/>
                      <w:marBottom w:val="0"/>
                      <w:divBdr>
                        <w:top w:val="none" w:sz="0" w:space="0" w:color="auto"/>
                        <w:left w:val="none" w:sz="0" w:space="0" w:color="auto"/>
                        <w:bottom w:val="none" w:sz="0" w:space="0" w:color="auto"/>
                        <w:right w:val="none" w:sz="0" w:space="0" w:color="auto"/>
                      </w:divBdr>
                      <w:divsChild>
                        <w:div w:id="1844589631">
                          <w:marLeft w:val="0"/>
                          <w:marRight w:val="0"/>
                          <w:marTop w:val="0"/>
                          <w:marBottom w:val="0"/>
                          <w:divBdr>
                            <w:top w:val="none" w:sz="0" w:space="0" w:color="auto"/>
                            <w:left w:val="none" w:sz="0" w:space="0" w:color="auto"/>
                            <w:bottom w:val="none" w:sz="0" w:space="0" w:color="auto"/>
                            <w:right w:val="none" w:sz="0" w:space="0" w:color="auto"/>
                          </w:divBdr>
                          <w:divsChild>
                            <w:div w:id="262108992">
                              <w:marLeft w:val="0"/>
                              <w:marRight w:val="0"/>
                              <w:marTop w:val="0"/>
                              <w:marBottom w:val="0"/>
                              <w:divBdr>
                                <w:top w:val="none" w:sz="0" w:space="0" w:color="auto"/>
                                <w:left w:val="none" w:sz="0" w:space="0" w:color="auto"/>
                                <w:bottom w:val="none" w:sz="0" w:space="0" w:color="auto"/>
                                <w:right w:val="none" w:sz="0" w:space="0" w:color="auto"/>
                              </w:divBdr>
                              <w:divsChild>
                                <w:div w:id="1674186383">
                                  <w:marLeft w:val="0"/>
                                  <w:marRight w:val="0"/>
                                  <w:marTop w:val="0"/>
                                  <w:marBottom w:val="0"/>
                                  <w:divBdr>
                                    <w:top w:val="none" w:sz="0" w:space="0" w:color="auto"/>
                                    <w:left w:val="none" w:sz="0" w:space="0" w:color="auto"/>
                                    <w:bottom w:val="none" w:sz="0" w:space="0" w:color="auto"/>
                                    <w:right w:val="none" w:sz="0" w:space="0" w:color="auto"/>
                                  </w:divBdr>
                                  <w:divsChild>
                                    <w:div w:id="897588078">
                                      <w:marLeft w:val="0"/>
                                      <w:marRight w:val="0"/>
                                      <w:marTop w:val="0"/>
                                      <w:marBottom w:val="0"/>
                                      <w:divBdr>
                                        <w:top w:val="none" w:sz="0" w:space="0" w:color="auto"/>
                                        <w:left w:val="none" w:sz="0" w:space="0" w:color="auto"/>
                                        <w:bottom w:val="none" w:sz="0" w:space="0" w:color="auto"/>
                                        <w:right w:val="none" w:sz="0" w:space="0" w:color="auto"/>
                                      </w:divBdr>
                                      <w:divsChild>
                                        <w:div w:id="9891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654519">
      <w:marLeft w:val="0"/>
      <w:marRight w:val="0"/>
      <w:marTop w:val="0"/>
      <w:marBottom w:val="0"/>
      <w:divBdr>
        <w:top w:val="none" w:sz="0" w:space="0" w:color="auto"/>
        <w:left w:val="none" w:sz="0" w:space="0" w:color="auto"/>
        <w:bottom w:val="none" w:sz="0" w:space="0" w:color="auto"/>
        <w:right w:val="none" w:sz="0" w:space="0" w:color="auto"/>
      </w:divBdr>
    </w:div>
    <w:div w:id="579171885">
      <w:bodyDiv w:val="1"/>
      <w:marLeft w:val="0"/>
      <w:marRight w:val="0"/>
      <w:marTop w:val="0"/>
      <w:marBottom w:val="0"/>
      <w:divBdr>
        <w:top w:val="none" w:sz="0" w:space="0" w:color="auto"/>
        <w:left w:val="none" w:sz="0" w:space="0" w:color="auto"/>
        <w:bottom w:val="none" w:sz="0" w:space="0" w:color="auto"/>
        <w:right w:val="none" w:sz="0" w:space="0" w:color="auto"/>
      </w:divBdr>
    </w:div>
    <w:div w:id="583535540">
      <w:marLeft w:val="0"/>
      <w:marRight w:val="0"/>
      <w:marTop w:val="0"/>
      <w:marBottom w:val="0"/>
      <w:divBdr>
        <w:top w:val="none" w:sz="0" w:space="0" w:color="auto"/>
        <w:left w:val="none" w:sz="0" w:space="0" w:color="auto"/>
        <w:bottom w:val="none" w:sz="0" w:space="0" w:color="auto"/>
        <w:right w:val="none" w:sz="0" w:space="0" w:color="auto"/>
      </w:divBdr>
    </w:div>
    <w:div w:id="597754315">
      <w:marLeft w:val="0"/>
      <w:marRight w:val="0"/>
      <w:marTop w:val="0"/>
      <w:marBottom w:val="0"/>
      <w:divBdr>
        <w:top w:val="none" w:sz="0" w:space="0" w:color="auto"/>
        <w:left w:val="none" w:sz="0" w:space="0" w:color="auto"/>
        <w:bottom w:val="none" w:sz="0" w:space="0" w:color="auto"/>
        <w:right w:val="none" w:sz="0" w:space="0" w:color="auto"/>
      </w:divBdr>
    </w:div>
    <w:div w:id="679281939">
      <w:bodyDiv w:val="1"/>
      <w:marLeft w:val="0"/>
      <w:marRight w:val="0"/>
      <w:marTop w:val="0"/>
      <w:marBottom w:val="0"/>
      <w:divBdr>
        <w:top w:val="none" w:sz="0" w:space="0" w:color="auto"/>
        <w:left w:val="none" w:sz="0" w:space="0" w:color="auto"/>
        <w:bottom w:val="none" w:sz="0" w:space="0" w:color="auto"/>
        <w:right w:val="none" w:sz="0" w:space="0" w:color="auto"/>
      </w:divBdr>
    </w:div>
    <w:div w:id="753474959">
      <w:marLeft w:val="0"/>
      <w:marRight w:val="0"/>
      <w:marTop w:val="0"/>
      <w:marBottom w:val="0"/>
      <w:divBdr>
        <w:top w:val="none" w:sz="0" w:space="0" w:color="auto"/>
        <w:left w:val="none" w:sz="0" w:space="0" w:color="auto"/>
        <w:bottom w:val="none" w:sz="0" w:space="0" w:color="auto"/>
        <w:right w:val="none" w:sz="0" w:space="0" w:color="auto"/>
      </w:divBdr>
    </w:div>
    <w:div w:id="803742159">
      <w:marLeft w:val="0"/>
      <w:marRight w:val="0"/>
      <w:marTop w:val="0"/>
      <w:marBottom w:val="0"/>
      <w:divBdr>
        <w:top w:val="none" w:sz="0" w:space="0" w:color="auto"/>
        <w:left w:val="none" w:sz="0" w:space="0" w:color="auto"/>
        <w:bottom w:val="none" w:sz="0" w:space="0" w:color="auto"/>
        <w:right w:val="none" w:sz="0" w:space="0" w:color="auto"/>
      </w:divBdr>
    </w:div>
    <w:div w:id="810709481">
      <w:marLeft w:val="0"/>
      <w:marRight w:val="0"/>
      <w:marTop w:val="0"/>
      <w:marBottom w:val="0"/>
      <w:divBdr>
        <w:top w:val="none" w:sz="0" w:space="0" w:color="auto"/>
        <w:left w:val="none" w:sz="0" w:space="0" w:color="auto"/>
        <w:bottom w:val="none" w:sz="0" w:space="0" w:color="auto"/>
        <w:right w:val="none" w:sz="0" w:space="0" w:color="auto"/>
      </w:divBdr>
      <w:divsChild>
        <w:div w:id="306325161">
          <w:marLeft w:val="0"/>
          <w:marRight w:val="0"/>
          <w:marTop w:val="0"/>
          <w:marBottom w:val="0"/>
          <w:divBdr>
            <w:top w:val="none" w:sz="0" w:space="0" w:color="auto"/>
            <w:left w:val="none" w:sz="0" w:space="0" w:color="auto"/>
            <w:bottom w:val="none" w:sz="0" w:space="0" w:color="auto"/>
            <w:right w:val="none" w:sz="0" w:space="0" w:color="auto"/>
          </w:divBdr>
          <w:divsChild>
            <w:div w:id="932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3857">
      <w:bodyDiv w:val="1"/>
      <w:marLeft w:val="0"/>
      <w:marRight w:val="0"/>
      <w:marTop w:val="0"/>
      <w:marBottom w:val="0"/>
      <w:divBdr>
        <w:top w:val="none" w:sz="0" w:space="0" w:color="auto"/>
        <w:left w:val="none" w:sz="0" w:space="0" w:color="auto"/>
        <w:bottom w:val="none" w:sz="0" w:space="0" w:color="auto"/>
        <w:right w:val="none" w:sz="0" w:space="0" w:color="auto"/>
      </w:divBdr>
    </w:div>
    <w:div w:id="971524653">
      <w:marLeft w:val="0"/>
      <w:marRight w:val="0"/>
      <w:marTop w:val="0"/>
      <w:marBottom w:val="0"/>
      <w:divBdr>
        <w:top w:val="none" w:sz="0" w:space="0" w:color="auto"/>
        <w:left w:val="none" w:sz="0" w:space="0" w:color="auto"/>
        <w:bottom w:val="none" w:sz="0" w:space="0" w:color="auto"/>
        <w:right w:val="none" w:sz="0" w:space="0" w:color="auto"/>
      </w:divBdr>
    </w:div>
    <w:div w:id="1009060746">
      <w:bodyDiv w:val="1"/>
      <w:marLeft w:val="0"/>
      <w:marRight w:val="0"/>
      <w:marTop w:val="0"/>
      <w:marBottom w:val="0"/>
      <w:divBdr>
        <w:top w:val="none" w:sz="0" w:space="0" w:color="auto"/>
        <w:left w:val="none" w:sz="0" w:space="0" w:color="auto"/>
        <w:bottom w:val="none" w:sz="0" w:space="0" w:color="auto"/>
        <w:right w:val="none" w:sz="0" w:space="0" w:color="auto"/>
      </w:divBdr>
      <w:divsChild>
        <w:div w:id="407776774">
          <w:marLeft w:val="0"/>
          <w:marRight w:val="0"/>
          <w:marTop w:val="0"/>
          <w:marBottom w:val="0"/>
          <w:divBdr>
            <w:top w:val="none" w:sz="0" w:space="0" w:color="auto"/>
            <w:left w:val="none" w:sz="0" w:space="0" w:color="auto"/>
            <w:bottom w:val="none" w:sz="0" w:space="0" w:color="auto"/>
            <w:right w:val="none" w:sz="0" w:space="0" w:color="auto"/>
          </w:divBdr>
          <w:divsChild>
            <w:div w:id="1311207272">
              <w:marLeft w:val="0"/>
              <w:marRight w:val="0"/>
              <w:marTop w:val="0"/>
              <w:marBottom w:val="0"/>
              <w:divBdr>
                <w:top w:val="none" w:sz="0" w:space="0" w:color="auto"/>
                <w:left w:val="none" w:sz="0" w:space="0" w:color="auto"/>
                <w:bottom w:val="none" w:sz="0" w:space="0" w:color="auto"/>
                <w:right w:val="none" w:sz="0" w:space="0" w:color="auto"/>
              </w:divBdr>
              <w:divsChild>
                <w:div w:id="2958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7982">
      <w:bodyDiv w:val="1"/>
      <w:marLeft w:val="0"/>
      <w:marRight w:val="0"/>
      <w:marTop w:val="0"/>
      <w:marBottom w:val="0"/>
      <w:divBdr>
        <w:top w:val="none" w:sz="0" w:space="0" w:color="auto"/>
        <w:left w:val="none" w:sz="0" w:space="0" w:color="auto"/>
        <w:bottom w:val="none" w:sz="0" w:space="0" w:color="auto"/>
        <w:right w:val="none" w:sz="0" w:space="0" w:color="auto"/>
      </w:divBdr>
      <w:divsChild>
        <w:div w:id="104154132">
          <w:marLeft w:val="0"/>
          <w:marRight w:val="0"/>
          <w:marTop w:val="0"/>
          <w:marBottom w:val="0"/>
          <w:divBdr>
            <w:top w:val="none" w:sz="0" w:space="0" w:color="auto"/>
            <w:left w:val="none" w:sz="0" w:space="0" w:color="auto"/>
            <w:bottom w:val="none" w:sz="0" w:space="0" w:color="auto"/>
            <w:right w:val="none" w:sz="0" w:space="0" w:color="auto"/>
          </w:divBdr>
          <w:divsChild>
            <w:div w:id="1251113799">
              <w:marLeft w:val="0"/>
              <w:marRight w:val="0"/>
              <w:marTop w:val="0"/>
              <w:marBottom w:val="0"/>
              <w:divBdr>
                <w:top w:val="none" w:sz="0" w:space="0" w:color="auto"/>
                <w:left w:val="none" w:sz="0" w:space="0" w:color="auto"/>
                <w:bottom w:val="none" w:sz="0" w:space="0" w:color="auto"/>
                <w:right w:val="none" w:sz="0" w:space="0" w:color="auto"/>
              </w:divBdr>
              <w:divsChild>
                <w:div w:id="18973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6404">
      <w:marLeft w:val="0"/>
      <w:marRight w:val="0"/>
      <w:marTop w:val="0"/>
      <w:marBottom w:val="0"/>
      <w:divBdr>
        <w:top w:val="none" w:sz="0" w:space="0" w:color="auto"/>
        <w:left w:val="none" w:sz="0" w:space="0" w:color="auto"/>
        <w:bottom w:val="none" w:sz="0" w:space="0" w:color="auto"/>
        <w:right w:val="none" w:sz="0" w:space="0" w:color="auto"/>
      </w:divBdr>
    </w:div>
    <w:div w:id="1108546609">
      <w:bodyDiv w:val="1"/>
      <w:marLeft w:val="0"/>
      <w:marRight w:val="0"/>
      <w:marTop w:val="0"/>
      <w:marBottom w:val="0"/>
      <w:divBdr>
        <w:top w:val="none" w:sz="0" w:space="0" w:color="auto"/>
        <w:left w:val="none" w:sz="0" w:space="0" w:color="auto"/>
        <w:bottom w:val="none" w:sz="0" w:space="0" w:color="auto"/>
        <w:right w:val="none" w:sz="0" w:space="0" w:color="auto"/>
      </w:divBdr>
      <w:divsChild>
        <w:div w:id="577862726">
          <w:marLeft w:val="0"/>
          <w:marRight w:val="0"/>
          <w:marTop w:val="0"/>
          <w:marBottom w:val="0"/>
          <w:divBdr>
            <w:top w:val="none" w:sz="0" w:space="0" w:color="auto"/>
            <w:left w:val="none" w:sz="0" w:space="0" w:color="auto"/>
            <w:bottom w:val="none" w:sz="0" w:space="0" w:color="auto"/>
            <w:right w:val="none" w:sz="0" w:space="0" w:color="auto"/>
          </w:divBdr>
        </w:div>
        <w:div w:id="875119496">
          <w:marLeft w:val="0"/>
          <w:marRight w:val="0"/>
          <w:marTop w:val="0"/>
          <w:marBottom w:val="0"/>
          <w:divBdr>
            <w:top w:val="none" w:sz="0" w:space="0" w:color="auto"/>
            <w:left w:val="none" w:sz="0" w:space="0" w:color="auto"/>
            <w:bottom w:val="none" w:sz="0" w:space="0" w:color="auto"/>
            <w:right w:val="none" w:sz="0" w:space="0" w:color="auto"/>
          </w:divBdr>
        </w:div>
        <w:div w:id="1349723453">
          <w:marLeft w:val="0"/>
          <w:marRight w:val="0"/>
          <w:marTop w:val="0"/>
          <w:marBottom w:val="0"/>
          <w:divBdr>
            <w:top w:val="none" w:sz="0" w:space="0" w:color="auto"/>
            <w:left w:val="none" w:sz="0" w:space="0" w:color="auto"/>
            <w:bottom w:val="none" w:sz="0" w:space="0" w:color="auto"/>
            <w:right w:val="none" w:sz="0" w:space="0" w:color="auto"/>
          </w:divBdr>
        </w:div>
        <w:div w:id="1884711268">
          <w:marLeft w:val="0"/>
          <w:marRight w:val="0"/>
          <w:marTop w:val="0"/>
          <w:marBottom w:val="0"/>
          <w:divBdr>
            <w:top w:val="none" w:sz="0" w:space="0" w:color="auto"/>
            <w:left w:val="none" w:sz="0" w:space="0" w:color="auto"/>
            <w:bottom w:val="none" w:sz="0" w:space="0" w:color="auto"/>
            <w:right w:val="none" w:sz="0" w:space="0" w:color="auto"/>
          </w:divBdr>
        </w:div>
      </w:divsChild>
    </w:div>
    <w:div w:id="1125545364">
      <w:marLeft w:val="0"/>
      <w:marRight w:val="0"/>
      <w:marTop w:val="0"/>
      <w:marBottom w:val="0"/>
      <w:divBdr>
        <w:top w:val="none" w:sz="0" w:space="0" w:color="auto"/>
        <w:left w:val="none" w:sz="0" w:space="0" w:color="auto"/>
        <w:bottom w:val="none" w:sz="0" w:space="0" w:color="auto"/>
        <w:right w:val="none" w:sz="0" w:space="0" w:color="auto"/>
      </w:divBdr>
    </w:div>
    <w:div w:id="1302153320">
      <w:marLeft w:val="0"/>
      <w:marRight w:val="0"/>
      <w:marTop w:val="0"/>
      <w:marBottom w:val="0"/>
      <w:divBdr>
        <w:top w:val="none" w:sz="0" w:space="0" w:color="auto"/>
        <w:left w:val="none" w:sz="0" w:space="0" w:color="auto"/>
        <w:bottom w:val="none" w:sz="0" w:space="0" w:color="auto"/>
        <w:right w:val="none" w:sz="0" w:space="0" w:color="auto"/>
      </w:divBdr>
    </w:div>
    <w:div w:id="1349674633">
      <w:marLeft w:val="0"/>
      <w:marRight w:val="0"/>
      <w:marTop w:val="0"/>
      <w:marBottom w:val="0"/>
      <w:divBdr>
        <w:top w:val="none" w:sz="0" w:space="0" w:color="auto"/>
        <w:left w:val="none" w:sz="0" w:space="0" w:color="auto"/>
        <w:bottom w:val="none" w:sz="0" w:space="0" w:color="auto"/>
        <w:right w:val="none" w:sz="0" w:space="0" w:color="auto"/>
      </w:divBdr>
    </w:div>
    <w:div w:id="1352412512">
      <w:marLeft w:val="0"/>
      <w:marRight w:val="0"/>
      <w:marTop w:val="0"/>
      <w:marBottom w:val="0"/>
      <w:divBdr>
        <w:top w:val="none" w:sz="0" w:space="0" w:color="auto"/>
        <w:left w:val="none" w:sz="0" w:space="0" w:color="auto"/>
        <w:bottom w:val="none" w:sz="0" w:space="0" w:color="auto"/>
        <w:right w:val="none" w:sz="0" w:space="0" w:color="auto"/>
      </w:divBdr>
    </w:div>
    <w:div w:id="1377506238">
      <w:bodyDiv w:val="1"/>
      <w:marLeft w:val="0"/>
      <w:marRight w:val="0"/>
      <w:marTop w:val="0"/>
      <w:marBottom w:val="0"/>
      <w:divBdr>
        <w:top w:val="none" w:sz="0" w:space="0" w:color="auto"/>
        <w:left w:val="none" w:sz="0" w:space="0" w:color="auto"/>
        <w:bottom w:val="none" w:sz="0" w:space="0" w:color="auto"/>
        <w:right w:val="none" w:sz="0" w:space="0" w:color="auto"/>
      </w:divBdr>
    </w:div>
    <w:div w:id="1414861050">
      <w:marLeft w:val="0"/>
      <w:marRight w:val="0"/>
      <w:marTop w:val="0"/>
      <w:marBottom w:val="0"/>
      <w:divBdr>
        <w:top w:val="none" w:sz="0" w:space="0" w:color="auto"/>
        <w:left w:val="none" w:sz="0" w:space="0" w:color="auto"/>
        <w:bottom w:val="none" w:sz="0" w:space="0" w:color="auto"/>
        <w:right w:val="none" w:sz="0" w:space="0" w:color="auto"/>
      </w:divBdr>
    </w:div>
    <w:div w:id="1515848414">
      <w:bodyDiv w:val="1"/>
      <w:marLeft w:val="0"/>
      <w:marRight w:val="0"/>
      <w:marTop w:val="0"/>
      <w:marBottom w:val="0"/>
      <w:divBdr>
        <w:top w:val="none" w:sz="0" w:space="0" w:color="auto"/>
        <w:left w:val="none" w:sz="0" w:space="0" w:color="auto"/>
        <w:bottom w:val="none" w:sz="0" w:space="0" w:color="auto"/>
        <w:right w:val="none" w:sz="0" w:space="0" w:color="auto"/>
      </w:divBdr>
    </w:div>
    <w:div w:id="1656686478">
      <w:bodyDiv w:val="1"/>
      <w:marLeft w:val="0"/>
      <w:marRight w:val="0"/>
      <w:marTop w:val="0"/>
      <w:marBottom w:val="0"/>
      <w:divBdr>
        <w:top w:val="none" w:sz="0" w:space="0" w:color="auto"/>
        <w:left w:val="none" w:sz="0" w:space="0" w:color="auto"/>
        <w:bottom w:val="none" w:sz="0" w:space="0" w:color="auto"/>
        <w:right w:val="none" w:sz="0" w:space="0" w:color="auto"/>
      </w:divBdr>
      <w:divsChild>
        <w:div w:id="608392621">
          <w:marLeft w:val="0"/>
          <w:marRight w:val="0"/>
          <w:marTop w:val="0"/>
          <w:marBottom w:val="0"/>
          <w:divBdr>
            <w:top w:val="none" w:sz="0" w:space="0" w:color="auto"/>
            <w:left w:val="none" w:sz="0" w:space="0" w:color="auto"/>
            <w:bottom w:val="none" w:sz="0" w:space="0" w:color="auto"/>
            <w:right w:val="none" w:sz="0" w:space="0" w:color="auto"/>
          </w:divBdr>
          <w:divsChild>
            <w:div w:id="2107269121">
              <w:marLeft w:val="0"/>
              <w:marRight w:val="0"/>
              <w:marTop w:val="0"/>
              <w:marBottom w:val="0"/>
              <w:divBdr>
                <w:top w:val="none" w:sz="0" w:space="0" w:color="auto"/>
                <w:left w:val="none" w:sz="0" w:space="0" w:color="auto"/>
                <w:bottom w:val="none" w:sz="0" w:space="0" w:color="auto"/>
                <w:right w:val="none" w:sz="0" w:space="0" w:color="auto"/>
              </w:divBdr>
              <w:divsChild>
                <w:div w:id="917590332">
                  <w:marLeft w:val="0"/>
                  <w:marRight w:val="0"/>
                  <w:marTop w:val="0"/>
                  <w:marBottom w:val="0"/>
                  <w:divBdr>
                    <w:top w:val="none" w:sz="0" w:space="0" w:color="auto"/>
                    <w:left w:val="none" w:sz="0" w:space="0" w:color="auto"/>
                    <w:bottom w:val="none" w:sz="0" w:space="0" w:color="auto"/>
                    <w:right w:val="none" w:sz="0" w:space="0" w:color="auto"/>
                  </w:divBdr>
                  <w:divsChild>
                    <w:div w:id="1788502041">
                      <w:marLeft w:val="0"/>
                      <w:marRight w:val="0"/>
                      <w:marTop w:val="0"/>
                      <w:marBottom w:val="0"/>
                      <w:divBdr>
                        <w:top w:val="none" w:sz="0" w:space="0" w:color="auto"/>
                        <w:left w:val="none" w:sz="0" w:space="0" w:color="auto"/>
                        <w:bottom w:val="none" w:sz="0" w:space="0" w:color="auto"/>
                        <w:right w:val="none" w:sz="0" w:space="0" w:color="auto"/>
                      </w:divBdr>
                      <w:divsChild>
                        <w:div w:id="473452819">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none" w:sz="0" w:space="0" w:color="auto"/>
                                <w:left w:val="none" w:sz="0" w:space="0" w:color="auto"/>
                                <w:bottom w:val="none" w:sz="0" w:space="0" w:color="auto"/>
                                <w:right w:val="none" w:sz="0" w:space="0" w:color="auto"/>
                              </w:divBdr>
                              <w:divsChild>
                                <w:div w:id="401488191">
                                  <w:marLeft w:val="0"/>
                                  <w:marRight w:val="0"/>
                                  <w:marTop w:val="0"/>
                                  <w:marBottom w:val="0"/>
                                  <w:divBdr>
                                    <w:top w:val="none" w:sz="0" w:space="0" w:color="auto"/>
                                    <w:left w:val="none" w:sz="0" w:space="0" w:color="auto"/>
                                    <w:bottom w:val="none" w:sz="0" w:space="0" w:color="auto"/>
                                    <w:right w:val="none" w:sz="0" w:space="0" w:color="auto"/>
                                  </w:divBdr>
                                  <w:divsChild>
                                    <w:div w:id="1468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473107">
      <w:bodyDiv w:val="1"/>
      <w:marLeft w:val="0"/>
      <w:marRight w:val="0"/>
      <w:marTop w:val="0"/>
      <w:marBottom w:val="0"/>
      <w:divBdr>
        <w:top w:val="none" w:sz="0" w:space="0" w:color="auto"/>
        <w:left w:val="none" w:sz="0" w:space="0" w:color="auto"/>
        <w:bottom w:val="none" w:sz="0" w:space="0" w:color="auto"/>
        <w:right w:val="none" w:sz="0" w:space="0" w:color="auto"/>
      </w:divBdr>
      <w:divsChild>
        <w:div w:id="966082998">
          <w:marLeft w:val="0"/>
          <w:marRight w:val="0"/>
          <w:marTop w:val="0"/>
          <w:marBottom w:val="0"/>
          <w:divBdr>
            <w:top w:val="none" w:sz="0" w:space="0" w:color="auto"/>
            <w:left w:val="none" w:sz="0" w:space="0" w:color="auto"/>
            <w:bottom w:val="none" w:sz="0" w:space="0" w:color="auto"/>
            <w:right w:val="none" w:sz="0" w:space="0" w:color="auto"/>
          </w:divBdr>
          <w:divsChild>
            <w:div w:id="940600893">
              <w:marLeft w:val="0"/>
              <w:marRight w:val="0"/>
              <w:marTop w:val="0"/>
              <w:marBottom w:val="0"/>
              <w:divBdr>
                <w:top w:val="none" w:sz="0" w:space="0" w:color="auto"/>
                <w:left w:val="none" w:sz="0" w:space="0" w:color="auto"/>
                <w:bottom w:val="none" w:sz="0" w:space="0" w:color="auto"/>
                <w:right w:val="none" w:sz="0" w:space="0" w:color="auto"/>
              </w:divBdr>
              <w:divsChild>
                <w:div w:id="999189723">
                  <w:marLeft w:val="0"/>
                  <w:marRight w:val="0"/>
                  <w:marTop w:val="0"/>
                  <w:marBottom w:val="0"/>
                  <w:divBdr>
                    <w:top w:val="none" w:sz="0" w:space="0" w:color="auto"/>
                    <w:left w:val="none" w:sz="0" w:space="0" w:color="auto"/>
                    <w:bottom w:val="none" w:sz="0" w:space="0" w:color="auto"/>
                    <w:right w:val="none" w:sz="0" w:space="0" w:color="auto"/>
                  </w:divBdr>
                  <w:divsChild>
                    <w:div w:id="354504981">
                      <w:marLeft w:val="0"/>
                      <w:marRight w:val="0"/>
                      <w:marTop w:val="0"/>
                      <w:marBottom w:val="0"/>
                      <w:divBdr>
                        <w:top w:val="none" w:sz="0" w:space="0" w:color="auto"/>
                        <w:left w:val="none" w:sz="0" w:space="0" w:color="auto"/>
                        <w:bottom w:val="none" w:sz="0" w:space="0" w:color="auto"/>
                        <w:right w:val="none" w:sz="0" w:space="0" w:color="auto"/>
                      </w:divBdr>
                      <w:divsChild>
                        <w:div w:id="3931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029437">
      <w:bodyDiv w:val="1"/>
      <w:marLeft w:val="0"/>
      <w:marRight w:val="0"/>
      <w:marTop w:val="0"/>
      <w:marBottom w:val="0"/>
      <w:divBdr>
        <w:top w:val="none" w:sz="0" w:space="0" w:color="auto"/>
        <w:left w:val="none" w:sz="0" w:space="0" w:color="auto"/>
        <w:bottom w:val="none" w:sz="0" w:space="0" w:color="auto"/>
        <w:right w:val="none" w:sz="0" w:space="0" w:color="auto"/>
      </w:divBdr>
      <w:divsChild>
        <w:div w:id="219901639">
          <w:marLeft w:val="0"/>
          <w:marRight w:val="0"/>
          <w:marTop w:val="0"/>
          <w:marBottom w:val="0"/>
          <w:divBdr>
            <w:top w:val="none" w:sz="0" w:space="0" w:color="auto"/>
            <w:left w:val="none" w:sz="0" w:space="0" w:color="auto"/>
            <w:bottom w:val="none" w:sz="0" w:space="0" w:color="auto"/>
            <w:right w:val="none" w:sz="0" w:space="0" w:color="auto"/>
          </w:divBdr>
          <w:divsChild>
            <w:div w:id="1188327012">
              <w:marLeft w:val="0"/>
              <w:marRight w:val="0"/>
              <w:marTop w:val="0"/>
              <w:marBottom w:val="0"/>
              <w:divBdr>
                <w:top w:val="none" w:sz="0" w:space="0" w:color="auto"/>
                <w:left w:val="none" w:sz="0" w:space="0" w:color="auto"/>
                <w:bottom w:val="none" w:sz="0" w:space="0" w:color="auto"/>
                <w:right w:val="none" w:sz="0" w:space="0" w:color="auto"/>
              </w:divBdr>
              <w:divsChild>
                <w:div w:id="2140605836">
                  <w:marLeft w:val="0"/>
                  <w:marRight w:val="0"/>
                  <w:marTop w:val="0"/>
                  <w:marBottom w:val="0"/>
                  <w:divBdr>
                    <w:top w:val="none" w:sz="0" w:space="0" w:color="auto"/>
                    <w:left w:val="none" w:sz="0" w:space="0" w:color="auto"/>
                    <w:bottom w:val="none" w:sz="0" w:space="0" w:color="auto"/>
                    <w:right w:val="none" w:sz="0" w:space="0" w:color="auto"/>
                  </w:divBdr>
                  <w:divsChild>
                    <w:div w:id="220286421">
                      <w:marLeft w:val="0"/>
                      <w:marRight w:val="0"/>
                      <w:marTop w:val="0"/>
                      <w:marBottom w:val="0"/>
                      <w:divBdr>
                        <w:top w:val="none" w:sz="0" w:space="0" w:color="auto"/>
                        <w:left w:val="none" w:sz="0" w:space="0" w:color="auto"/>
                        <w:bottom w:val="none" w:sz="0" w:space="0" w:color="auto"/>
                        <w:right w:val="none" w:sz="0" w:space="0" w:color="auto"/>
                      </w:divBdr>
                    </w:div>
                    <w:div w:id="240601933">
                      <w:marLeft w:val="0"/>
                      <w:marRight w:val="0"/>
                      <w:marTop w:val="0"/>
                      <w:marBottom w:val="0"/>
                      <w:divBdr>
                        <w:top w:val="none" w:sz="0" w:space="0" w:color="auto"/>
                        <w:left w:val="none" w:sz="0" w:space="0" w:color="auto"/>
                        <w:bottom w:val="none" w:sz="0" w:space="0" w:color="auto"/>
                        <w:right w:val="none" w:sz="0" w:space="0" w:color="auto"/>
                      </w:divBdr>
                    </w:div>
                    <w:div w:id="320431922">
                      <w:marLeft w:val="0"/>
                      <w:marRight w:val="0"/>
                      <w:marTop w:val="0"/>
                      <w:marBottom w:val="0"/>
                      <w:divBdr>
                        <w:top w:val="none" w:sz="0" w:space="0" w:color="auto"/>
                        <w:left w:val="none" w:sz="0" w:space="0" w:color="auto"/>
                        <w:bottom w:val="none" w:sz="0" w:space="0" w:color="auto"/>
                        <w:right w:val="none" w:sz="0" w:space="0" w:color="auto"/>
                      </w:divBdr>
                    </w:div>
                    <w:div w:id="1473326580">
                      <w:marLeft w:val="0"/>
                      <w:marRight w:val="0"/>
                      <w:marTop w:val="0"/>
                      <w:marBottom w:val="0"/>
                      <w:divBdr>
                        <w:top w:val="none" w:sz="0" w:space="0" w:color="auto"/>
                        <w:left w:val="none" w:sz="0" w:space="0" w:color="auto"/>
                        <w:bottom w:val="none" w:sz="0" w:space="0" w:color="auto"/>
                        <w:right w:val="none" w:sz="0" w:space="0" w:color="auto"/>
                      </w:divBdr>
                    </w:div>
                    <w:div w:id="20539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2020">
      <w:marLeft w:val="0"/>
      <w:marRight w:val="0"/>
      <w:marTop w:val="0"/>
      <w:marBottom w:val="0"/>
      <w:divBdr>
        <w:top w:val="none" w:sz="0" w:space="0" w:color="auto"/>
        <w:left w:val="none" w:sz="0" w:space="0" w:color="auto"/>
        <w:bottom w:val="none" w:sz="0" w:space="0" w:color="auto"/>
        <w:right w:val="none" w:sz="0" w:space="0" w:color="auto"/>
      </w:divBdr>
    </w:div>
    <w:div w:id="19242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esc.gov.pl/web/puesc/e-intrastat" TargetMode="External"/><Relationship Id="rId13" Type="http://schemas.openxmlformats.org/officeDocument/2006/relationships/hyperlink" Target="https://puesc.gov.pl/web/puesc/ecip/seap" TargetMode="External"/><Relationship Id="rId18" Type="http://schemas.openxmlformats.org/officeDocument/2006/relationships/footer" Target="footer1.xml"/><Relationship Id="rId26" Type="http://schemas.openxmlformats.org/officeDocument/2006/relationships/hyperlink" Target="mailto:%20igi.ias.szczecin@mf.gov.pl%2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uesc@mf.gov.pl" TargetMode="External"/><Relationship Id="rId17" Type="http://schemas.openxmlformats.org/officeDocument/2006/relationships/header" Target="header2.xml"/><Relationship Id="rId25" Type="http://schemas.openxmlformats.org/officeDocument/2006/relationships/hyperlink" Target="mailto:centralna.rejestracja@mf.gov.p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puesc.gov.pl/uslugi/formularze-alfabetyczny" TargetMode="External"/><Relationship Id="rId24" Type="http://schemas.openxmlformats.org/officeDocument/2006/relationships/hyperlink" Target="mailto:helpdesk-eclo@mf.gov.pl;" TargetMode="External"/><Relationship Id="rId5" Type="http://schemas.openxmlformats.org/officeDocument/2006/relationships/webSettings" Target="webSettings.xml"/><Relationship Id="rId15" Type="http://schemas.openxmlformats.org/officeDocument/2006/relationships/hyperlink" Target="mailto:puesc@mf.gov.pl" TargetMode="External"/><Relationship Id="rId23" Type="http://schemas.openxmlformats.org/officeDocument/2006/relationships/hyperlink" Target="mailto:igi.ias.szczecin@mf.gov.pl%20" TargetMode="External"/><Relationship Id="rId28" Type="http://schemas.openxmlformats.org/officeDocument/2006/relationships/theme" Target="theme/theme1.xml"/><Relationship Id="rId10" Type="http://schemas.openxmlformats.org/officeDocument/2006/relationships/hyperlink" Target="https://puesc.gov.pl/web/puesc/e-intrast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uesc.gov.pl/" TargetMode="External"/><Relationship Id="rId14" Type="http://schemas.openxmlformats.org/officeDocument/2006/relationships/hyperlink" Target="https://puesc.gov.pl/" TargetMode="External"/><Relationship Id="rId22" Type="http://schemas.openxmlformats.org/officeDocument/2006/relationships/hyperlink" Target="https://puesc.gov.pl/web/puesc/e-intrastat"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27878-17C2-4ADD-9A94-38548F57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13515</Words>
  <Characters>81095</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INSTRUKCJA</vt:lpstr>
    </vt:vector>
  </TitlesOfParts>
  <Company>Ministerstwo Finansów</Company>
  <LinksUpToDate>false</LinksUpToDate>
  <CharactersWithSpaces>94422</CharactersWithSpaces>
  <SharedDoc>false</SharedDoc>
  <HLinks>
    <vt:vector size="312" baseType="variant">
      <vt:variant>
        <vt:i4>4063263</vt:i4>
      </vt:variant>
      <vt:variant>
        <vt:i4>270</vt:i4>
      </vt:variant>
      <vt:variant>
        <vt:i4>0</vt:i4>
      </vt:variant>
      <vt:variant>
        <vt:i4>5</vt:i4>
      </vt:variant>
      <vt:variant>
        <vt:lpwstr>mailto:helpdesk-eclo@mf.gov.pl;</vt:lpwstr>
      </vt:variant>
      <vt:variant>
        <vt:lpwstr/>
      </vt:variant>
      <vt:variant>
        <vt:i4>7209016</vt:i4>
      </vt:variant>
      <vt:variant>
        <vt:i4>267</vt:i4>
      </vt:variant>
      <vt:variant>
        <vt:i4>0</vt:i4>
      </vt:variant>
      <vt:variant>
        <vt:i4>5</vt:i4>
      </vt:variant>
      <vt:variant>
        <vt:lpwstr>https://puesc.gov.pl/web/puesc/e-intrastat</vt:lpwstr>
      </vt:variant>
      <vt:variant>
        <vt:lpwstr/>
      </vt:variant>
      <vt:variant>
        <vt:i4>7995403</vt:i4>
      </vt:variant>
      <vt:variant>
        <vt:i4>264</vt:i4>
      </vt:variant>
      <vt:variant>
        <vt:i4>0</vt:i4>
      </vt:variant>
      <vt:variant>
        <vt:i4>5</vt:i4>
      </vt:variant>
      <vt:variant>
        <vt:lpwstr>mailto:puesc@mf.gov.pl</vt:lpwstr>
      </vt:variant>
      <vt:variant>
        <vt:lpwstr/>
      </vt:variant>
      <vt:variant>
        <vt:i4>1310807</vt:i4>
      </vt:variant>
      <vt:variant>
        <vt:i4>261</vt:i4>
      </vt:variant>
      <vt:variant>
        <vt:i4>0</vt:i4>
      </vt:variant>
      <vt:variant>
        <vt:i4>5</vt:i4>
      </vt:variant>
      <vt:variant>
        <vt:lpwstr>https://puesc.gov.pl/</vt:lpwstr>
      </vt:variant>
      <vt:variant>
        <vt:lpwstr/>
      </vt:variant>
      <vt:variant>
        <vt:i4>4259866</vt:i4>
      </vt:variant>
      <vt:variant>
        <vt:i4>258</vt:i4>
      </vt:variant>
      <vt:variant>
        <vt:i4>0</vt:i4>
      </vt:variant>
      <vt:variant>
        <vt:i4>5</vt:i4>
      </vt:variant>
      <vt:variant>
        <vt:lpwstr>https://puesc.gov.pl/web/puesc/ecip/seap</vt:lpwstr>
      </vt:variant>
      <vt:variant>
        <vt:lpwstr/>
      </vt:variant>
      <vt:variant>
        <vt:i4>7995403</vt:i4>
      </vt:variant>
      <vt:variant>
        <vt:i4>255</vt:i4>
      </vt:variant>
      <vt:variant>
        <vt:i4>0</vt:i4>
      </vt:variant>
      <vt:variant>
        <vt:i4>5</vt:i4>
      </vt:variant>
      <vt:variant>
        <vt:lpwstr>mailto:puesc@mf.gov.pl</vt:lpwstr>
      </vt:variant>
      <vt:variant>
        <vt:lpwstr/>
      </vt:variant>
      <vt:variant>
        <vt:i4>1245269</vt:i4>
      </vt:variant>
      <vt:variant>
        <vt:i4>252</vt:i4>
      </vt:variant>
      <vt:variant>
        <vt:i4>0</vt:i4>
      </vt:variant>
      <vt:variant>
        <vt:i4>5</vt:i4>
      </vt:variant>
      <vt:variant>
        <vt:lpwstr>http://www.puesc.gov.pl/</vt:lpwstr>
      </vt:variant>
      <vt:variant>
        <vt:lpwstr/>
      </vt:variant>
      <vt:variant>
        <vt:i4>7274615</vt:i4>
      </vt:variant>
      <vt:variant>
        <vt:i4>249</vt:i4>
      </vt:variant>
      <vt:variant>
        <vt:i4>0</vt:i4>
      </vt:variant>
      <vt:variant>
        <vt:i4>5</vt:i4>
      </vt:variant>
      <vt:variant>
        <vt:lpwstr>https://puesc.gov.pl/web/puesc/eklient</vt:lpwstr>
      </vt:variant>
      <vt:variant>
        <vt:lpwstr/>
      </vt:variant>
      <vt:variant>
        <vt:i4>4522065</vt:i4>
      </vt:variant>
      <vt:variant>
        <vt:i4>246</vt:i4>
      </vt:variant>
      <vt:variant>
        <vt:i4>0</vt:i4>
      </vt:variant>
      <vt:variant>
        <vt:i4>5</vt:i4>
      </vt:variant>
      <vt:variant>
        <vt:lpwstr>http://www.finanse.mf.gov.pl/clo/kursy-walut</vt:lpwstr>
      </vt:variant>
      <vt:variant>
        <vt:lpwstr/>
      </vt:variant>
      <vt:variant>
        <vt:i4>6684772</vt:i4>
      </vt:variant>
      <vt:variant>
        <vt:i4>243</vt:i4>
      </vt:variant>
      <vt:variant>
        <vt:i4>0</vt:i4>
      </vt:variant>
      <vt:variant>
        <vt:i4>5</vt:i4>
      </vt:variant>
      <vt:variant>
        <vt:lpwstr>http://www.finanse.mf.gov.pl/clo/informacje-podstawowe</vt:lpwstr>
      </vt:variant>
      <vt:variant>
        <vt:lpwstr/>
      </vt:variant>
      <vt:variant>
        <vt:i4>7209016</vt:i4>
      </vt:variant>
      <vt:variant>
        <vt:i4>240</vt:i4>
      </vt:variant>
      <vt:variant>
        <vt:i4>0</vt:i4>
      </vt:variant>
      <vt:variant>
        <vt:i4>5</vt:i4>
      </vt:variant>
      <vt:variant>
        <vt:lpwstr>https://puesc.gov.pl/web/puesc/e-intrastat</vt:lpwstr>
      </vt:variant>
      <vt:variant>
        <vt:lpwstr/>
      </vt:variant>
      <vt:variant>
        <vt:i4>5046359</vt:i4>
      </vt:variant>
      <vt:variant>
        <vt:i4>237</vt:i4>
      </vt:variant>
      <vt:variant>
        <vt:i4>0</vt:i4>
      </vt:variant>
      <vt:variant>
        <vt:i4>5</vt:i4>
      </vt:variant>
      <vt:variant>
        <vt:lpwstr>https://www.puesc.gov.pl/</vt:lpwstr>
      </vt:variant>
      <vt:variant>
        <vt:lpwstr/>
      </vt:variant>
      <vt:variant>
        <vt:i4>7209016</vt:i4>
      </vt:variant>
      <vt:variant>
        <vt:i4>234</vt:i4>
      </vt:variant>
      <vt:variant>
        <vt:i4>0</vt:i4>
      </vt:variant>
      <vt:variant>
        <vt:i4>5</vt:i4>
      </vt:variant>
      <vt:variant>
        <vt:lpwstr>https://puesc.gov.pl/web/puesc/e-intrastat</vt:lpwstr>
      </vt:variant>
      <vt:variant>
        <vt:lpwstr/>
      </vt:variant>
      <vt:variant>
        <vt:i4>2818101</vt:i4>
      </vt:variant>
      <vt:variant>
        <vt:i4>231</vt:i4>
      </vt:variant>
      <vt:variant>
        <vt:i4>0</vt:i4>
      </vt:variant>
      <vt:variant>
        <vt:i4>5</vt:i4>
      </vt:variant>
      <vt:variant>
        <vt:lpwstr>https://puesc.gov.pl/documents/10180/20978/eKlient+-+Instrukcja+v.2.0.pdf/9691d2b3-edc7-4d2e-9ae2-e1dabc4bcbd5?version=1.0</vt:lpwstr>
      </vt:variant>
      <vt:variant>
        <vt:lpwstr/>
      </vt:variant>
      <vt:variant>
        <vt:i4>2031667</vt:i4>
      </vt:variant>
      <vt:variant>
        <vt:i4>224</vt:i4>
      </vt:variant>
      <vt:variant>
        <vt:i4>0</vt:i4>
      </vt:variant>
      <vt:variant>
        <vt:i4>5</vt:i4>
      </vt:variant>
      <vt:variant>
        <vt:lpwstr/>
      </vt:variant>
      <vt:variant>
        <vt:lpwstr>_Toc482020707</vt:lpwstr>
      </vt:variant>
      <vt:variant>
        <vt:i4>2031667</vt:i4>
      </vt:variant>
      <vt:variant>
        <vt:i4>218</vt:i4>
      </vt:variant>
      <vt:variant>
        <vt:i4>0</vt:i4>
      </vt:variant>
      <vt:variant>
        <vt:i4>5</vt:i4>
      </vt:variant>
      <vt:variant>
        <vt:lpwstr/>
      </vt:variant>
      <vt:variant>
        <vt:lpwstr>_Toc482020706</vt:lpwstr>
      </vt:variant>
      <vt:variant>
        <vt:i4>2031667</vt:i4>
      </vt:variant>
      <vt:variant>
        <vt:i4>212</vt:i4>
      </vt:variant>
      <vt:variant>
        <vt:i4>0</vt:i4>
      </vt:variant>
      <vt:variant>
        <vt:i4>5</vt:i4>
      </vt:variant>
      <vt:variant>
        <vt:lpwstr/>
      </vt:variant>
      <vt:variant>
        <vt:lpwstr>_Toc482020705</vt:lpwstr>
      </vt:variant>
      <vt:variant>
        <vt:i4>2031667</vt:i4>
      </vt:variant>
      <vt:variant>
        <vt:i4>206</vt:i4>
      </vt:variant>
      <vt:variant>
        <vt:i4>0</vt:i4>
      </vt:variant>
      <vt:variant>
        <vt:i4>5</vt:i4>
      </vt:variant>
      <vt:variant>
        <vt:lpwstr/>
      </vt:variant>
      <vt:variant>
        <vt:lpwstr>_Toc482020704</vt:lpwstr>
      </vt:variant>
      <vt:variant>
        <vt:i4>2031667</vt:i4>
      </vt:variant>
      <vt:variant>
        <vt:i4>200</vt:i4>
      </vt:variant>
      <vt:variant>
        <vt:i4>0</vt:i4>
      </vt:variant>
      <vt:variant>
        <vt:i4>5</vt:i4>
      </vt:variant>
      <vt:variant>
        <vt:lpwstr/>
      </vt:variant>
      <vt:variant>
        <vt:lpwstr>_Toc482020703</vt:lpwstr>
      </vt:variant>
      <vt:variant>
        <vt:i4>2031667</vt:i4>
      </vt:variant>
      <vt:variant>
        <vt:i4>194</vt:i4>
      </vt:variant>
      <vt:variant>
        <vt:i4>0</vt:i4>
      </vt:variant>
      <vt:variant>
        <vt:i4>5</vt:i4>
      </vt:variant>
      <vt:variant>
        <vt:lpwstr/>
      </vt:variant>
      <vt:variant>
        <vt:lpwstr>_Toc482020702</vt:lpwstr>
      </vt:variant>
      <vt:variant>
        <vt:i4>2031667</vt:i4>
      </vt:variant>
      <vt:variant>
        <vt:i4>188</vt:i4>
      </vt:variant>
      <vt:variant>
        <vt:i4>0</vt:i4>
      </vt:variant>
      <vt:variant>
        <vt:i4>5</vt:i4>
      </vt:variant>
      <vt:variant>
        <vt:lpwstr/>
      </vt:variant>
      <vt:variant>
        <vt:lpwstr>_Toc482020701</vt:lpwstr>
      </vt:variant>
      <vt:variant>
        <vt:i4>2031667</vt:i4>
      </vt:variant>
      <vt:variant>
        <vt:i4>182</vt:i4>
      </vt:variant>
      <vt:variant>
        <vt:i4>0</vt:i4>
      </vt:variant>
      <vt:variant>
        <vt:i4>5</vt:i4>
      </vt:variant>
      <vt:variant>
        <vt:lpwstr/>
      </vt:variant>
      <vt:variant>
        <vt:lpwstr>_Toc482020700</vt:lpwstr>
      </vt:variant>
      <vt:variant>
        <vt:i4>1441842</vt:i4>
      </vt:variant>
      <vt:variant>
        <vt:i4>176</vt:i4>
      </vt:variant>
      <vt:variant>
        <vt:i4>0</vt:i4>
      </vt:variant>
      <vt:variant>
        <vt:i4>5</vt:i4>
      </vt:variant>
      <vt:variant>
        <vt:lpwstr/>
      </vt:variant>
      <vt:variant>
        <vt:lpwstr>_Toc482020699</vt:lpwstr>
      </vt:variant>
      <vt:variant>
        <vt:i4>1441842</vt:i4>
      </vt:variant>
      <vt:variant>
        <vt:i4>170</vt:i4>
      </vt:variant>
      <vt:variant>
        <vt:i4>0</vt:i4>
      </vt:variant>
      <vt:variant>
        <vt:i4>5</vt:i4>
      </vt:variant>
      <vt:variant>
        <vt:lpwstr/>
      </vt:variant>
      <vt:variant>
        <vt:lpwstr>_Toc482020698</vt:lpwstr>
      </vt:variant>
      <vt:variant>
        <vt:i4>1441842</vt:i4>
      </vt:variant>
      <vt:variant>
        <vt:i4>164</vt:i4>
      </vt:variant>
      <vt:variant>
        <vt:i4>0</vt:i4>
      </vt:variant>
      <vt:variant>
        <vt:i4>5</vt:i4>
      </vt:variant>
      <vt:variant>
        <vt:lpwstr/>
      </vt:variant>
      <vt:variant>
        <vt:lpwstr>_Toc482020697</vt:lpwstr>
      </vt:variant>
      <vt:variant>
        <vt:i4>1441842</vt:i4>
      </vt:variant>
      <vt:variant>
        <vt:i4>158</vt:i4>
      </vt:variant>
      <vt:variant>
        <vt:i4>0</vt:i4>
      </vt:variant>
      <vt:variant>
        <vt:i4>5</vt:i4>
      </vt:variant>
      <vt:variant>
        <vt:lpwstr/>
      </vt:variant>
      <vt:variant>
        <vt:lpwstr>_Toc482020696</vt:lpwstr>
      </vt:variant>
      <vt:variant>
        <vt:i4>1441842</vt:i4>
      </vt:variant>
      <vt:variant>
        <vt:i4>152</vt:i4>
      </vt:variant>
      <vt:variant>
        <vt:i4>0</vt:i4>
      </vt:variant>
      <vt:variant>
        <vt:i4>5</vt:i4>
      </vt:variant>
      <vt:variant>
        <vt:lpwstr/>
      </vt:variant>
      <vt:variant>
        <vt:lpwstr>_Toc482020695</vt:lpwstr>
      </vt:variant>
      <vt:variant>
        <vt:i4>1441842</vt:i4>
      </vt:variant>
      <vt:variant>
        <vt:i4>146</vt:i4>
      </vt:variant>
      <vt:variant>
        <vt:i4>0</vt:i4>
      </vt:variant>
      <vt:variant>
        <vt:i4>5</vt:i4>
      </vt:variant>
      <vt:variant>
        <vt:lpwstr/>
      </vt:variant>
      <vt:variant>
        <vt:lpwstr>_Toc482020694</vt:lpwstr>
      </vt:variant>
      <vt:variant>
        <vt:i4>1441842</vt:i4>
      </vt:variant>
      <vt:variant>
        <vt:i4>140</vt:i4>
      </vt:variant>
      <vt:variant>
        <vt:i4>0</vt:i4>
      </vt:variant>
      <vt:variant>
        <vt:i4>5</vt:i4>
      </vt:variant>
      <vt:variant>
        <vt:lpwstr/>
      </vt:variant>
      <vt:variant>
        <vt:lpwstr>_Toc482020693</vt:lpwstr>
      </vt:variant>
      <vt:variant>
        <vt:i4>1441842</vt:i4>
      </vt:variant>
      <vt:variant>
        <vt:i4>134</vt:i4>
      </vt:variant>
      <vt:variant>
        <vt:i4>0</vt:i4>
      </vt:variant>
      <vt:variant>
        <vt:i4>5</vt:i4>
      </vt:variant>
      <vt:variant>
        <vt:lpwstr/>
      </vt:variant>
      <vt:variant>
        <vt:lpwstr>_Toc482020692</vt:lpwstr>
      </vt:variant>
      <vt:variant>
        <vt:i4>1441842</vt:i4>
      </vt:variant>
      <vt:variant>
        <vt:i4>128</vt:i4>
      </vt:variant>
      <vt:variant>
        <vt:i4>0</vt:i4>
      </vt:variant>
      <vt:variant>
        <vt:i4>5</vt:i4>
      </vt:variant>
      <vt:variant>
        <vt:lpwstr/>
      </vt:variant>
      <vt:variant>
        <vt:lpwstr>_Toc482020691</vt:lpwstr>
      </vt:variant>
      <vt:variant>
        <vt:i4>1441842</vt:i4>
      </vt:variant>
      <vt:variant>
        <vt:i4>122</vt:i4>
      </vt:variant>
      <vt:variant>
        <vt:i4>0</vt:i4>
      </vt:variant>
      <vt:variant>
        <vt:i4>5</vt:i4>
      </vt:variant>
      <vt:variant>
        <vt:lpwstr/>
      </vt:variant>
      <vt:variant>
        <vt:lpwstr>_Toc482020690</vt:lpwstr>
      </vt:variant>
      <vt:variant>
        <vt:i4>1507378</vt:i4>
      </vt:variant>
      <vt:variant>
        <vt:i4>116</vt:i4>
      </vt:variant>
      <vt:variant>
        <vt:i4>0</vt:i4>
      </vt:variant>
      <vt:variant>
        <vt:i4>5</vt:i4>
      </vt:variant>
      <vt:variant>
        <vt:lpwstr/>
      </vt:variant>
      <vt:variant>
        <vt:lpwstr>_Toc482020689</vt:lpwstr>
      </vt:variant>
      <vt:variant>
        <vt:i4>1507378</vt:i4>
      </vt:variant>
      <vt:variant>
        <vt:i4>110</vt:i4>
      </vt:variant>
      <vt:variant>
        <vt:i4>0</vt:i4>
      </vt:variant>
      <vt:variant>
        <vt:i4>5</vt:i4>
      </vt:variant>
      <vt:variant>
        <vt:lpwstr/>
      </vt:variant>
      <vt:variant>
        <vt:lpwstr>_Toc482020688</vt:lpwstr>
      </vt:variant>
      <vt:variant>
        <vt:i4>1507378</vt:i4>
      </vt:variant>
      <vt:variant>
        <vt:i4>104</vt:i4>
      </vt:variant>
      <vt:variant>
        <vt:i4>0</vt:i4>
      </vt:variant>
      <vt:variant>
        <vt:i4>5</vt:i4>
      </vt:variant>
      <vt:variant>
        <vt:lpwstr/>
      </vt:variant>
      <vt:variant>
        <vt:lpwstr>_Toc482020687</vt:lpwstr>
      </vt:variant>
      <vt:variant>
        <vt:i4>1507378</vt:i4>
      </vt:variant>
      <vt:variant>
        <vt:i4>98</vt:i4>
      </vt:variant>
      <vt:variant>
        <vt:i4>0</vt:i4>
      </vt:variant>
      <vt:variant>
        <vt:i4>5</vt:i4>
      </vt:variant>
      <vt:variant>
        <vt:lpwstr/>
      </vt:variant>
      <vt:variant>
        <vt:lpwstr>_Toc482020686</vt:lpwstr>
      </vt:variant>
      <vt:variant>
        <vt:i4>1507378</vt:i4>
      </vt:variant>
      <vt:variant>
        <vt:i4>92</vt:i4>
      </vt:variant>
      <vt:variant>
        <vt:i4>0</vt:i4>
      </vt:variant>
      <vt:variant>
        <vt:i4>5</vt:i4>
      </vt:variant>
      <vt:variant>
        <vt:lpwstr/>
      </vt:variant>
      <vt:variant>
        <vt:lpwstr>_Toc482020685</vt:lpwstr>
      </vt:variant>
      <vt:variant>
        <vt:i4>1507378</vt:i4>
      </vt:variant>
      <vt:variant>
        <vt:i4>86</vt:i4>
      </vt:variant>
      <vt:variant>
        <vt:i4>0</vt:i4>
      </vt:variant>
      <vt:variant>
        <vt:i4>5</vt:i4>
      </vt:variant>
      <vt:variant>
        <vt:lpwstr/>
      </vt:variant>
      <vt:variant>
        <vt:lpwstr>_Toc482020684</vt:lpwstr>
      </vt:variant>
      <vt:variant>
        <vt:i4>1507378</vt:i4>
      </vt:variant>
      <vt:variant>
        <vt:i4>80</vt:i4>
      </vt:variant>
      <vt:variant>
        <vt:i4>0</vt:i4>
      </vt:variant>
      <vt:variant>
        <vt:i4>5</vt:i4>
      </vt:variant>
      <vt:variant>
        <vt:lpwstr/>
      </vt:variant>
      <vt:variant>
        <vt:lpwstr>_Toc482020683</vt:lpwstr>
      </vt:variant>
      <vt:variant>
        <vt:i4>1507378</vt:i4>
      </vt:variant>
      <vt:variant>
        <vt:i4>74</vt:i4>
      </vt:variant>
      <vt:variant>
        <vt:i4>0</vt:i4>
      </vt:variant>
      <vt:variant>
        <vt:i4>5</vt:i4>
      </vt:variant>
      <vt:variant>
        <vt:lpwstr/>
      </vt:variant>
      <vt:variant>
        <vt:lpwstr>_Toc482020682</vt:lpwstr>
      </vt:variant>
      <vt:variant>
        <vt:i4>1507378</vt:i4>
      </vt:variant>
      <vt:variant>
        <vt:i4>68</vt:i4>
      </vt:variant>
      <vt:variant>
        <vt:i4>0</vt:i4>
      </vt:variant>
      <vt:variant>
        <vt:i4>5</vt:i4>
      </vt:variant>
      <vt:variant>
        <vt:lpwstr/>
      </vt:variant>
      <vt:variant>
        <vt:lpwstr>_Toc482020681</vt:lpwstr>
      </vt:variant>
      <vt:variant>
        <vt:i4>1507378</vt:i4>
      </vt:variant>
      <vt:variant>
        <vt:i4>62</vt:i4>
      </vt:variant>
      <vt:variant>
        <vt:i4>0</vt:i4>
      </vt:variant>
      <vt:variant>
        <vt:i4>5</vt:i4>
      </vt:variant>
      <vt:variant>
        <vt:lpwstr/>
      </vt:variant>
      <vt:variant>
        <vt:lpwstr>_Toc482020680</vt:lpwstr>
      </vt:variant>
      <vt:variant>
        <vt:i4>1572914</vt:i4>
      </vt:variant>
      <vt:variant>
        <vt:i4>56</vt:i4>
      </vt:variant>
      <vt:variant>
        <vt:i4>0</vt:i4>
      </vt:variant>
      <vt:variant>
        <vt:i4>5</vt:i4>
      </vt:variant>
      <vt:variant>
        <vt:lpwstr/>
      </vt:variant>
      <vt:variant>
        <vt:lpwstr>_Toc482020679</vt:lpwstr>
      </vt:variant>
      <vt:variant>
        <vt:i4>1572914</vt:i4>
      </vt:variant>
      <vt:variant>
        <vt:i4>50</vt:i4>
      </vt:variant>
      <vt:variant>
        <vt:i4>0</vt:i4>
      </vt:variant>
      <vt:variant>
        <vt:i4>5</vt:i4>
      </vt:variant>
      <vt:variant>
        <vt:lpwstr/>
      </vt:variant>
      <vt:variant>
        <vt:lpwstr>_Toc482020678</vt:lpwstr>
      </vt:variant>
      <vt:variant>
        <vt:i4>1572914</vt:i4>
      </vt:variant>
      <vt:variant>
        <vt:i4>44</vt:i4>
      </vt:variant>
      <vt:variant>
        <vt:i4>0</vt:i4>
      </vt:variant>
      <vt:variant>
        <vt:i4>5</vt:i4>
      </vt:variant>
      <vt:variant>
        <vt:lpwstr/>
      </vt:variant>
      <vt:variant>
        <vt:lpwstr>_Toc482020677</vt:lpwstr>
      </vt:variant>
      <vt:variant>
        <vt:i4>1572914</vt:i4>
      </vt:variant>
      <vt:variant>
        <vt:i4>38</vt:i4>
      </vt:variant>
      <vt:variant>
        <vt:i4>0</vt:i4>
      </vt:variant>
      <vt:variant>
        <vt:i4>5</vt:i4>
      </vt:variant>
      <vt:variant>
        <vt:lpwstr/>
      </vt:variant>
      <vt:variant>
        <vt:lpwstr>_Toc482020676</vt:lpwstr>
      </vt:variant>
      <vt:variant>
        <vt:i4>1572914</vt:i4>
      </vt:variant>
      <vt:variant>
        <vt:i4>32</vt:i4>
      </vt:variant>
      <vt:variant>
        <vt:i4>0</vt:i4>
      </vt:variant>
      <vt:variant>
        <vt:i4>5</vt:i4>
      </vt:variant>
      <vt:variant>
        <vt:lpwstr/>
      </vt:variant>
      <vt:variant>
        <vt:lpwstr>_Toc482020675</vt:lpwstr>
      </vt:variant>
      <vt:variant>
        <vt:i4>1572914</vt:i4>
      </vt:variant>
      <vt:variant>
        <vt:i4>26</vt:i4>
      </vt:variant>
      <vt:variant>
        <vt:i4>0</vt:i4>
      </vt:variant>
      <vt:variant>
        <vt:i4>5</vt:i4>
      </vt:variant>
      <vt:variant>
        <vt:lpwstr/>
      </vt:variant>
      <vt:variant>
        <vt:lpwstr>_Toc482020674</vt:lpwstr>
      </vt:variant>
      <vt:variant>
        <vt:i4>1572914</vt:i4>
      </vt:variant>
      <vt:variant>
        <vt:i4>20</vt:i4>
      </vt:variant>
      <vt:variant>
        <vt:i4>0</vt:i4>
      </vt:variant>
      <vt:variant>
        <vt:i4>5</vt:i4>
      </vt:variant>
      <vt:variant>
        <vt:lpwstr/>
      </vt:variant>
      <vt:variant>
        <vt:lpwstr>_Toc482020673</vt:lpwstr>
      </vt:variant>
      <vt:variant>
        <vt:i4>1572914</vt:i4>
      </vt:variant>
      <vt:variant>
        <vt:i4>14</vt:i4>
      </vt:variant>
      <vt:variant>
        <vt:i4>0</vt:i4>
      </vt:variant>
      <vt:variant>
        <vt:i4>5</vt:i4>
      </vt:variant>
      <vt:variant>
        <vt:lpwstr/>
      </vt:variant>
      <vt:variant>
        <vt:lpwstr>_Toc482020672</vt:lpwstr>
      </vt:variant>
      <vt:variant>
        <vt:i4>1572914</vt:i4>
      </vt:variant>
      <vt:variant>
        <vt:i4>8</vt:i4>
      </vt:variant>
      <vt:variant>
        <vt:i4>0</vt:i4>
      </vt:variant>
      <vt:variant>
        <vt:i4>5</vt:i4>
      </vt:variant>
      <vt:variant>
        <vt:lpwstr/>
      </vt:variant>
      <vt:variant>
        <vt:lpwstr>_Toc482020671</vt:lpwstr>
      </vt:variant>
      <vt:variant>
        <vt:i4>1572914</vt:i4>
      </vt:variant>
      <vt:variant>
        <vt:i4>2</vt:i4>
      </vt:variant>
      <vt:variant>
        <vt:i4>0</vt:i4>
      </vt:variant>
      <vt:variant>
        <vt:i4>5</vt:i4>
      </vt:variant>
      <vt:variant>
        <vt:lpwstr/>
      </vt:variant>
      <vt:variant>
        <vt:lpwstr>_Toc482020670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dc:title>
  <dc:creator>Czarnecka Beata</dc:creator>
  <cp:lastModifiedBy>Damentko Monika</cp:lastModifiedBy>
  <cp:revision>2</cp:revision>
  <cp:lastPrinted>2020-02-07T07:18:00Z</cp:lastPrinted>
  <dcterms:created xsi:type="dcterms:W3CDTF">2021-11-03T13:59:00Z</dcterms:created>
  <dcterms:modified xsi:type="dcterms:W3CDTF">2021-11-03T13:59:00Z</dcterms:modified>
</cp:coreProperties>
</file>